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DED47D" w14:textId="77777777" w:rsidR="00E02877" w:rsidRPr="0038448C" w:rsidRDefault="00176E56" w:rsidP="00EA25BA">
      <w:pPr>
        <w:pStyle w:val="Text1"/>
        <w:shd w:val="clear" w:color="auto" w:fill="FFFFFF"/>
        <w:spacing w:after="120"/>
        <w:ind w:left="0"/>
        <w:rPr>
          <w:b/>
          <w:sz w:val="24"/>
          <w:szCs w:val="24"/>
          <w:lang w:val="hr-HR"/>
        </w:rPr>
      </w:pPr>
      <w:r w:rsidRPr="0038448C">
        <w:rPr>
          <w:b/>
          <w:sz w:val="24"/>
          <w:szCs w:val="24"/>
          <w:lang w:val="hr-HR"/>
        </w:rPr>
        <w:t>2014 – 2020</w:t>
      </w:r>
      <w:r w:rsidR="00E02877" w:rsidRPr="0038448C">
        <w:rPr>
          <w:b/>
          <w:sz w:val="24"/>
          <w:szCs w:val="24"/>
          <w:lang w:val="hr-HR"/>
        </w:rPr>
        <w:t xml:space="preserve"> </w:t>
      </w:r>
      <w:r w:rsidR="007F15B1" w:rsidRPr="0038448C">
        <w:rPr>
          <w:b/>
          <w:sz w:val="24"/>
          <w:szCs w:val="24"/>
          <w:lang w:val="hr-HR"/>
        </w:rPr>
        <w:t>Opis pokazatelja</w:t>
      </w:r>
      <w:r w:rsidR="00520F2E" w:rsidRPr="0038448C">
        <w:rPr>
          <w:b/>
          <w:sz w:val="24"/>
          <w:szCs w:val="24"/>
          <w:lang w:val="hr-HR"/>
        </w:rPr>
        <w:t xml:space="preserve"> neposrednih rezultata i pokazatelja rezultata</w:t>
      </w:r>
    </w:p>
    <w:tbl>
      <w:tblPr>
        <w:tblW w:w="10132" w:type="dxa"/>
        <w:jc w:val="center"/>
        <w:tblCellMar>
          <w:left w:w="70" w:type="dxa"/>
          <w:right w:w="70" w:type="dxa"/>
        </w:tblCellMar>
        <w:tblLook w:val="04A0" w:firstRow="1" w:lastRow="0" w:firstColumn="1" w:lastColumn="0" w:noHBand="0" w:noVBand="1"/>
      </w:tblPr>
      <w:tblGrid>
        <w:gridCol w:w="3686"/>
        <w:gridCol w:w="6446"/>
      </w:tblGrid>
      <w:tr w:rsidR="002D32C0" w:rsidRPr="0038448C" w14:paraId="2F356E22" w14:textId="77777777" w:rsidTr="002D32C0">
        <w:trPr>
          <w:trHeight w:val="284"/>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tcPr>
          <w:p w14:paraId="1F8A8B8A"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Operativni program</w:t>
            </w:r>
          </w:p>
        </w:tc>
        <w:tc>
          <w:tcPr>
            <w:tcW w:w="6446" w:type="dxa"/>
            <w:tcBorders>
              <w:top w:val="single" w:sz="4" w:space="0" w:color="auto"/>
              <w:left w:val="nil"/>
              <w:bottom w:val="single" w:sz="4" w:space="0" w:color="auto"/>
              <w:right w:val="single" w:sz="4" w:space="0" w:color="auto"/>
            </w:tcBorders>
          </w:tcPr>
          <w:p w14:paraId="2117F597" w14:textId="77777777" w:rsidR="002D32C0" w:rsidRPr="0038448C" w:rsidRDefault="002D32C0" w:rsidP="002D32C0">
            <w:pPr>
              <w:spacing w:after="0" w:line="240" w:lineRule="auto"/>
              <w:jc w:val="center"/>
              <w:rPr>
                <w:rFonts w:ascii="Times New Roman" w:eastAsia="Times New Roman" w:hAnsi="Times New Roman"/>
                <w:b/>
                <w:i/>
                <w:iCs/>
                <w:color w:val="000000"/>
                <w:sz w:val="24"/>
                <w:szCs w:val="24"/>
                <w:lang w:val="hr-HR" w:eastAsia="hu-HU"/>
              </w:rPr>
            </w:pPr>
          </w:p>
        </w:tc>
      </w:tr>
      <w:tr w:rsidR="002D32C0" w:rsidRPr="0038448C" w14:paraId="019D0161" w14:textId="77777777" w:rsidTr="002D32C0">
        <w:trPr>
          <w:trHeight w:val="284"/>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tcPr>
          <w:p w14:paraId="2FCEE4BF"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Prioritetna os</w:t>
            </w:r>
          </w:p>
        </w:tc>
        <w:tc>
          <w:tcPr>
            <w:tcW w:w="6446" w:type="dxa"/>
            <w:tcBorders>
              <w:top w:val="single" w:sz="4" w:space="0" w:color="auto"/>
              <w:left w:val="nil"/>
              <w:bottom w:val="single" w:sz="4" w:space="0" w:color="auto"/>
              <w:right w:val="single" w:sz="4" w:space="0" w:color="auto"/>
            </w:tcBorders>
          </w:tcPr>
          <w:p w14:paraId="2F2A376C" w14:textId="77777777" w:rsidR="002D32C0" w:rsidRPr="0038448C" w:rsidRDefault="002D32C0" w:rsidP="002D32C0">
            <w:pPr>
              <w:spacing w:after="0" w:line="240" w:lineRule="auto"/>
              <w:rPr>
                <w:rFonts w:ascii="Times New Roman" w:eastAsia="Times New Roman" w:hAnsi="Times New Roman"/>
                <w:b/>
                <w:i/>
                <w:iCs/>
                <w:color w:val="000000"/>
                <w:sz w:val="24"/>
                <w:szCs w:val="24"/>
                <w:lang w:val="hr-HR" w:eastAsia="hu-HU"/>
              </w:rPr>
            </w:pPr>
          </w:p>
        </w:tc>
      </w:tr>
      <w:tr w:rsidR="002D32C0" w:rsidRPr="0038448C" w14:paraId="525AEC49" w14:textId="77777777" w:rsidTr="002D32C0">
        <w:trPr>
          <w:trHeight w:val="284"/>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tcPr>
          <w:p w14:paraId="7F4AA33A"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Fond</w:t>
            </w:r>
          </w:p>
        </w:tc>
        <w:tc>
          <w:tcPr>
            <w:tcW w:w="6446" w:type="dxa"/>
            <w:tcBorders>
              <w:top w:val="single" w:sz="4" w:space="0" w:color="auto"/>
              <w:left w:val="nil"/>
              <w:bottom w:val="single" w:sz="4" w:space="0" w:color="auto"/>
              <w:right w:val="single" w:sz="4" w:space="0" w:color="auto"/>
            </w:tcBorders>
          </w:tcPr>
          <w:p w14:paraId="6D64E2BA" w14:textId="77777777" w:rsidR="002D32C0" w:rsidRPr="0038448C" w:rsidRDefault="002D32C0" w:rsidP="002D32C0">
            <w:pPr>
              <w:spacing w:after="0" w:line="240" w:lineRule="auto"/>
              <w:jc w:val="center"/>
              <w:rPr>
                <w:rFonts w:ascii="Times New Roman" w:eastAsia="Times New Roman" w:hAnsi="Times New Roman"/>
                <w:b/>
                <w:i/>
                <w:iCs/>
                <w:color w:val="000000"/>
                <w:sz w:val="24"/>
                <w:szCs w:val="24"/>
                <w:lang w:val="hr-HR" w:eastAsia="hu-HU"/>
              </w:rPr>
            </w:pPr>
          </w:p>
        </w:tc>
      </w:tr>
      <w:tr w:rsidR="002D32C0" w:rsidRPr="0038448C" w14:paraId="47E6D1DC" w14:textId="77777777" w:rsidTr="002D32C0">
        <w:trPr>
          <w:trHeight w:val="284"/>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tcPr>
          <w:p w14:paraId="052789F6"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Tematski cilj</w:t>
            </w:r>
          </w:p>
        </w:tc>
        <w:tc>
          <w:tcPr>
            <w:tcW w:w="6446" w:type="dxa"/>
            <w:tcBorders>
              <w:top w:val="single" w:sz="4" w:space="0" w:color="auto"/>
              <w:left w:val="nil"/>
              <w:bottom w:val="single" w:sz="4" w:space="0" w:color="auto"/>
              <w:right w:val="single" w:sz="4" w:space="0" w:color="auto"/>
            </w:tcBorders>
          </w:tcPr>
          <w:p w14:paraId="58E442E3" w14:textId="77777777" w:rsidR="002D32C0" w:rsidRPr="0038448C" w:rsidRDefault="002D32C0" w:rsidP="002D32C0">
            <w:pPr>
              <w:spacing w:after="0" w:line="240" w:lineRule="auto"/>
              <w:rPr>
                <w:rFonts w:ascii="Times New Roman" w:eastAsia="Times New Roman" w:hAnsi="Times New Roman"/>
                <w:b/>
                <w:i/>
                <w:iCs/>
                <w:color w:val="000000"/>
                <w:sz w:val="24"/>
                <w:szCs w:val="24"/>
                <w:lang w:val="hr-HR" w:eastAsia="hu-HU"/>
              </w:rPr>
            </w:pPr>
          </w:p>
        </w:tc>
      </w:tr>
      <w:tr w:rsidR="002D32C0" w:rsidRPr="0038448C" w14:paraId="6B5373C2" w14:textId="77777777" w:rsidTr="002D32C0">
        <w:trPr>
          <w:trHeight w:val="284"/>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tcPr>
          <w:p w14:paraId="7D0DC520"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Investicijski prioritet</w:t>
            </w:r>
          </w:p>
        </w:tc>
        <w:tc>
          <w:tcPr>
            <w:tcW w:w="6446" w:type="dxa"/>
            <w:tcBorders>
              <w:top w:val="single" w:sz="4" w:space="0" w:color="auto"/>
              <w:left w:val="nil"/>
              <w:bottom w:val="single" w:sz="4" w:space="0" w:color="auto"/>
              <w:right w:val="single" w:sz="4" w:space="0" w:color="auto"/>
            </w:tcBorders>
          </w:tcPr>
          <w:p w14:paraId="14506586" w14:textId="77777777" w:rsidR="002D32C0" w:rsidRPr="0038448C" w:rsidRDefault="002D32C0" w:rsidP="002D32C0">
            <w:pPr>
              <w:spacing w:after="0" w:line="240" w:lineRule="auto"/>
              <w:rPr>
                <w:rFonts w:ascii="Times New Roman" w:eastAsia="Times New Roman" w:hAnsi="Times New Roman"/>
                <w:b/>
                <w:i/>
                <w:iCs/>
                <w:color w:val="000000"/>
                <w:sz w:val="24"/>
                <w:szCs w:val="24"/>
                <w:lang w:val="hr-HR" w:eastAsia="hu-HU"/>
              </w:rPr>
            </w:pPr>
          </w:p>
        </w:tc>
      </w:tr>
      <w:tr w:rsidR="002D32C0" w:rsidRPr="0038448C" w14:paraId="73FD0A98" w14:textId="77777777" w:rsidTr="002D32C0">
        <w:trPr>
          <w:trHeight w:val="835"/>
          <w:jc w:val="center"/>
        </w:trPr>
        <w:tc>
          <w:tcPr>
            <w:tcW w:w="3686" w:type="dxa"/>
            <w:tcBorders>
              <w:top w:val="single" w:sz="4" w:space="0" w:color="auto"/>
              <w:left w:val="single" w:sz="4" w:space="0" w:color="auto"/>
              <w:right w:val="single" w:sz="4" w:space="0" w:color="auto"/>
            </w:tcBorders>
            <w:shd w:val="clear" w:color="000000" w:fill="BFBFBF"/>
            <w:vAlign w:val="center"/>
          </w:tcPr>
          <w:p w14:paraId="7B8CCE83"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 xml:space="preserve">Specifični cilj (ili nekoliko SC-ova ukoliko  proizlaze iz nekoliko aktivnosti SC-ova na razini PO-a  </w:t>
            </w:r>
          </w:p>
        </w:tc>
        <w:tc>
          <w:tcPr>
            <w:tcW w:w="6446" w:type="dxa"/>
            <w:tcBorders>
              <w:top w:val="single" w:sz="4" w:space="0" w:color="auto"/>
              <w:left w:val="nil"/>
              <w:right w:val="single" w:sz="4" w:space="0" w:color="auto"/>
            </w:tcBorders>
          </w:tcPr>
          <w:p w14:paraId="63DB6D4D" w14:textId="77777777" w:rsidR="002D32C0" w:rsidRPr="0038448C" w:rsidRDefault="002D32C0" w:rsidP="002D32C0">
            <w:pPr>
              <w:spacing w:after="0" w:line="240" w:lineRule="auto"/>
              <w:rPr>
                <w:rFonts w:ascii="Times New Roman" w:hAnsi="Times New Roman"/>
                <w:b/>
                <w:sz w:val="24"/>
                <w:szCs w:val="24"/>
                <w:lang w:val="hr-HR"/>
              </w:rPr>
            </w:pPr>
          </w:p>
        </w:tc>
      </w:tr>
      <w:tr w:rsidR="002217DE" w:rsidRPr="0038448C" w14:paraId="3DF010B7" w14:textId="77777777" w:rsidTr="009E0009">
        <w:trPr>
          <w:trHeight w:val="284"/>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tcPr>
          <w:p w14:paraId="4D8C7170" w14:textId="667D4E34" w:rsidR="002217DE" w:rsidRPr="00FE7BCE" w:rsidRDefault="002217DE" w:rsidP="002B69C4">
            <w:pPr>
              <w:spacing w:after="0" w:line="240" w:lineRule="auto"/>
              <w:rPr>
                <w:rFonts w:ascii="Times New Roman" w:eastAsia="Times New Roman" w:hAnsi="Times New Roman"/>
                <w:b/>
                <w:bCs/>
                <w:i/>
                <w:iCs/>
                <w:color w:val="000000"/>
                <w:sz w:val="24"/>
                <w:szCs w:val="24"/>
                <w:lang w:val="hr-HR" w:eastAsia="hu-HU"/>
              </w:rPr>
            </w:pPr>
            <w:r w:rsidRPr="00FE7BCE">
              <w:rPr>
                <w:rFonts w:ascii="Times New Roman" w:eastAsia="Times New Roman" w:hAnsi="Times New Roman"/>
                <w:b/>
                <w:bCs/>
                <w:i/>
                <w:iCs/>
                <w:color w:val="000000"/>
                <w:sz w:val="24"/>
                <w:szCs w:val="24"/>
                <w:lang w:val="hr-HR" w:eastAsia="hu-HU"/>
              </w:rPr>
              <w:t xml:space="preserve">1. </w:t>
            </w:r>
            <w:r w:rsidR="002B69C4">
              <w:rPr>
                <w:rFonts w:ascii="Times New Roman" w:eastAsia="Times New Roman" w:hAnsi="Times New Roman"/>
                <w:b/>
                <w:bCs/>
                <w:i/>
                <w:iCs/>
                <w:color w:val="000000"/>
                <w:sz w:val="24"/>
                <w:szCs w:val="24"/>
                <w:lang w:val="hr-HR" w:eastAsia="hu-HU"/>
              </w:rPr>
              <w:t>K</w:t>
            </w:r>
            <w:r w:rsidRPr="00FE7BCE">
              <w:rPr>
                <w:rFonts w:ascii="Times New Roman" w:eastAsia="Times New Roman" w:hAnsi="Times New Roman"/>
                <w:b/>
                <w:bCs/>
                <w:i/>
                <w:iCs/>
                <w:color w:val="000000"/>
                <w:sz w:val="24"/>
                <w:szCs w:val="24"/>
                <w:lang w:val="hr-HR" w:eastAsia="hu-HU"/>
              </w:rPr>
              <w:t xml:space="preserve">od pokazatelja  </w:t>
            </w:r>
          </w:p>
        </w:tc>
        <w:tc>
          <w:tcPr>
            <w:tcW w:w="6446" w:type="dxa"/>
            <w:tcBorders>
              <w:top w:val="single" w:sz="4" w:space="0" w:color="auto"/>
              <w:left w:val="nil"/>
              <w:bottom w:val="single" w:sz="4" w:space="0" w:color="auto"/>
              <w:right w:val="single" w:sz="4" w:space="0" w:color="auto"/>
            </w:tcBorders>
          </w:tcPr>
          <w:p w14:paraId="1FE8B838" w14:textId="77777777" w:rsidR="002217DE" w:rsidRPr="0038448C" w:rsidRDefault="002217DE" w:rsidP="009E0009">
            <w:pPr>
              <w:spacing w:after="0" w:line="240" w:lineRule="auto"/>
              <w:ind w:left="360"/>
              <w:rPr>
                <w:rFonts w:ascii="Times New Roman" w:eastAsia="Times New Roman" w:hAnsi="Times New Roman"/>
                <w:b/>
                <w:i/>
                <w:iCs/>
                <w:color w:val="000000"/>
                <w:sz w:val="24"/>
                <w:szCs w:val="24"/>
                <w:lang w:val="hr-HR" w:eastAsia="hu-HU"/>
              </w:rPr>
            </w:pPr>
          </w:p>
        </w:tc>
      </w:tr>
      <w:tr w:rsidR="002217DE" w:rsidRPr="0038448C" w14:paraId="292C83B8" w14:textId="77777777" w:rsidTr="002D32C0">
        <w:trPr>
          <w:trHeight w:val="284"/>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tcPr>
          <w:p w14:paraId="3DBE0430" w14:textId="77777777" w:rsidR="002217DE" w:rsidRPr="00FE7BCE" w:rsidRDefault="002217DE" w:rsidP="002D32C0">
            <w:pPr>
              <w:spacing w:after="0" w:line="240" w:lineRule="auto"/>
              <w:rPr>
                <w:rFonts w:ascii="Times New Roman" w:eastAsia="Times New Roman" w:hAnsi="Times New Roman"/>
                <w:b/>
                <w:bCs/>
                <w:i/>
                <w:iCs/>
                <w:color w:val="000000"/>
                <w:sz w:val="24"/>
                <w:szCs w:val="24"/>
                <w:lang w:val="hr-HR" w:eastAsia="hu-HU"/>
              </w:rPr>
            </w:pPr>
            <w:r w:rsidRPr="00FE7BCE">
              <w:rPr>
                <w:rFonts w:ascii="Times New Roman" w:eastAsia="Times New Roman" w:hAnsi="Times New Roman"/>
                <w:b/>
                <w:bCs/>
                <w:i/>
                <w:iCs/>
                <w:color w:val="000000"/>
                <w:sz w:val="24"/>
                <w:szCs w:val="24"/>
                <w:lang w:val="hr-HR" w:eastAsia="hu-HU"/>
              </w:rPr>
              <w:t>2. Naziv</w:t>
            </w:r>
          </w:p>
        </w:tc>
        <w:tc>
          <w:tcPr>
            <w:tcW w:w="6446" w:type="dxa"/>
            <w:tcBorders>
              <w:top w:val="single" w:sz="4" w:space="0" w:color="auto"/>
              <w:left w:val="nil"/>
              <w:bottom w:val="single" w:sz="4" w:space="0" w:color="auto"/>
              <w:right w:val="single" w:sz="4" w:space="0" w:color="auto"/>
            </w:tcBorders>
          </w:tcPr>
          <w:p w14:paraId="3DB378C2" w14:textId="77777777" w:rsidR="002217DE" w:rsidRPr="0038448C" w:rsidRDefault="002217DE" w:rsidP="002D32C0">
            <w:pPr>
              <w:spacing w:after="0" w:line="240" w:lineRule="auto"/>
              <w:ind w:left="360"/>
              <w:rPr>
                <w:rFonts w:ascii="Times New Roman" w:eastAsia="Times New Roman" w:hAnsi="Times New Roman"/>
                <w:b/>
                <w:i/>
                <w:iCs/>
                <w:color w:val="000000"/>
                <w:sz w:val="24"/>
                <w:szCs w:val="24"/>
                <w:lang w:val="hr-HR" w:eastAsia="hu-HU"/>
              </w:rPr>
            </w:pPr>
          </w:p>
        </w:tc>
      </w:tr>
      <w:tr w:rsidR="002D32C0" w:rsidRPr="0038448C" w14:paraId="2BCB9790" w14:textId="77777777" w:rsidTr="002D32C0">
        <w:trPr>
          <w:trHeight w:val="701"/>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tcPr>
          <w:p w14:paraId="2BC5EA22"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3. Tip pokazatelja (Zajednički pokazatelj neposrednih rezultata , Specifični pokazatelj rezultata,</w:t>
            </w:r>
            <w:r w:rsidRPr="0038448C">
              <w:rPr>
                <w:rFonts w:ascii="Times New Roman" w:eastAsia="Calibri" w:hAnsi="Times New Roman"/>
                <w:b/>
                <w:bCs/>
                <w:color w:val="0070C0"/>
                <w:sz w:val="24"/>
                <w:szCs w:val="24"/>
                <w:lang w:val="hr-HR" w:eastAsia="en-US"/>
              </w:rPr>
              <w:t xml:space="preserve"> </w:t>
            </w:r>
            <w:r w:rsidRPr="0038448C">
              <w:rPr>
                <w:rFonts w:ascii="Times New Roman" w:eastAsia="Times New Roman" w:hAnsi="Times New Roman"/>
                <w:b/>
                <w:bCs/>
                <w:i/>
                <w:iCs/>
                <w:color w:val="000000"/>
                <w:sz w:val="24"/>
                <w:szCs w:val="24"/>
                <w:lang w:val="hr-HR" w:eastAsia="hu-HU"/>
              </w:rPr>
              <w:t>Pokazatelj neposrednih rezultata specifičnih za program,  (gdje je primjenjivo)</w:t>
            </w:r>
          </w:p>
        </w:tc>
        <w:tc>
          <w:tcPr>
            <w:tcW w:w="6446" w:type="dxa"/>
            <w:tcBorders>
              <w:top w:val="single" w:sz="4" w:space="0" w:color="auto"/>
              <w:left w:val="nil"/>
              <w:bottom w:val="single" w:sz="4" w:space="0" w:color="auto"/>
              <w:right w:val="single" w:sz="4" w:space="0" w:color="auto"/>
            </w:tcBorders>
          </w:tcPr>
          <w:p w14:paraId="62B3EE58" w14:textId="77777777" w:rsidR="002D32C0" w:rsidRPr="0038448C" w:rsidRDefault="002D32C0" w:rsidP="002D32C0">
            <w:pPr>
              <w:spacing w:after="0" w:line="240" w:lineRule="auto"/>
              <w:ind w:left="360"/>
              <w:jc w:val="center"/>
              <w:rPr>
                <w:rFonts w:ascii="Times New Roman" w:eastAsia="Times New Roman" w:hAnsi="Times New Roman"/>
                <w:i/>
                <w:iCs/>
                <w:color w:val="000000"/>
                <w:sz w:val="24"/>
                <w:szCs w:val="24"/>
                <w:lang w:val="hr-HR" w:eastAsia="hu-HU"/>
              </w:rPr>
            </w:pPr>
          </w:p>
        </w:tc>
      </w:tr>
      <w:tr w:rsidR="002D32C0" w:rsidRPr="0038448C" w14:paraId="4E1CC2EB" w14:textId="77777777" w:rsidTr="002D32C0">
        <w:trPr>
          <w:trHeight w:val="284"/>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3C8230E0"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4. Definicija</w:t>
            </w:r>
          </w:p>
        </w:tc>
        <w:tc>
          <w:tcPr>
            <w:tcW w:w="6446" w:type="dxa"/>
            <w:tcBorders>
              <w:top w:val="single" w:sz="4" w:space="0" w:color="auto"/>
              <w:left w:val="nil"/>
              <w:bottom w:val="single" w:sz="4" w:space="0" w:color="auto"/>
              <w:right w:val="single" w:sz="4" w:space="0" w:color="auto"/>
            </w:tcBorders>
          </w:tcPr>
          <w:p w14:paraId="6999D8BD" w14:textId="77777777" w:rsidR="002D32C0" w:rsidRPr="0038448C" w:rsidRDefault="002D32C0" w:rsidP="002D32C0">
            <w:pPr>
              <w:spacing w:after="0" w:line="240" w:lineRule="auto"/>
              <w:ind w:left="360"/>
              <w:rPr>
                <w:rFonts w:ascii="Times New Roman" w:eastAsia="Times New Roman" w:hAnsi="Times New Roman"/>
                <w:i/>
                <w:iCs/>
                <w:color w:val="000000"/>
                <w:sz w:val="24"/>
                <w:szCs w:val="24"/>
                <w:lang w:val="hr-HR" w:eastAsia="hu-HU"/>
              </w:rPr>
            </w:pPr>
          </w:p>
        </w:tc>
      </w:tr>
      <w:tr w:rsidR="002D32C0" w:rsidRPr="0038448C" w14:paraId="0DC7A46D" w14:textId="77777777" w:rsidTr="002D32C0">
        <w:trPr>
          <w:trHeight w:val="284"/>
          <w:jc w:val="center"/>
        </w:trPr>
        <w:tc>
          <w:tcPr>
            <w:tcW w:w="3686" w:type="dxa"/>
            <w:tcBorders>
              <w:top w:val="nil"/>
              <w:left w:val="single" w:sz="4" w:space="0" w:color="auto"/>
              <w:bottom w:val="single" w:sz="4" w:space="0" w:color="auto"/>
              <w:right w:val="single" w:sz="4" w:space="0" w:color="auto"/>
            </w:tcBorders>
            <w:shd w:val="clear" w:color="000000" w:fill="BFBFBF"/>
            <w:vAlign w:val="center"/>
            <w:hideMark/>
          </w:tcPr>
          <w:p w14:paraId="406E9FAA"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5. Opis</w:t>
            </w:r>
          </w:p>
        </w:tc>
        <w:tc>
          <w:tcPr>
            <w:tcW w:w="6446" w:type="dxa"/>
            <w:tcBorders>
              <w:top w:val="nil"/>
              <w:left w:val="nil"/>
              <w:bottom w:val="single" w:sz="4" w:space="0" w:color="auto"/>
              <w:right w:val="single" w:sz="4" w:space="0" w:color="auto"/>
            </w:tcBorders>
          </w:tcPr>
          <w:p w14:paraId="6EF024FB" w14:textId="77777777" w:rsidR="002D32C0" w:rsidRPr="0038448C" w:rsidRDefault="002D32C0" w:rsidP="002D32C0">
            <w:pPr>
              <w:spacing w:after="0" w:line="240" w:lineRule="auto"/>
              <w:ind w:left="360"/>
              <w:rPr>
                <w:rFonts w:ascii="Times New Roman" w:eastAsia="Times New Roman" w:hAnsi="Times New Roman"/>
                <w:i/>
                <w:iCs/>
                <w:color w:val="000000"/>
                <w:sz w:val="24"/>
                <w:szCs w:val="24"/>
                <w:lang w:val="hr-HR" w:eastAsia="hu-HU"/>
              </w:rPr>
            </w:pPr>
          </w:p>
        </w:tc>
      </w:tr>
      <w:tr w:rsidR="002D32C0" w:rsidRPr="0038448C" w14:paraId="183CAB3D" w14:textId="77777777" w:rsidTr="002D32C0">
        <w:trPr>
          <w:trHeight w:val="284"/>
          <w:jc w:val="center"/>
        </w:trPr>
        <w:tc>
          <w:tcPr>
            <w:tcW w:w="3686" w:type="dxa"/>
            <w:tcBorders>
              <w:top w:val="nil"/>
              <w:left w:val="single" w:sz="4" w:space="0" w:color="auto"/>
              <w:bottom w:val="single" w:sz="4" w:space="0" w:color="auto"/>
              <w:right w:val="single" w:sz="4" w:space="0" w:color="auto"/>
            </w:tcBorders>
            <w:shd w:val="clear" w:color="000000" w:fill="BFBFBF"/>
            <w:vAlign w:val="center"/>
            <w:hideMark/>
          </w:tcPr>
          <w:p w14:paraId="3EFBAB29"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6. Mjerna jedinica</w:t>
            </w:r>
          </w:p>
        </w:tc>
        <w:tc>
          <w:tcPr>
            <w:tcW w:w="6446" w:type="dxa"/>
            <w:tcBorders>
              <w:top w:val="nil"/>
              <w:left w:val="nil"/>
              <w:bottom w:val="single" w:sz="4" w:space="0" w:color="auto"/>
              <w:right w:val="single" w:sz="4" w:space="0" w:color="auto"/>
            </w:tcBorders>
          </w:tcPr>
          <w:p w14:paraId="57E21B43" w14:textId="77777777" w:rsidR="002D32C0" w:rsidRPr="0038448C" w:rsidRDefault="002D32C0" w:rsidP="002D32C0">
            <w:pPr>
              <w:spacing w:after="0" w:line="240" w:lineRule="auto"/>
              <w:ind w:left="360"/>
              <w:rPr>
                <w:rFonts w:ascii="Times New Roman" w:eastAsia="Times New Roman" w:hAnsi="Times New Roman"/>
                <w:b/>
                <w:bCs/>
                <w:i/>
                <w:iCs/>
                <w:color w:val="000000"/>
                <w:sz w:val="24"/>
                <w:szCs w:val="24"/>
                <w:lang w:val="hr-HR" w:eastAsia="hu-HU"/>
              </w:rPr>
            </w:pPr>
          </w:p>
        </w:tc>
      </w:tr>
      <w:tr w:rsidR="002D32C0" w:rsidRPr="0038448C" w14:paraId="5E0FEA82" w14:textId="77777777" w:rsidTr="002D32C0">
        <w:trPr>
          <w:trHeight w:val="522"/>
          <w:jc w:val="center"/>
        </w:trPr>
        <w:tc>
          <w:tcPr>
            <w:tcW w:w="3686" w:type="dxa"/>
            <w:vMerge w:val="restart"/>
            <w:tcBorders>
              <w:top w:val="nil"/>
              <w:left w:val="single" w:sz="4" w:space="0" w:color="auto"/>
              <w:right w:val="single" w:sz="4" w:space="0" w:color="auto"/>
            </w:tcBorders>
            <w:shd w:val="clear" w:color="000000" w:fill="BFBFBF"/>
            <w:vAlign w:val="center"/>
            <w:hideMark/>
          </w:tcPr>
          <w:p w14:paraId="6A820B17"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 xml:space="preserve">7. Početna vrijednost i godina  </w:t>
            </w:r>
          </w:p>
          <w:p w14:paraId="19F05995"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 xml:space="preserve">Za zajedničke pokazatelje i pokazatelje neposrednih rezultata specifičnih za program, početna vrijednost je O. </w:t>
            </w:r>
          </w:p>
          <w:p w14:paraId="34A97602"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 xml:space="preserve">Za specifične pokazatelje rezultata, koji se odnose na investicijski prioritet, početna vrijednost će biti zadnja raspoloživa vrijednost. </w:t>
            </w:r>
          </w:p>
        </w:tc>
        <w:tc>
          <w:tcPr>
            <w:tcW w:w="6446" w:type="dxa"/>
            <w:tcBorders>
              <w:top w:val="nil"/>
              <w:left w:val="nil"/>
              <w:right w:val="single" w:sz="4" w:space="0" w:color="auto"/>
            </w:tcBorders>
          </w:tcPr>
          <w:p w14:paraId="6420EC23" w14:textId="77777777" w:rsidR="002D32C0" w:rsidRPr="0038448C" w:rsidRDefault="002D32C0" w:rsidP="002D32C0">
            <w:pPr>
              <w:spacing w:after="0" w:line="240" w:lineRule="auto"/>
              <w:ind w:left="360"/>
              <w:jc w:val="center"/>
              <w:rPr>
                <w:rFonts w:ascii="Times New Roman" w:eastAsia="Times New Roman" w:hAnsi="Times New Roman"/>
                <w:i/>
                <w:iCs/>
                <w:color w:val="000000"/>
                <w:sz w:val="24"/>
                <w:szCs w:val="24"/>
                <w:lang w:val="hr-HR" w:eastAsia="hu-HU"/>
              </w:rPr>
            </w:pPr>
          </w:p>
        </w:tc>
      </w:tr>
      <w:tr w:rsidR="002D32C0" w:rsidRPr="0038448C" w14:paraId="29ED1DC9" w14:textId="77777777" w:rsidTr="002D32C0">
        <w:trPr>
          <w:trHeight w:val="559"/>
          <w:jc w:val="center"/>
        </w:trPr>
        <w:tc>
          <w:tcPr>
            <w:tcW w:w="3686" w:type="dxa"/>
            <w:vMerge/>
            <w:tcBorders>
              <w:left w:val="single" w:sz="4" w:space="0" w:color="auto"/>
              <w:bottom w:val="single" w:sz="4" w:space="0" w:color="auto"/>
              <w:right w:val="single" w:sz="4" w:space="0" w:color="auto"/>
            </w:tcBorders>
            <w:shd w:val="clear" w:color="000000" w:fill="BFBFBF"/>
            <w:vAlign w:val="center"/>
          </w:tcPr>
          <w:p w14:paraId="23A4575E" w14:textId="77777777" w:rsidR="002D32C0" w:rsidRPr="0038448C" w:rsidRDefault="002D32C0" w:rsidP="002D32C0">
            <w:pPr>
              <w:pStyle w:val="CM1"/>
              <w:ind w:left="360"/>
              <w:jc w:val="center"/>
              <w:rPr>
                <w:rFonts w:ascii="Times New Roman" w:eastAsia="Times New Roman" w:hAnsi="Times New Roman"/>
                <w:b/>
                <w:bCs/>
                <w:i/>
                <w:iCs/>
                <w:color w:val="000000"/>
                <w:lang w:eastAsia="hu-HU"/>
              </w:rPr>
            </w:pPr>
          </w:p>
        </w:tc>
        <w:tc>
          <w:tcPr>
            <w:tcW w:w="6446" w:type="dxa"/>
            <w:tcBorders>
              <w:left w:val="nil"/>
              <w:bottom w:val="single" w:sz="4" w:space="0" w:color="auto"/>
              <w:right w:val="single" w:sz="4" w:space="0" w:color="auto"/>
            </w:tcBorders>
          </w:tcPr>
          <w:p w14:paraId="72B87854" w14:textId="77777777" w:rsidR="002D32C0" w:rsidRPr="0038448C" w:rsidRDefault="002D32C0" w:rsidP="002D32C0">
            <w:pPr>
              <w:spacing w:after="0" w:line="240" w:lineRule="auto"/>
              <w:ind w:left="360"/>
              <w:jc w:val="center"/>
              <w:rPr>
                <w:rFonts w:ascii="Times New Roman" w:eastAsia="Times New Roman" w:hAnsi="Times New Roman"/>
                <w:i/>
                <w:iCs/>
                <w:color w:val="000000"/>
                <w:sz w:val="24"/>
                <w:szCs w:val="24"/>
                <w:lang w:val="hr-HR" w:eastAsia="hu-HU"/>
              </w:rPr>
            </w:pPr>
          </w:p>
        </w:tc>
      </w:tr>
      <w:tr w:rsidR="002D32C0" w:rsidRPr="0038448C" w14:paraId="6DE5221A" w14:textId="77777777" w:rsidTr="002D32C0">
        <w:trPr>
          <w:trHeight w:val="607"/>
          <w:jc w:val="center"/>
        </w:trPr>
        <w:tc>
          <w:tcPr>
            <w:tcW w:w="3686" w:type="dxa"/>
            <w:vMerge w:val="restart"/>
            <w:tcBorders>
              <w:top w:val="nil"/>
              <w:left w:val="single" w:sz="4" w:space="0" w:color="auto"/>
              <w:bottom w:val="nil"/>
              <w:right w:val="single" w:sz="4" w:space="0" w:color="auto"/>
            </w:tcBorders>
            <w:shd w:val="clear" w:color="000000" w:fill="BFBFBF"/>
            <w:vAlign w:val="center"/>
            <w:hideMark/>
          </w:tcPr>
          <w:p w14:paraId="089C77D2" w14:textId="77777777" w:rsidR="002D32C0" w:rsidRPr="0038448C" w:rsidRDefault="002D32C0" w:rsidP="002D32C0">
            <w:pPr>
              <w:spacing w:after="0" w:line="240" w:lineRule="auto"/>
              <w:rPr>
                <w:rFonts w:ascii="Times New Roman" w:hAnsi="Times New Roman"/>
                <w:sz w:val="24"/>
                <w:szCs w:val="24"/>
                <w:lang w:val="hr-HR"/>
              </w:rPr>
            </w:pPr>
            <w:r w:rsidRPr="0038448C">
              <w:rPr>
                <w:rFonts w:ascii="Times New Roman" w:eastAsia="Times New Roman" w:hAnsi="Times New Roman"/>
                <w:b/>
                <w:bCs/>
                <w:i/>
                <w:iCs/>
                <w:color w:val="000000"/>
                <w:sz w:val="24"/>
                <w:szCs w:val="24"/>
                <w:lang w:val="hr-HR" w:eastAsia="hu-HU"/>
              </w:rPr>
              <w:t>8. Ciljana vrijednost (godina)</w:t>
            </w:r>
            <w:r w:rsidRPr="0038448C">
              <w:rPr>
                <w:rFonts w:ascii="Times New Roman" w:hAnsi="Times New Roman"/>
                <w:sz w:val="24"/>
                <w:szCs w:val="24"/>
                <w:lang w:val="hr-HR"/>
              </w:rPr>
              <w:t xml:space="preserve"> </w:t>
            </w:r>
          </w:p>
          <w:p w14:paraId="75AD77EC"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 xml:space="preserve">Kumulativna vrijednost ciljane vrijednosti za zajedničke pokazatelje i pokazatelje neposrednih rezultata specifičnih za program određena je za 2023.g. </w:t>
            </w:r>
          </w:p>
          <w:p w14:paraId="1ADE8143"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Za specifične pokazatelje rezultata ciljevi će biti određeni.</w:t>
            </w:r>
          </w:p>
          <w:p w14:paraId="6511A9CD"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Ciljevi mogu biti izraženi kvantitativno ili kvalitativno.</w:t>
            </w:r>
          </w:p>
        </w:tc>
        <w:tc>
          <w:tcPr>
            <w:tcW w:w="6446" w:type="dxa"/>
            <w:tcBorders>
              <w:top w:val="single" w:sz="4" w:space="0" w:color="auto"/>
              <w:left w:val="nil"/>
              <w:bottom w:val="single" w:sz="4" w:space="0" w:color="auto"/>
              <w:right w:val="single" w:sz="4" w:space="0" w:color="auto"/>
            </w:tcBorders>
            <w:vAlign w:val="center"/>
          </w:tcPr>
          <w:p w14:paraId="71ABFBBB" w14:textId="77777777" w:rsidR="002D32C0" w:rsidRPr="0038448C" w:rsidRDefault="002D32C0" w:rsidP="002217DE">
            <w:pPr>
              <w:spacing w:after="0" w:line="240" w:lineRule="auto"/>
              <w:rPr>
                <w:rFonts w:ascii="Times New Roman" w:eastAsia="Times New Roman" w:hAnsi="Times New Roman"/>
                <w:iCs/>
                <w:color w:val="000000"/>
                <w:sz w:val="24"/>
                <w:szCs w:val="24"/>
                <w:lang w:val="hr-HR" w:eastAsia="hu-HU"/>
              </w:rPr>
            </w:pPr>
            <w:r w:rsidRPr="0038448C">
              <w:rPr>
                <w:rFonts w:ascii="Times New Roman" w:eastAsia="Times New Roman" w:hAnsi="Times New Roman"/>
                <w:b/>
                <w:i/>
                <w:iCs/>
                <w:color w:val="000000"/>
                <w:sz w:val="24"/>
                <w:szCs w:val="24"/>
                <w:lang w:val="hr-HR" w:eastAsia="hu-HU"/>
              </w:rPr>
              <w:t>2018*</w:t>
            </w:r>
            <w:r w:rsidR="002217DE" w:rsidRPr="0038448C">
              <w:rPr>
                <w:rFonts w:ascii="Times New Roman" w:eastAsia="Times New Roman" w:hAnsi="Times New Roman"/>
                <w:b/>
                <w:i/>
                <w:iCs/>
                <w:color w:val="000000"/>
                <w:sz w:val="24"/>
                <w:szCs w:val="24"/>
                <w:lang w:val="hr-HR" w:eastAsia="hu-HU"/>
              </w:rPr>
              <w:t xml:space="preserve"> </w:t>
            </w:r>
            <w:r w:rsidRPr="0038448C">
              <w:rPr>
                <w:rFonts w:ascii="Times New Roman" w:eastAsia="Times New Roman" w:hAnsi="Times New Roman"/>
                <w:b/>
                <w:i/>
                <w:iCs/>
                <w:color w:val="000000"/>
                <w:sz w:val="24"/>
                <w:szCs w:val="24"/>
                <w:u w:val="single"/>
                <w:lang w:val="hr-HR" w:eastAsia="hu-HU"/>
              </w:rPr>
              <w:t xml:space="preserve">kontrolna točka </w:t>
            </w:r>
            <w:r w:rsidRPr="0038448C">
              <w:rPr>
                <w:rFonts w:ascii="Times New Roman" w:eastAsia="Times New Roman" w:hAnsi="Times New Roman"/>
                <w:iCs/>
                <w:color w:val="000000"/>
                <w:sz w:val="24"/>
                <w:szCs w:val="24"/>
                <w:lang w:val="hr-HR" w:eastAsia="hu-HU"/>
              </w:rPr>
              <w:t>ukoliko postoji pokazatelj u okviru uspješnosti</w:t>
            </w:r>
            <w:r w:rsidRPr="0038448C">
              <w:rPr>
                <w:rStyle w:val="FootnoteReference"/>
                <w:rFonts w:ascii="Times New Roman" w:eastAsia="Times New Roman" w:hAnsi="Times New Roman"/>
                <w:iCs/>
                <w:color w:val="000000"/>
                <w:sz w:val="24"/>
                <w:szCs w:val="24"/>
                <w:lang w:val="hr-HR" w:eastAsia="hu-HU"/>
              </w:rPr>
              <w:footnoteReference w:id="1"/>
            </w:r>
          </w:p>
        </w:tc>
      </w:tr>
      <w:tr w:rsidR="002D32C0" w:rsidRPr="0038448C" w14:paraId="2595538B" w14:textId="77777777" w:rsidTr="002217DE">
        <w:trPr>
          <w:trHeight w:val="717"/>
          <w:jc w:val="center"/>
        </w:trPr>
        <w:tc>
          <w:tcPr>
            <w:tcW w:w="3686" w:type="dxa"/>
            <w:vMerge/>
            <w:tcBorders>
              <w:left w:val="single" w:sz="4" w:space="0" w:color="auto"/>
              <w:bottom w:val="single" w:sz="4" w:space="0" w:color="auto"/>
              <w:right w:val="single" w:sz="4" w:space="0" w:color="auto"/>
            </w:tcBorders>
            <w:shd w:val="clear" w:color="000000" w:fill="BFBFBF"/>
            <w:vAlign w:val="center"/>
          </w:tcPr>
          <w:p w14:paraId="0A5A3250" w14:textId="77777777" w:rsidR="002D32C0" w:rsidRPr="0038448C" w:rsidRDefault="002D32C0" w:rsidP="002D32C0">
            <w:pPr>
              <w:spacing w:after="0" w:line="240" w:lineRule="auto"/>
              <w:ind w:left="360"/>
              <w:rPr>
                <w:rFonts w:ascii="Times New Roman" w:eastAsia="Times New Roman" w:hAnsi="Times New Roman"/>
                <w:b/>
                <w:bCs/>
                <w:i/>
                <w:iCs/>
                <w:color w:val="000000"/>
                <w:sz w:val="24"/>
                <w:szCs w:val="24"/>
                <w:lang w:val="hr-HR" w:eastAsia="hu-HU"/>
              </w:rPr>
            </w:pPr>
          </w:p>
        </w:tc>
        <w:tc>
          <w:tcPr>
            <w:tcW w:w="6446" w:type="dxa"/>
            <w:tcBorders>
              <w:left w:val="nil"/>
              <w:bottom w:val="single" w:sz="4" w:space="0" w:color="auto"/>
              <w:right w:val="single" w:sz="4" w:space="0" w:color="auto"/>
            </w:tcBorders>
          </w:tcPr>
          <w:p w14:paraId="4148EC12" w14:textId="77777777" w:rsidR="002D32C0" w:rsidRPr="0038448C" w:rsidRDefault="002D32C0" w:rsidP="002D32C0">
            <w:pPr>
              <w:spacing w:after="0" w:line="240" w:lineRule="auto"/>
              <w:ind w:left="360"/>
              <w:jc w:val="center"/>
              <w:rPr>
                <w:rFonts w:ascii="Times New Roman" w:eastAsia="Times New Roman" w:hAnsi="Times New Roman"/>
                <w:i/>
                <w:iCs/>
                <w:color w:val="000000"/>
                <w:sz w:val="24"/>
                <w:szCs w:val="24"/>
                <w:lang w:val="hr-HR" w:eastAsia="hu-HU"/>
              </w:rPr>
            </w:pPr>
          </w:p>
        </w:tc>
      </w:tr>
      <w:tr w:rsidR="002D32C0" w:rsidRPr="0038448C" w14:paraId="52011BDB" w14:textId="77777777" w:rsidTr="002217DE">
        <w:trPr>
          <w:trHeight w:val="284"/>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6CB2CFA3"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9. Izvor podataka</w:t>
            </w:r>
            <w:r w:rsidRPr="0038448C">
              <w:rPr>
                <w:rStyle w:val="FootnoteReference"/>
                <w:rFonts w:ascii="Times New Roman" w:eastAsia="Times New Roman" w:hAnsi="Times New Roman"/>
                <w:b/>
                <w:bCs/>
                <w:i/>
                <w:iCs/>
                <w:color w:val="000000"/>
                <w:sz w:val="24"/>
                <w:szCs w:val="24"/>
                <w:lang w:val="hr-HR" w:eastAsia="hu-HU"/>
              </w:rPr>
              <w:footnoteReference w:id="2"/>
            </w:r>
          </w:p>
        </w:tc>
        <w:tc>
          <w:tcPr>
            <w:tcW w:w="6446" w:type="dxa"/>
            <w:tcBorders>
              <w:top w:val="single" w:sz="4" w:space="0" w:color="auto"/>
              <w:left w:val="nil"/>
              <w:bottom w:val="single" w:sz="4" w:space="0" w:color="auto"/>
              <w:right w:val="single" w:sz="4" w:space="0" w:color="auto"/>
            </w:tcBorders>
          </w:tcPr>
          <w:p w14:paraId="22D49FBF" w14:textId="77777777" w:rsidR="002D32C0" w:rsidRPr="0038448C" w:rsidRDefault="002D32C0" w:rsidP="002D32C0">
            <w:pPr>
              <w:spacing w:after="0" w:line="240" w:lineRule="auto"/>
              <w:ind w:left="360"/>
              <w:jc w:val="center"/>
              <w:rPr>
                <w:rFonts w:ascii="Times New Roman" w:eastAsia="Times New Roman" w:hAnsi="Times New Roman"/>
                <w:i/>
                <w:iCs/>
                <w:color w:val="000000"/>
                <w:sz w:val="24"/>
                <w:szCs w:val="24"/>
                <w:lang w:val="hr-HR" w:eastAsia="hu-HU"/>
              </w:rPr>
            </w:pPr>
          </w:p>
        </w:tc>
      </w:tr>
      <w:tr w:rsidR="002D32C0" w:rsidRPr="0038448C" w14:paraId="32476124" w14:textId="77777777" w:rsidTr="002217DE">
        <w:trPr>
          <w:trHeight w:val="284"/>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hideMark/>
          </w:tcPr>
          <w:p w14:paraId="0F96869D"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lastRenderedPageBreak/>
              <w:t>10. Učestalost prikupljanja podataka</w:t>
            </w:r>
          </w:p>
        </w:tc>
        <w:tc>
          <w:tcPr>
            <w:tcW w:w="6446" w:type="dxa"/>
            <w:tcBorders>
              <w:top w:val="single" w:sz="4" w:space="0" w:color="auto"/>
              <w:left w:val="nil"/>
              <w:bottom w:val="single" w:sz="4" w:space="0" w:color="auto"/>
              <w:right w:val="single" w:sz="4" w:space="0" w:color="auto"/>
            </w:tcBorders>
          </w:tcPr>
          <w:p w14:paraId="1CB6F7A6" w14:textId="77777777" w:rsidR="002D32C0" w:rsidRPr="0038448C" w:rsidRDefault="002D32C0" w:rsidP="002D32C0">
            <w:pPr>
              <w:spacing w:after="0" w:line="240" w:lineRule="auto"/>
              <w:ind w:left="360"/>
              <w:jc w:val="center"/>
              <w:rPr>
                <w:rFonts w:ascii="Times New Roman" w:eastAsia="Times New Roman" w:hAnsi="Times New Roman"/>
                <w:i/>
                <w:iCs/>
                <w:color w:val="000000"/>
                <w:sz w:val="24"/>
                <w:szCs w:val="24"/>
                <w:lang w:val="hr-HR" w:eastAsia="hu-HU"/>
              </w:rPr>
            </w:pPr>
          </w:p>
        </w:tc>
      </w:tr>
      <w:tr w:rsidR="002D32C0" w:rsidRPr="0038448C" w14:paraId="7DFEC755" w14:textId="77777777" w:rsidTr="002D32C0">
        <w:trPr>
          <w:trHeight w:val="284"/>
          <w:jc w:val="center"/>
        </w:trPr>
        <w:tc>
          <w:tcPr>
            <w:tcW w:w="3686" w:type="dxa"/>
            <w:tcBorders>
              <w:top w:val="nil"/>
              <w:left w:val="single" w:sz="4" w:space="0" w:color="auto"/>
              <w:bottom w:val="single" w:sz="4" w:space="0" w:color="auto"/>
              <w:right w:val="single" w:sz="4" w:space="0" w:color="auto"/>
            </w:tcBorders>
            <w:shd w:val="clear" w:color="000000" w:fill="BFBFBF"/>
            <w:vAlign w:val="center"/>
            <w:hideMark/>
          </w:tcPr>
          <w:p w14:paraId="776660A4"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11. Ciljane skupine</w:t>
            </w:r>
          </w:p>
        </w:tc>
        <w:tc>
          <w:tcPr>
            <w:tcW w:w="6446" w:type="dxa"/>
            <w:tcBorders>
              <w:top w:val="nil"/>
              <w:left w:val="nil"/>
              <w:bottom w:val="single" w:sz="4" w:space="0" w:color="auto"/>
              <w:right w:val="single" w:sz="4" w:space="0" w:color="auto"/>
            </w:tcBorders>
          </w:tcPr>
          <w:p w14:paraId="2D96671E" w14:textId="77777777" w:rsidR="002D32C0" w:rsidRPr="0038448C" w:rsidRDefault="002D32C0" w:rsidP="002D32C0">
            <w:pPr>
              <w:spacing w:after="0" w:line="240" w:lineRule="auto"/>
              <w:ind w:left="360"/>
              <w:jc w:val="center"/>
              <w:rPr>
                <w:rFonts w:ascii="Times New Roman" w:eastAsia="Times New Roman" w:hAnsi="Times New Roman"/>
                <w:i/>
                <w:iCs/>
                <w:color w:val="000000"/>
                <w:sz w:val="24"/>
                <w:szCs w:val="24"/>
                <w:lang w:val="hr-HR" w:eastAsia="hu-HU"/>
              </w:rPr>
            </w:pPr>
          </w:p>
        </w:tc>
      </w:tr>
      <w:tr w:rsidR="002D32C0" w:rsidRPr="0038448C" w14:paraId="242E7FC5" w14:textId="77777777" w:rsidTr="002D32C0">
        <w:trPr>
          <w:trHeight w:val="459"/>
          <w:jc w:val="center"/>
        </w:trPr>
        <w:tc>
          <w:tcPr>
            <w:tcW w:w="3686" w:type="dxa"/>
            <w:tcBorders>
              <w:top w:val="nil"/>
              <w:left w:val="single" w:sz="4" w:space="0" w:color="auto"/>
              <w:bottom w:val="single" w:sz="4" w:space="0" w:color="auto"/>
              <w:right w:val="single" w:sz="4" w:space="0" w:color="auto"/>
            </w:tcBorders>
            <w:shd w:val="clear" w:color="000000" w:fill="BFBFBF"/>
            <w:vAlign w:val="center"/>
            <w:hideMark/>
          </w:tcPr>
          <w:p w14:paraId="3231F520" w14:textId="261F4C01" w:rsidR="002D32C0" w:rsidRPr="0038448C" w:rsidRDefault="002D32C0" w:rsidP="00EB46CB">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 xml:space="preserve">12. Institucija odgovorna za unos vrijednosti u </w:t>
            </w:r>
            <w:r w:rsidR="00DC083D">
              <w:rPr>
                <w:rFonts w:ascii="Times New Roman" w:eastAsia="Times New Roman" w:hAnsi="Times New Roman"/>
                <w:b/>
                <w:bCs/>
                <w:i/>
                <w:iCs/>
                <w:color w:val="000000"/>
                <w:sz w:val="24"/>
                <w:szCs w:val="24"/>
                <w:lang w:val="hr-HR" w:eastAsia="hu-HU"/>
              </w:rPr>
              <w:t>sustav eFondov</w:t>
            </w:r>
            <w:r w:rsidR="00EB46CB">
              <w:rPr>
                <w:rFonts w:ascii="Times New Roman" w:eastAsia="Times New Roman" w:hAnsi="Times New Roman"/>
                <w:b/>
                <w:bCs/>
                <w:i/>
                <w:iCs/>
                <w:color w:val="000000"/>
                <w:sz w:val="24"/>
                <w:szCs w:val="24"/>
                <w:lang w:val="hr-HR" w:eastAsia="hu-HU"/>
              </w:rPr>
              <w:t>i</w:t>
            </w:r>
          </w:p>
        </w:tc>
        <w:tc>
          <w:tcPr>
            <w:tcW w:w="6446" w:type="dxa"/>
            <w:tcBorders>
              <w:top w:val="nil"/>
              <w:left w:val="nil"/>
              <w:bottom w:val="single" w:sz="4" w:space="0" w:color="auto"/>
              <w:right w:val="single" w:sz="4" w:space="0" w:color="auto"/>
            </w:tcBorders>
          </w:tcPr>
          <w:p w14:paraId="4195A02C" w14:textId="77777777" w:rsidR="002D32C0" w:rsidRPr="0038448C" w:rsidRDefault="002D32C0" w:rsidP="002D32C0">
            <w:pPr>
              <w:spacing w:after="0" w:line="240" w:lineRule="auto"/>
              <w:ind w:left="360"/>
              <w:jc w:val="center"/>
              <w:rPr>
                <w:rFonts w:ascii="Times New Roman" w:eastAsia="Times New Roman" w:hAnsi="Times New Roman"/>
                <w:i/>
                <w:iCs/>
                <w:color w:val="000000"/>
                <w:sz w:val="24"/>
                <w:szCs w:val="24"/>
                <w:lang w:val="hr-HR" w:eastAsia="hu-HU"/>
              </w:rPr>
            </w:pPr>
          </w:p>
        </w:tc>
      </w:tr>
      <w:tr w:rsidR="002D32C0" w:rsidRPr="0038448C" w14:paraId="67146BDA" w14:textId="77777777" w:rsidTr="002D32C0">
        <w:trPr>
          <w:trHeight w:val="226"/>
          <w:jc w:val="center"/>
        </w:trPr>
        <w:tc>
          <w:tcPr>
            <w:tcW w:w="3686" w:type="dxa"/>
            <w:tcBorders>
              <w:top w:val="nil"/>
              <w:left w:val="single" w:sz="4" w:space="0" w:color="auto"/>
              <w:bottom w:val="single" w:sz="4" w:space="0" w:color="auto"/>
              <w:right w:val="single" w:sz="4" w:space="0" w:color="auto"/>
            </w:tcBorders>
            <w:shd w:val="clear" w:color="000000" w:fill="BFBFBF"/>
            <w:vAlign w:val="center"/>
            <w:hideMark/>
          </w:tcPr>
          <w:p w14:paraId="26E85C7E"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 xml:space="preserve">13. Institucija odgovorna za kreiranje pokazatelja </w:t>
            </w:r>
          </w:p>
        </w:tc>
        <w:tc>
          <w:tcPr>
            <w:tcW w:w="6446" w:type="dxa"/>
            <w:tcBorders>
              <w:top w:val="nil"/>
              <w:left w:val="nil"/>
              <w:bottom w:val="single" w:sz="4" w:space="0" w:color="auto"/>
              <w:right w:val="single" w:sz="4" w:space="0" w:color="auto"/>
            </w:tcBorders>
          </w:tcPr>
          <w:p w14:paraId="3B3122E5" w14:textId="77777777" w:rsidR="002D32C0" w:rsidRPr="0038448C" w:rsidRDefault="002D32C0" w:rsidP="002D32C0">
            <w:pPr>
              <w:spacing w:after="0" w:line="240" w:lineRule="auto"/>
              <w:ind w:left="360"/>
              <w:jc w:val="center"/>
              <w:rPr>
                <w:rFonts w:ascii="Times New Roman" w:eastAsia="Times New Roman" w:hAnsi="Times New Roman"/>
                <w:i/>
                <w:iCs/>
                <w:color w:val="000000"/>
                <w:sz w:val="24"/>
                <w:szCs w:val="24"/>
                <w:lang w:val="hr-HR" w:eastAsia="hu-HU"/>
              </w:rPr>
            </w:pPr>
          </w:p>
        </w:tc>
      </w:tr>
      <w:tr w:rsidR="002D32C0" w:rsidRPr="0038448C" w14:paraId="12F0D0A1" w14:textId="77777777" w:rsidTr="002D32C0">
        <w:trPr>
          <w:trHeight w:val="704"/>
          <w:jc w:val="center"/>
        </w:trPr>
        <w:tc>
          <w:tcPr>
            <w:tcW w:w="3686" w:type="dxa"/>
            <w:tcBorders>
              <w:top w:val="nil"/>
              <w:left w:val="single" w:sz="4" w:space="0" w:color="auto"/>
              <w:bottom w:val="single" w:sz="4" w:space="0" w:color="auto"/>
              <w:right w:val="single" w:sz="4" w:space="0" w:color="auto"/>
            </w:tcBorders>
            <w:shd w:val="clear" w:color="000000" w:fill="BFBFBF"/>
            <w:vAlign w:val="center"/>
            <w:hideMark/>
          </w:tcPr>
          <w:p w14:paraId="157A8109"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14. Formula za izračun (ukoliko postoji) i metoda određivanja ciljane vrijednosti (podaci ili temelj za procjenu ciljane vrijednosti)</w:t>
            </w:r>
          </w:p>
        </w:tc>
        <w:tc>
          <w:tcPr>
            <w:tcW w:w="6446" w:type="dxa"/>
            <w:tcBorders>
              <w:top w:val="nil"/>
              <w:left w:val="nil"/>
              <w:bottom w:val="single" w:sz="4" w:space="0" w:color="auto"/>
              <w:right w:val="single" w:sz="4" w:space="0" w:color="auto"/>
            </w:tcBorders>
          </w:tcPr>
          <w:p w14:paraId="17B4ECE5" w14:textId="77777777" w:rsidR="002D32C0" w:rsidRPr="0038448C" w:rsidRDefault="002D32C0" w:rsidP="002D32C0">
            <w:pPr>
              <w:spacing w:after="0" w:line="240" w:lineRule="auto"/>
              <w:ind w:left="360"/>
              <w:jc w:val="both"/>
              <w:rPr>
                <w:rFonts w:ascii="Times New Roman" w:eastAsia="Times New Roman" w:hAnsi="Times New Roman"/>
                <w:i/>
                <w:iCs/>
                <w:color w:val="000000"/>
                <w:sz w:val="24"/>
                <w:szCs w:val="24"/>
                <w:lang w:val="hr-HR" w:eastAsia="hu-HU"/>
              </w:rPr>
            </w:pPr>
          </w:p>
        </w:tc>
      </w:tr>
      <w:tr w:rsidR="002D32C0" w:rsidRPr="0038448C" w14:paraId="5AD65221" w14:textId="77777777" w:rsidTr="002D32C0">
        <w:trPr>
          <w:trHeight w:val="765"/>
          <w:jc w:val="center"/>
        </w:trPr>
        <w:tc>
          <w:tcPr>
            <w:tcW w:w="3686" w:type="dxa"/>
            <w:tcBorders>
              <w:top w:val="nil"/>
              <w:left w:val="single" w:sz="4" w:space="0" w:color="auto"/>
              <w:bottom w:val="single" w:sz="4" w:space="0" w:color="auto"/>
              <w:right w:val="single" w:sz="4" w:space="0" w:color="auto"/>
            </w:tcBorders>
            <w:shd w:val="clear" w:color="000000" w:fill="BFBFBF"/>
            <w:vAlign w:val="center"/>
            <w:hideMark/>
          </w:tcPr>
          <w:p w14:paraId="3B80763F" w14:textId="77777777" w:rsidR="002D32C0" w:rsidRPr="0038448C" w:rsidRDefault="002217DE" w:rsidP="002217DE">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 xml:space="preserve">15. </w:t>
            </w:r>
            <w:r w:rsidR="002D32C0" w:rsidRPr="0038448C">
              <w:rPr>
                <w:rFonts w:ascii="Times New Roman" w:eastAsia="Times New Roman" w:hAnsi="Times New Roman"/>
                <w:b/>
                <w:bCs/>
                <w:i/>
                <w:iCs/>
                <w:color w:val="000000"/>
                <w:sz w:val="24"/>
                <w:szCs w:val="24"/>
                <w:lang w:val="hr-HR" w:eastAsia="hu-HU"/>
              </w:rPr>
              <w:t>Odgovarajuća dimenzija ( veličina poduzeća, spol (m/ž), prostorni obuhvat (NUTS), grupe sa posebnim po</w:t>
            </w:r>
            <w:r w:rsidRPr="0038448C">
              <w:rPr>
                <w:rFonts w:ascii="Times New Roman" w:eastAsia="Times New Roman" w:hAnsi="Times New Roman"/>
                <w:b/>
                <w:bCs/>
                <w:i/>
                <w:iCs/>
                <w:color w:val="000000"/>
                <w:sz w:val="24"/>
                <w:szCs w:val="24"/>
                <w:lang w:val="hr-HR" w:eastAsia="hu-HU"/>
              </w:rPr>
              <w:t xml:space="preserve">trebama ( sukladno Prilogu 23., </w:t>
            </w:r>
            <w:r w:rsidR="002D32C0" w:rsidRPr="0038448C">
              <w:rPr>
                <w:rFonts w:ascii="Times New Roman" w:eastAsia="Times New Roman" w:hAnsi="Times New Roman"/>
                <w:b/>
                <w:bCs/>
                <w:i/>
                <w:iCs/>
                <w:color w:val="000000"/>
                <w:sz w:val="24"/>
                <w:szCs w:val="24"/>
                <w:lang w:val="hr-HR" w:eastAsia="hu-HU"/>
              </w:rPr>
              <w:t>1828/2006), gospodarska grana)</w:t>
            </w:r>
          </w:p>
        </w:tc>
        <w:tc>
          <w:tcPr>
            <w:tcW w:w="6446" w:type="dxa"/>
            <w:tcBorders>
              <w:top w:val="nil"/>
              <w:left w:val="nil"/>
              <w:bottom w:val="single" w:sz="4" w:space="0" w:color="auto"/>
              <w:right w:val="single" w:sz="4" w:space="0" w:color="auto"/>
            </w:tcBorders>
          </w:tcPr>
          <w:p w14:paraId="4A452CD9" w14:textId="77777777" w:rsidR="002D32C0" w:rsidRPr="0038448C" w:rsidRDefault="002D32C0" w:rsidP="002D32C0">
            <w:pPr>
              <w:spacing w:after="0" w:line="240" w:lineRule="auto"/>
              <w:ind w:left="360"/>
              <w:jc w:val="center"/>
              <w:rPr>
                <w:rFonts w:ascii="Times New Roman" w:eastAsia="Times New Roman" w:hAnsi="Times New Roman"/>
                <w:i/>
                <w:iCs/>
                <w:color w:val="000000"/>
                <w:sz w:val="24"/>
                <w:szCs w:val="24"/>
                <w:lang w:val="hr-HR" w:eastAsia="hu-HU"/>
              </w:rPr>
            </w:pPr>
          </w:p>
        </w:tc>
      </w:tr>
      <w:tr w:rsidR="002D32C0" w:rsidRPr="0038448C" w14:paraId="66FBA9EB" w14:textId="77777777" w:rsidTr="002D32C0">
        <w:trPr>
          <w:trHeight w:val="411"/>
          <w:jc w:val="center"/>
        </w:trPr>
        <w:tc>
          <w:tcPr>
            <w:tcW w:w="3686" w:type="dxa"/>
            <w:tcBorders>
              <w:top w:val="nil"/>
              <w:left w:val="single" w:sz="4" w:space="0" w:color="auto"/>
              <w:bottom w:val="single" w:sz="4" w:space="0" w:color="auto"/>
              <w:right w:val="single" w:sz="4" w:space="0" w:color="auto"/>
            </w:tcBorders>
            <w:shd w:val="clear" w:color="000000" w:fill="BFBFBF"/>
            <w:vAlign w:val="center"/>
          </w:tcPr>
          <w:p w14:paraId="6B1998E6" w14:textId="77777777" w:rsidR="002D32C0" w:rsidRPr="0038448C" w:rsidRDefault="002217DE" w:rsidP="002217DE">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16.</w:t>
            </w:r>
            <w:r w:rsidR="002D32C0" w:rsidRPr="0038448C">
              <w:rPr>
                <w:rFonts w:ascii="Times New Roman" w:eastAsia="Times New Roman" w:hAnsi="Times New Roman"/>
                <w:b/>
                <w:bCs/>
                <w:i/>
                <w:iCs/>
                <w:color w:val="000000"/>
                <w:sz w:val="24"/>
                <w:szCs w:val="24"/>
                <w:lang w:val="hr-HR" w:eastAsia="hu-HU"/>
              </w:rPr>
              <w:t xml:space="preserve"> Mjerenje (kumulativ ili ne - ukoliko je pokazatelj određen na nivou prioritetne osi i prikuplja se na nivou provedbe operacije/projekta mjeri se kumulativno, ukoliko je vrijednost na razini prioritetne osi i izvedena posebnim izračunom, statističkom metodom, itd., nije kumulativ)</w:t>
            </w:r>
          </w:p>
        </w:tc>
        <w:tc>
          <w:tcPr>
            <w:tcW w:w="6446" w:type="dxa"/>
            <w:tcBorders>
              <w:top w:val="nil"/>
              <w:left w:val="nil"/>
              <w:bottom w:val="single" w:sz="4" w:space="0" w:color="auto"/>
              <w:right w:val="single" w:sz="4" w:space="0" w:color="auto"/>
            </w:tcBorders>
          </w:tcPr>
          <w:p w14:paraId="500B9262" w14:textId="77777777" w:rsidR="002D32C0" w:rsidRPr="0038448C" w:rsidRDefault="002D32C0" w:rsidP="002D32C0">
            <w:pPr>
              <w:spacing w:after="0" w:line="240" w:lineRule="auto"/>
              <w:ind w:left="360"/>
              <w:jc w:val="center"/>
              <w:rPr>
                <w:rFonts w:ascii="Times New Roman" w:eastAsia="Times New Roman" w:hAnsi="Times New Roman"/>
                <w:i/>
                <w:iCs/>
                <w:color w:val="000000"/>
                <w:sz w:val="24"/>
                <w:szCs w:val="24"/>
                <w:lang w:val="hr-HR" w:eastAsia="hu-HU"/>
              </w:rPr>
            </w:pPr>
          </w:p>
        </w:tc>
      </w:tr>
      <w:tr w:rsidR="002D32C0" w:rsidRPr="0038448C" w14:paraId="5E08D4CB" w14:textId="77777777" w:rsidTr="002D32C0">
        <w:trPr>
          <w:trHeight w:val="284"/>
          <w:jc w:val="center"/>
        </w:trPr>
        <w:tc>
          <w:tcPr>
            <w:tcW w:w="10132" w:type="dxa"/>
            <w:gridSpan w:val="2"/>
            <w:tcBorders>
              <w:top w:val="single" w:sz="4" w:space="0" w:color="auto"/>
              <w:left w:val="single" w:sz="4" w:space="0" w:color="auto"/>
              <w:bottom w:val="single" w:sz="4" w:space="0" w:color="auto"/>
              <w:right w:val="single" w:sz="4" w:space="0" w:color="auto"/>
            </w:tcBorders>
          </w:tcPr>
          <w:p w14:paraId="5FB280EC" w14:textId="77777777" w:rsidR="002D32C0" w:rsidRPr="0038448C" w:rsidRDefault="002217DE" w:rsidP="002217DE">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1</w:t>
            </w:r>
            <w:r w:rsidR="008752E8">
              <w:rPr>
                <w:rFonts w:ascii="Times New Roman" w:eastAsia="Times New Roman" w:hAnsi="Times New Roman"/>
                <w:b/>
                <w:bCs/>
                <w:i/>
                <w:iCs/>
                <w:color w:val="000000"/>
                <w:sz w:val="24"/>
                <w:szCs w:val="24"/>
                <w:lang w:val="hr-HR" w:eastAsia="hu-HU"/>
              </w:rPr>
              <w:t>7</w:t>
            </w:r>
            <w:r w:rsidRPr="0038448C">
              <w:rPr>
                <w:rFonts w:ascii="Times New Roman" w:eastAsia="Times New Roman" w:hAnsi="Times New Roman"/>
                <w:b/>
                <w:bCs/>
                <w:i/>
                <w:iCs/>
                <w:color w:val="000000"/>
                <w:sz w:val="24"/>
                <w:szCs w:val="24"/>
                <w:lang w:val="hr-HR" w:eastAsia="hu-HU"/>
              </w:rPr>
              <w:t xml:space="preserve">. </w:t>
            </w:r>
            <w:r w:rsidR="002D32C0" w:rsidRPr="0038448C">
              <w:rPr>
                <w:rFonts w:ascii="Times New Roman" w:eastAsia="Times New Roman" w:hAnsi="Times New Roman"/>
                <w:b/>
                <w:bCs/>
                <w:i/>
                <w:iCs/>
                <w:color w:val="000000"/>
                <w:sz w:val="24"/>
                <w:szCs w:val="24"/>
                <w:lang w:val="hr-HR" w:eastAsia="hu-HU"/>
              </w:rPr>
              <w:t>Za pokazatelje neposrednih rezultata uključeni u okvir uspješnosti:</w:t>
            </w:r>
          </w:p>
        </w:tc>
      </w:tr>
      <w:tr w:rsidR="002D32C0" w:rsidRPr="0038448C" w14:paraId="342ED88D" w14:textId="77777777" w:rsidTr="002D32C0">
        <w:trPr>
          <w:trHeight w:val="336"/>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tcPr>
          <w:p w14:paraId="13D861A4"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a) opravdanost odabira (primijenjena metodologija i kriteriji)</w:t>
            </w:r>
            <w:r w:rsidRPr="0038448C">
              <w:rPr>
                <w:rStyle w:val="FootnoteReference"/>
                <w:rFonts w:ascii="Times New Roman" w:eastAsia="Times New Roman" w:hAnsi="Times New Roman"/>
                <w:b/>
                <w:bCs/>
                <w:i/>
                <w:iCs/>
                <w:color w:val="000000"/>
                <w:sz w:val="24"/>
                <w:szCs w:val="24"/>
                <w:lang w:val="hr-HR" w:eastAsia="hu-HU"/>
              </w:rPr>
              <w:footnoteReference w:id="3"/>
            </w:r>
          </w:p>
        </w:tc>
        <w:tc>
          <w:tcPr>
            <w:tcW w:w="6446" w:type="dxa"/>
            <w:tcBorders>
              <w:top w:val="single" w:sz="4" w:space="0" w:color="auto"/>
              <w:left w:val="nil"/>
              <w:bottom w:val="single" w:sz="4" w:space="0" w:color="auto"/>
              <w:right w:val="single" w:sz="4" w:space="0" w:color="auto"/>
            </w:tcBorders>
          </w:tcPr>
          <w:p w14:paraId="6F2687A6" w14:textId="77777777" w:rsidR="002D32C0" w:rsidRPr="0038448C" w:rsidRDefault="002D32C0" w:rsidP="002D32C0">
            <w:pPr>
              <w:spacing w:after="0" w:line="240" w:lineRule="auto"/>
              <w:rPr>
                <w:rFonts w:ascii="Times New Roman" w:eastAsia="Times New Roman" w:hAnsi="Times New Roman"/>
                <w:i/>
                <w:iCs/>
                <w:color w:val="000000"/>
                <w:sz w:val="24"/>
                <w:szCs w:val="24"/>
                <w:lang w:val="hr-HR" w:eastAsia="hu-HU"/>
              </w:rPr>
            </w:pPr>
          </w:p>
        </w:tc>
      </w:tr>
      <w:tr w:rsidR="002D32C0" w:rsidRPr="0038448C" w14:paraId="515CF59F" w14:textId="77777777" w:rsidTr="002D32C0">
        <w:trPr>
          <w:trHeight w:val="336"/>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tcPr>
          <w:p w14:paraId="04366CC6"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 xml:space="preserve">b) udio financijske alokacije predstavljen operacijama koje će proizvesti neposredne rezultate </w:t>
            </w:r>
          </w:p>
        </w:tc>
        <w:tc>
          <w:tcPr>
            <w:tcW w:w="6446" w:type="dxa"/>
            <w:tcBorders>
              <w:top w:val="single" w:sz="4" w:space="0" w:color="auto"/>
              <w:left w:val="nil"/>
              <w:bottom w:val="single" w:sz="4" w:space="0" w:color="auto"/>
              <w:right w:val="single" w:sz="4" w:space="0" w:color="auto"/>
            </w:tcBorders>
          </w:tcPr>
          <w:p w14:paraId="36F78959" w14:textId="77777777" w:rsidR="002D32C0" w:rsidRPr="0038448C" w:rsidRDefault="002D32C0" w:rsidP="002D32C0">
            <w:pPr>
              <w:spacing w:after="0" w:line="240" w:lineRule="auto"/>
              <w:rPr>
                <w:rFonts w:ascii="Times New Roman" w:hAnsi="Times New Roman"/>
                <w:sz w:val="24"/>
                <w:szCs w:val="24"/>
                <w:lang w:val="hr-HR"/>
              </w:rPr>
            </w:pPr>
          </w:p>
        </w:tc>
      </w:tr>
      <w:tr w:rsidR="002D32C0" w:rsidRPr="0038448C" w14:paraId="439646C0" w14:textId="77777777" w:rsidTr="002D32C0">
        <w:trPr>
          <w:trHeight w:val="336"/>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tcPr>
          <w:p w14:paraId="7647A9E1"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t>c) metoda primijenjena za izračun ovog udjela, koja mora prijeći 50% financijske alokacije za prioritet</w:t>
            </w:r>
          </w:p>
        </w:tc>
        <w:tc>
          <w:tcPr>
            <w:tcW w:w="6446" w:type="dxa"/>
            <w:tcBorders>
              <w:top w:val="single" w:sz="4" w:space="0" w:color="auto"/>
              <w:left w:val="nil"/>
              <w:bottom w:val="single" w:sz="4" w:space="0" w:color="auto"/>
              <w:right w:val="single" w:sz="4" w:space="0" w:color="auto"/>
            </w:tcBorders>
          </w:tcPr>
          <w:p w14:paraId="364D03C4" w14:textId="77777777" w:rsidR="002D32C0" w:rsidRPr="0038448C" w:rsidRDefault="002D32C0" w:rsidP="002D32C0">
            <w:pPr>
              <w:spacing w:after="0" w:line="240" w:lineRule="auto"/>
              <w:rPr>
                <w:rFonts w:ascii="Times New Roman" w:hAnsi="Times New Roman"/>
                <w:sz w:val="24"/>
                <w:szCs w:val="24"/>
                <w:lang w:val="hr-HR"/>
              </w:rPr>
            </w:pPr>
          </w:p>
        </w:tc>
      </w:tr>
      <w:tr w:rsidR="002D32C0" w:rsidRPr="0038448C" w14:paraId="7ABF8ABE" w14:textId="77777777" w:rsidTr="002D32C0">
        <w:trPr>
          <w:trHeight w:val="336"/>
          <w:jc w:val="center"/>
        </w:trPr>
        <w:tc>
          <w:tcPr>
            <w:tcW w:w="3686" w:type="dxa"/>
            <w:tcBorders>
              <w:top w:val="single" w:sz="4" w:space="0" w:color="auto"/>
              <w:left w:val="single" w:sz="4" w:space="0" w:color="auto"/>
              <w:bottom w:val="single" w:sz="4" w:space="0" w:color="auto"/>
              <w:right w:val="single" w:sz="4" w:space="0" w:color="auto"/>
            </w:tcBorders>
            <w:shd w:val="clear" w:color="000000" w:fill="BFBFBF"/>
            <w:vAlign w:val="center"/>
          </w:tcPr>
          <w:p w14:paraId="772517B4" w14:textId="77777777" w:rsidR="002D32C0" w:rsidRPr="0038448C" w:rsidRDefault="002D32C0" w:rsidP="002D32C0">
            <w:pPr>
              <w:spacing w:after="0" w:line="240" w:lineRule="auto"/>
              <w:rPr>
                <w:rFonts w:ascii="Times New Roman" w:eastAsia="Times New Roman" w:hAnsi="Times New Roman"/>
                <w:b/>
                <w:bCs/>
                <w:i/>
                <w:iCs/>
                <w:color w:val="000000"/>
                <w:sz w:val="24"/>
                <w:szCs w:val="24"/>
                <w:lang w:val="hr-HR" w:eastAsia="hu-HU"/>
              </w:rPr>
            </w:pPr>
            <w:r w:rsidRPr="0038448C">
              <w:rPr>
                <w:rFonts w:ascii="Times New Roman" w:eastAsia="Times New Roman" w:hAnsi="Times New Roman"/>
                <w:b/>
                <w:bCs/>
                <w:i/>
                <w:iCs/>
                <w:color w:val="000000"/>
                <w:sz w:val="24"/>
                <w:szCs w:val="24"/>
                <w:lang w:val="hr-HR" w:eastAsia="hu-HU"/>
              </w:rPr>
              <w:lastRenderedPageBreak/>
              <w:t>d) metoda za određivanje kontrolne točke (podaci ili dokazi korišteni za procjenu vrijednosti kontrolnih točaka i ciljeva, te metoda izračuna za npr. podatke o troškovima po jedinici, benchmark, standardnu ili stopu provedbe u prošlosti, savjeti stručnjaka i zaključci ex-ante evaluacije)</w:t>
            </w:r>
          </w:p>
        </w:tc>
        <w:tc>
          <w:tcPr>
            <w:tcW w:w="6446" w:type="dxa"/>
            <w:tcBorders>
              <w:top w:val="single" w:sz="4" w:space="0" w:color="auto"/>
              <w:left w:val="nil"/>
              <w:bottom w:val="single" w:sz="4" w:space="0" w:color="auto"/>
              <w:right w:val="single" w:sz="4" w:space="0" w:color="auto"/>
            </w:tcBorders>
          </w:tcPr>
          <w:p w14:paraId="650B3A11" w14:textId="77777777" w:rsidR="002D32C0" w:rsidRPr="0038448C" w:rsidRDefault="002D32C0" w:rsidP="002D32C0">
            <w:pPr>
              <w:spacing w:after="0" w:line="240" w:lineRule="auto"/>
              <w:rPr>
                <w:rFonts w:ascii="Times New Roman" w:hAnsi="Times New Roman"/>
                <w:sz w:val="24"/>
                <w:szCs w:val="24"/>
                <w:lang w:val="hr-HR"/>
              </w:rPr>
            </w:pPr>
          </w:p>
        </w:tc>
      </w:tr>
    </w:tbl>
    <w:p w14:paraId="213AA2CC" w14:textId="77777777" w:rsidR="008752E8" w:rsidRDefault="008752E8" w:rsidP="002D32C0">
      <w:pPr>
        <w:rPr>
          <w:rFonts w:ascii="Times New Roman" w:hAnsi="Times New Roman"/>
          <w:sz w:val="24"/>
          <w:szCs w:val="24"/>
          <w:lang w:val="hr-HR"/>
        </w:rPr>
      </w:pPr>
    </w:p>
    <w:p w14:paraId="618424AE" w14:textId="77777777" w:rsidR="008752E8" w:rsidRPr="00115777" w:rsidRDefault="008752E8" w:rsidP="008752E8">
      <w:pPr>
        <w:rPr>
          <w:rFonts w:ascii="Times New Roman" w:hAnsi="Times New Roman"/>
          <w:sz w:val="24"/>
          <w:szCs w:val="24"/>
          <w:lang w:val="hr-HR"/>
        </w:rPr>
      </w:pPr>
    </w:p>
    <w:p w14:paraId="2580065F" w14:textId="00F4B755" w:rsidR="008752E8" w:rsidRPr="00115777" w:rsidRDefault="008752E8" w:rsidP="008752E8">
      <w:pPr>
        <w:pStyle w:val="Text1"/>
        <w:shd w:val="clear" w:color="auto" w:fill="FFFFFF"/>
        <w:spacing w:after="120"/>
        <w:ind w:left="0"/>
        <w:rPr>
          <w:b/>
          <w:sz w:val="24"/>
          <w:szCs w:val="24"/>
          <w:lang w:val="hr-HR"/>
        </w:rPr>
      </w:pPr>
      <w:r w:rsidRPr="00115777">
        <w:rPr>
          <w:b/>
          <w:sz w:val="24"/>
          <w:szCs w:val="24"/>
          <w:lang w:val="hr-HR"/>
        </w:rPr>
        <w:t xml:space="preserve">DIO B - opis pokazatelja za potrebe njegovog praćenja na razini poziva, odnosno projekta temeljem čega će se osigurati praćenje pokazatelja na programskoj razini </w:t>
      </w:r>
    </w:p>
    <w:tbl>
      <w:tblPr>
        <w:tblW w:w="10065" w:type="dxa"/>
        <w:tblInd w:w="-72" w:type="dxa"/>
        <w:tblCellMar>
          <w:left w:w="70" w:type="dxa"/>
          <w:right w:w="70" w:type="dxa"/>
        </w:tblCellMar>
        <w:tblLook w:val="04A0" w:firstRow="1" w:lastRow="0" w:firstColumn="1" w:lastColumn="0" w:noHBand="0" w:noVBand="1"/>
      </w:tblPr>
      <w:tblGrid>
        <w:gridCol w:w="3686"/>
        <w:gridCol w:w="6379"/>
      </w:tblGrid>
      <w:tr w:rsidR="008752E8" w14:paraId="7660A73F" w14:textId="77777777" w:rsidTr="008752E8">
        <w:trPr>
          <w:trHeight w:val="497"/>
        </w:trPr>
        <w:tc>
          <w:tcPr>
            <w:tcW w:w="368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3B813837" w14:textId="77777777" w:rsidR="008752E8" w:rsidRPr="00B77F97" w:rsidRDefault="008752E8" w:rsidP="00F22A4B">
            <w:pPr>
              <w:spacing w:after="0" w:line="240" w:lineRule="auto"/>
              <w:rPr>
                <w:rFonts w:ascii="Times New Roman" w:eastAsia="Times New Roman" w:hAnsi="Times New Roman"/>
                <w:b/>
                <w:bCs/>
                <w:i/>
                <w:iCs/>
                <w:color w:val="000000"/>
                <w:sz w:val="24"/>
                <w:szCs w:val="24"/>
                <w:lang w:val="hr-HR" w:eastAsia="hu-HU"/>
              </w:rPr>
            </w:pPr>
            <w:r w:rsidRPr="00B77F97">
              <w:rPr>
                <w:rFonts w:ascii="Times New Roman" w:eastAsia="Times New Roman" w:hAnsi="Times New Roman"/>
                <w:b/>
                <w:bCs/>
                <w:i/>
                <w:iCs/>
                <w:color w:val="000000"/>
                <w:sz w:val="24"/>
                <w:szCs w:val="24"/>
                <w:lang w:val="hr-HR" w:eastAsia="hu-HU"/>
              </w:rPr>
              <w:t>Detaljno opisana metodologija praćenja pokazatelja (uključujući podatak o predmetu  i načinu praćenja, načinu i dinamici prikupljanja podataka te s tim povezanoj učestalosti izvještavanja o napretku od strane korisnika; da li se obveza izvještavanja od strane korisnika odnosi samo/i na fazu nakon završetka provedbe ili samo/i za vrijeme trajanja provedbe projekta)</w:t>
            </w:r>
          </w:p>
        </w:tc>
        <w:tc>
          <w:tcPr>
            <w:tcW w:w="6379" w:type="dxa"/>
            <w:tcBorders>
              <w:top w:val="single" w:sz="4" w:space="0" w:color="auto"/>
              <w:left w:val="nil"/>
              <w:bottom w:val="single" w:sz="4" w:space="0" w:color="auto"/>
              <w:right w:val="single" w:sz="4" w:space="0" w:color="auto"/>
            </w:tcBorders>
          </w:tcPr>
          <w:p w14:paraId="67565751" w14:textId="77777777" w:rsidR="008752E8" w:rsidRDefault="008752E8" w:rsidP="008752E8"/>
        </w:tc>
      </w:tr>
      <w:tr w:rsidR="008752E8" w14:paraId="60B5BD4C" w14:textId="77777777" w:rsidTr="00F22A4B">
        <w:trPr>
          <w:trHeight w:val="308"/>
        </w:trPr>
        <w:tc>
          <w:tcPr>
            <w:tcW w:w="368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74FD2082" w14:textId="77777777" w:rsidR="008752E8" w:rsidRPr="00B77F97" w:rsidRDefault="008752E8" w:rsidP="00F22A4B">
            <w:pPr>
              <w:spacing w:after="0" w:line="240" w:lineRule="auto"/>
              <w:rPr>
                <w:rFonts w:ascii="Times New Roman" w:eastAsia="Times New Roman" w:hAnsi="Times New Roman"/>
                <w:b/>
                <w:bCs/>
                <w:i/>
                <w:iCs/>
                <w:color w:val="000000"/>
                <w:sz w:val="24"/>
                <w:szCs w:val="24"/>
                <w:lang w:val="hr-HR" w:eastAsia="hu-HU"/>
              </w:rPr>
            </w:pPr>
            <w:r w:rsidRPr="00B77F97">
              <w:rPr>
                <w:rFonts w:ascii="Times New Roman" w:eastAsia="Times New Roman" w:hAnsi="Times New Roman"/>
                <w:b/>
                <w:bCs/>
                <w:i/>
                <w:iCs/>
                <w:color w:val="000000"/>
                <w:sz w:val="24"/>
                <w:szCs w:val="24"/>
                <w:lang w:val="hr-HR" w:eastAsia="hu-HU"/>
              </w:rPr>
              <w:t xml:space="preserve">Mogući dokazi kojima se dokumentira napredak u provedbi </w:t>
            </w:r>
          </w:p>
        </w:tc>
        <w:tc>
          <w:tcPr>
            <w:tcW w:w="6379" w:type="dxa"/>
            <w:tcBorders>
              <w:top w:val="single" w:sz="4" w:space="0" w:color="auto"/>
              <w:left w:val="nil"/>
              <w:bottom w:val="single" w:sz="4" w:space="0" w:color="auto"/>
              <w:right w:val="single" w:sz="4" w:space="0" w:color="auto"/>
            </w:tcBorders>
            <w:vAlign w:val="center"/>
            <w:hideMark/>
          </w:tcPr>
          <w:p w14:paraId="2DD5088C" w14:textId="77777777" w:rsidR="008752E8" w:rsidRDefault="008752E8" w:rsidP="00F22A4B"/>
        </w:tc>
      </w:tr>
    </w:tbl>
    <w:p w14:paraId="372BEFAA" w14:textId="77777777" w:rsidR="008752E8" w:rsidRDefault="008752E8" w:rsidP="008752E8">
      <w:pPr>
        <w:spacing w:after="0" w:line="240" w:lineRule="auto"/>
        <w:jc w:val="both"/>
        <w:rPr>
          <w:rFonts w:ascii="Lucida Sans Unicode" w:hAnsi="Lucida Sans Unicode" w:cs="Lucida Sans Unicode"/>
          <w:lang w:val="hr-HR"/>
        </w:rPr>
      </w:pPr>
    </w:p>
    <w:p w14:paraId="2B962B8B" w14:textId="77777777" w:rsidR="008752E8" w:rsidRPr="00441A37" w:rsidRDefault="008752E8" w:rsidP="008752E8">
      <w:pPr>
        <w:spacing w:after="0" w:line="240" w:lineRule="auto"/>
        <w:jc w:val="both"/>
        <w:rPr>
          <w:rFonts w:ascii="Lucida Sans Unicode" w:hAnsi="Lucida Sans Unicode" w:cs="Lucida Sans Unicode"/>
          <w:lang w:val="hr-HR"/>
        </w:rPr>
      </w:pPr>
    </w:p>
    <w:p w14:paraId="3B1144B8" w14:textId="77777777" w:rsidR="00E02877" w:rsidRPr="008752E8" w:rsidRDefault="00E02877" w:rsidP="008752E8">
      <w:pPr>
        <w:rPr>
          <w:rFonts w:ascii="Times New Roman" w:hAnsi="Times New Roman"/>
          <w:sz w:val="24"/>
          <w:szCs w:val="24"/>
          <w:lang w:val="hr-HR"/>
        </w:rPr>
      </w:pPr>
    </w:p>
    <w:sectPr w:rsidR="00E02877" w:rsidRPr="008752E8" w:rsidSect="002D32C0">
      <w:headerReference w:type="even" r:id="rId8"/>
      <w:headerReference w:type="default" r:id="rId9"/>
      <w:footerReference w:type="even" r:id="rId10"/>
      <w:footerReference w:type="default" r:id="rId11"/>
      <w:headerReference w:type="first" r:id="rId12"/>
      <w:footerReference w:type="first" r:id="rId13"/>
      <w:pgSz w:w="11906" w:h="16838"/>
      <w:pgMar w:top="993" w:right="1417" w:bottom="1417" w:left="56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FB59B" w14:textId="77777777" w:rsidR="00766B9F" w:rsidRDefault="00766B9F" w:rsidP="007C7168">
      <w:pPr>
        <w:spacing w:after="0" w:line="240" w:lineRule="auto"/>
      </w:pPr>
      <w:r>
        <w:separator/>
      </w:r>
    </w:p>
  </w:endnote>
  <w:endnote w:type="continuationSeparator" w:id="0">
    <w:p w14:paraId="659C8010" w14:textId="77777777" w:rsidR="00766B9F" w:rsidRDefault="00766B9F" w:rsidP="007C71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854C7D8" w14:textId="77777777" w:rsidR="00245370" w:rsidRDefault="002453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90E5F3" w14:textId="2C5D39C1" w:rsidR="00A11F89" w:rsidRPr="004C7AC0" w:rsidRDefault="00A11F89">
    <w:pPr>
      <w:pStyle w:val="Footer"/>
      <w:jc w:val="center"/>
      <w:rPr>
        <w:rFonts w:ascii="Times New Roman" w:hAnsi="Times New Roman"/>
        <w:sz w:val="18"/>
        <w:szCs w:val="18"/>
      </w:rPr>
    </w:pPr>
    <w:r w:rsidRPr="004C7AC0">
      <w:rPr>
        <w:rFonts w:ascii="Times New Roman" w:hAnsi="Times New Roman"/>
        <w:sz w:val="18"/>
        <w:szCs w:val="18"/>
      </w:rPr>
      <w:t xml:space="preserve">Stranica </w:t>
    </w:r>
    <w:sdt>
      <w:sdtPr>
        <w:rPr>
          <w:rFonts w:ascii="Times New Roman" w:hAnsi="Times New Roman"/>
          <w:sz w:val="18"/>
          <w:szCs w:val="18"/>
        </w:rPr>
        <w:id w:val="1610705508"/>
        <w:docPartObj>
          <w:docPartGallery w:val="Page Numbers (Bottom of Page)"/>
          <w:docPartUnique/>
        </w:docPartObj>
      </w:sdtPr>
      <w:sdtEndPr>
        <w:rPr>
          <w:noProof/>
        </w:rPr>
      </w:sdtEndPr>
      <w:sdtContent>
        <w:r w:rsidRPr="004C7AC0">
          <w:rPr>
            <w:rFonts w:ascii="Times New Roman" w:hAnsi="Times New Roman"/>
            <w:sz w:val="18"/>
            <w:szCs w:val="18"/>
          </w:rPr>
          <w:fldChar w:fldCharType="begin"/>
        </w:r>
        <w:r w:rsidRPr="004C7AC0">
          <w:rPr>
            <w:rFonts w:ascii="Times New Roman" w:hAnsi="Times New Roman"/>
            <w:sz w:val="18"/>
            <w:szCs w:val="18"/>
          </w:rPr>
          <w:instrText xml:space="preserve"> PAGE   \* MERGEFORMAT </w:instrText>
        </w:r>
        <w:r w:rsidRPr="004C7AC0">
          <w:rPr>
            <w:rFonts w:ascii="Times New Roman" w:hAnsi="Times New Roman"/>
            <w:sz w:val="18"/>
            <w:szCs w:val="18"/>
          </w:rPr>
          <w:fldChar w:fldCharType="separate"/>
        </w:r>
        <w:r w:rsidR="00245370">
          <w:rPr>
            <w:rFonts w:ascii="Times New Roman" w:hAnsi="Times New Roman"/>
            <w:noProof/>
            <w:sz w:val="18"/>
            <w:szCs w:val="18"/>
          </w:rPr>
          <w:t>1</w:t>
        </w:r>
        <w:r w:rsidRPr="004C7AC0">
          <w:rPr>
            <w:rFonts w:ascii="Times New Roman" w:hAnsi="Times New Roman"/>
            <w:noProof/>
            <w:sz w:val="18"/>
            <w:szCs w:val="18"/>
          </w:rPr>
          <w:fldChar w:fldCharType="end"/>
        </w:r>
      </w:sdtContent>
    </w:sdt>
  </w:p>
  <w:p w14:paraId="7BD26A2C" w14:textId="77777777" w:rsidR="00A11F89" w:rsidRDefault="00A11F8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8B2A85" w14:textId="77777777" w:rsidR="00245370" w:rsidRDefault="002453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275C9B1" w14:textId="77777777" w:rsidR="00766B9F" w:rsidRDefault="00766B9F" w:rsidP="007C7168">
      <w:pPr>
        <w:spacing w:after="0" w:line="240" w:lineRule="auto"/>
      </w:pPr>
      <w:r>
        <w:separator/>
      </w:r>
    </w:p>
  </w:footnote>
  <w:footnote w:type="continuationSeparator" w:id="0">
    <w:p w14:paraId="220E9C4D" w14:textId="77777777" w:rsidR="00766B9F" w:rsidRDefault="00766B9F" w:rsidP="007C7168">
      <w:pPr>
        <w:spacing w:after="0" w:line="240" w:lineRule="auto"/>
      </w:pPr>
      <w:r>
        <w:continuationSeparator/>
      </w:r>
    </w:p>
  </w:footnote>
  <w:footnote w:id="1">
    <w:p w14:paraId="3AFD3795" w14:textId="77777777" w:rsidR="002D32C0" w:rsidRPr="00435532" w:rsidRDefault="002D32C0" w:rsidP="00490482">
      <w:pPr>
        <w:pStyle w:val="FootnoteText"/>
        <w:spacing w:after="0"/>
        <w:ind w:left="0" w:firstLine="0"/>
        <w:rPr>
          <w:sz w:val="18"/>
          <w:szCs w:val="18"/>
          <w:lang w:val="hr-HR"/>
        </w:rPr>
      </w:pPr>
      <w:r w:rsidRPr="00435532">
        <w:rPr>
          <w:rStyle w:val="FootnoteReference"/>
          <w:sz w:val="18"/>
          <w:szCs w:val="18"/>
          <w:lang w:val="hr-HR"/>
        </w:rPr>
        <w:footnoteRef/>
      </w:r>
      <w:r w:rsidRPr="00435532">
        <w:rPr>
          <w:sz w:val="18"/>
          <w:szCs w:val="18"/>
          <w:lang w:val="hr-HR"/>
        </w:rPr>
        <w:t xml:space="preserve"> </w:t>
      </w:r>
      <w:r w:rsidRPr="00435532">
        <w:rPr>
          <w:rFonts w:eastAsia="Times New Roman"/>
          <w:sz w:val="18"/>
          <w:szCs w:val="18"/>
          <w:lang w:val="hr-HR" w:eastAsia="en-GB"/>
        </w:rPr>
        <w:t>Za pokazatelje u okviru uspješnosti napredak u pogledu ciljanih vrijednosti kontrolnih točaka prijavit će se prvi put u vezi rezultata ostvarenih u 2016.g., t.j. u Godišnjem izvješću o provedbi koje se podnosi EK-u u 2017.g.</w:t>
      </w:r>
    </w:p>
  </w:footnote>
  <w:footnote w:id="2">
    <w:p w14:paraId="1F4A2A52" w14:textId="77777777" w:rsidR="002D32C0" w:rsidRPr="00435532" w:rsidRDefault="002D32C0" w:rsidP="00490482">
      <w:pPr>
        <w:pStyle w:val="CommentText"/>
        <w:rPr>
          <w:sz w:val="18"/>
          <w:szCs w:val="18"/>
          <w:lang w:val="hr-HR"/>
        </w:rPr>
      </w:pPr>
      <w:r w:rsidRPr="00435532">
        <w:rPr>
          <w:rStyle w:val="FootnoteReference"/>
          <w:sz w:val="18"/>
          <w:szCs w:val="18"/>
          <w:lang w:val="hr-HR"/>
        </w:rPr>
        <w:footnoteRef/>
      </w:r>
      <w:r w:rsidRPr="00435532">
        <w:rPr>
          <w:sz w:val="18"/>
          <w:szCs w:val="18"/>
          <w:lang w:val="hr-HR"/>
        </w:rPr>
        <w:t xml:space="preserve"> Kao izvor podataka navodimo:</w:t>
      </w:r>
    </w:p>
    <w:p w14:paraId="7B465870" w14:textId="77777777" w:rsidR="002D32C0" w:rsidRPr="00CF6107" w:rsidRDefault="002D32C0" w:rsidP="00490482">
      <w:pPr>
        <w:pStyle w:val="CommentText"/>
        <w:numPr>
          <w:ilvl w:val="0"/>
          <w:numId w:val="3"/>
        </w:numPr>
        <w:rPr>
          <w:sz w:val="18"/>
          <w:szCs w:val="18"/>
          <w:lang w:val="hr-HR"/>
        </w:rPr>
      </w:pPr>
      <w:r w:rsidRPr="00CF6107">
        <w:rPr>
          <w:sz w:val="18"/>
          <w:szCs w:val="18"/>
          <w:lang w:val="hr-HR"/>
        </w:rPr>
        <w:t xml:space="preserve">Primarni izvor (dokumenti koji potkrepljuju postignute vrijednosti pokazatelja – financijska izvješća, liste sudionika, potvrde, istraživanja, nacionalna statistika, itd.) </w:t>
      </w:r>
    </w:p>
    <w:p w14:paraId="54BBB9EC" w14:textId="77777777" w:rsidR="002D32C0" w:rsidRPr="00CF6107" w:rsidRDefault="002D32C0" w:rsidP="00ED579A">
      <w:pPr>
        <w:pStyle w:val="CommentText"/>
        <w:numPr>
          <w:ilvl w:val="0"/>
          <w:numId w:val="3"/>
        </w:numPr>
        <w:rPr>
          <w:sz w:val="18"/>
          <w:szCs w:val="18"/>
          <w:lang w:val="hr-HR"/>
        </w:rPr>
      </w:pPr>
      <w:r w:rsidRPr="00CF6107">
        <w:rPr>
          <w:sz w:val="18"/>
          <w:szCs w:val="18"/>
          <w:lang w:val="hr-HR"/>
        </w:rPr>
        <w:t>Sekundarni izvor (dokumenti koji uključuju vrijednost indikatora namijenjeni izvještavanju - zahtjev za plaćanje, izvješće o provedbi projekta, itd.)</w:t>
      </w:r>
    </w:p>
    <w:p w14:paraId="40D868AD" w14:textId="77777777" w:rsidR="002D32C0" w:rsidRPr="00CF6107" w:rsidRDefault="002D32C0" w:rsidP="00ED579A">
      <w:pPr>
        <w:pStyle w:val="CommentText"/>
        <w:numPr>
          <w:ilvl w:val="0"/>
          <w:numId w:val="3"/>
        </w:numPr>
        <w:rPr>
          <w:sz w:val="18"/>
          <w:szCs w:val="18"/>
          <w:lang w:val="hr-HR"/>
        </w:rPr>
      </w:pPr>
      <w:r w:rsidRPr="00CF6107">
        <w:rPr>
          <w:sz w:val="18"/>
          <w:szCs w:val="18"/>
          <w:lang w:val="hr-HR"/>
        </w:rPr>
        <w:t>može biti uključen kao dodatna karakteristika pokazatelja</w:t>
      </w:r>
    </w:p>
  </w:footnote>
  <w:footnote w:id="3">
    <w:p w14:paraId="49349BCD" w14:textId="77777777" w:rsidR="002D32C0" w:rsidRPr="00CF6107" w:rsidRDefault="002D32C0" w:rsidP="008C55E4">
      <w:pPr>
        <w:autoSpaceDE w:val="0"/>
        <w:autoSpaceDN w:val="0"/>
        <w:adjustRightInd w:val="0"/>
        <w:spacing w:after="0" w:line="240" w:lineRule="auto"/>
        <w:rPr>
          <w:rFonts w:ascii="Times New Roman" w:hAnsi="Times New Roman"/>
          <w:sz w:val="18"/>
          <w:szCs w:val="18"/>
          <w:lang w:val="hr-HR"/>
        </w:rPr>
      </w:pPr>
      <w:r w:rsidRPr="00CF6107">
        <w:rPr>
          <w:rStyle w:val="FootnoteReference"/>
          <w:rFonts w:ascii="Times New Roman" w:hAnsi="Times New Roman"/>
          <w:sz w:val="18"/>
          <w:szCs w:val="18"/>
          <w:lang w:val="hr-HR"/>
        </w:rPr>
        <w:footnoteRef/>
      </w:r>
      <w:r w:rsidRPr="00CF6107">
        <w:rPr>
          <w:rFonts w:ascii="Times New Roman" w:hAnsi="Times New Roman"/>
          <w:sz w:val="18"/>
          <w:szCs w:val="18"/>
          <w:lang w:val="hr-HR"/>
        </w:rPr>
        <w:t xml:space="preserve"> Provedbena uredba, Poglavlje II, članak 4(3): „</w:t>
      </w:r>
      <w:r w:rsidRPr="00CF6107">
        <w:rPr>
          <w:rFonts w:ascii="Times New Roman" w:eastAsia="Calibri" w:hAnsi="Times New Roman"/>
          <w:sz w:val="18"/>
          <w:szCs w:val="18"/>
          <w:lang w:val="hr-HR" w:eastAsia="en-US"/>
        </w:rPr>
        <w:t>Informacije o metodologijama i kriterijima, primijenjenima na odabir pokazatelja za okvir uspješnosti i utvrđivanje odgovarajućih ključnih etapa i ciljeva koje su zabilježila tijela koja pripremaju programe, moraju biti dostupne na zahtjev Komisije."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997C12" w14:textId="77777777" w:rsidR="00245370" w:rsidRDefault="002453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jc w:val="center"/>
      <w:tblLook w:val="04A0" w:firstRow="1" w:lastRow="0" w:firstColumn="1" w:lastColumn="0" w:noHBand="0" w:noVBand="1"/>
    </w:tblPr>
    <w:tblGrid>
      <w:gridCol w:w="1725"/>
      <w:gridCol w:w="3152"/>
      <w:gridCol w:w="2700"/>
      <w:gridCol w:w="2336"/>
    </w:tblGrid>
    <w:tr w:rsidR="00C8048A" w:rsidRPr="0038448C" w14:paraId="42E202DC" w14:textId="77777777" w:rsidTr="00C8048A">
      <w:trPr>
        <w:trHeight w:val="285"/>
        <w:jc w:val="center"/>
      </w:trPr>
      <w:tc>
        <w:tcPr>
          <w:tcW w:w="976" w:type="pct"/>
          <w:vMerge w:val="restart"/>
          <w:tcBorders>
            <w:top w:val="single" w:sz="4" w:space="0" w:color="auto"/>
            <w:left w:val="single" w:sz="4" w:space="0" w:color="auto"/>
            <w:bottom w:val="single" w:sz="4" w:space="0" w:color="auto"/>
            <w:right w:val="single" w:sz="4" w:space="0" w:color="auto"/>
          </w:tcBorders>
          <w:vAlign w:val="center"/>
          <w:hideMark/>
        </w:tcPr>
        <w:p w14:paraId="6ACFB868" w14:textId="77777777" w:rsidR="00C8048A" w:rsidRPr="0038448C" w:rsidRDefault="00C8048A">
          <w:pPr>
            <w:spacing w:after="0" w:line="240" w:lineRule="auto"/>
            <w:jc w:val="center"/>
            <w:rPr>
              <w:rFonts w:ascii="Times New Roman" w:eastAsia="Times New Roman" w:hAnsi="Times New Roman"/>
              <w:b/>
              <w:bCs/>
              <w:sz w:val="24"/>
              <w:szCs w:val="24"/>
              <w:lang w:eastAsia="hr-HR"/>
            </w:rPr>
          </w:pPr>
          <w:r w:rsidRPr="0038448C">
            <w:rPr>
              <w:rFonts w:ascii="Times New Roman" w:eastAsia="Times New Roman" w:hAnsi="Times New Roman"/>
              <w:b/>
              <w:bCs/>
              <w:sz w:val="24"/>
              <w:szCs w:val="24"/>
              <w:lang w:eastAsia="hr-HR"/>
            </w:rPr>
            <w:t>Ministarstvo regionalnoga razvoja i fondova Europske unije (MRRFEU)</w:t>
          </w:r>
        </w:p>
      </w:tc>
      <w:tc>
        <w:tcPr>
          <w:tcW w:w="1696" w:type="pct"/>
          <w:vMerge w:val="restart"/>
          <w:tcBorders>
            <w:top w:val="single" w:sz="4" w:space="0" w:color="auto"/>
            <w:left w:val="single" w:sz="4" w:space="0" w:color="auto"/>
            <w:bottom w:val="single" w:sz="4" w:space="0" w:color="auto"/>
            <w:right w:val="single" w:sz="4" w:space="0" w:color="auto"/>
          </w:tcBorders>
          <w:vAlign w:val="center"/>
          <w:hideMark/>
        </w:tcPr>
        <w:p w14:paraId="3DE25F00" w14:textId="77777777" w:rsidR="00C8048A" w:rsidRPr="0038448C" w:rsidRDefault="00C8048A">
          <w:pPr>
            <w:spacing w:after="0" w:line="240" w:lineRule="auto"/>
            <w:jc w:val="center"/>
            <w:rPr>
              <w:rFonts w:ascii="Times New Roman" w:eastAsia="Times New Roman" w:hAnsi="Times New Roman"/>
              <w:b/>
              <w:bCs/>
              <w:sz w:val="24"/>
              <w:szCs w:val="24"/>
              <w:lang w:eastAsia="hr-HR"/>
            </w:rPr>
          </w:pPr>
          <w:r w:rsidRPr="0038448C">
            <w:rPr>
              <w:rFonts w:ascii="Times New Roman" w:eastAsia="Times New Roman" w:hAnsi="Times New Roman"/>
              <w:b/>
              <w:bCs/>
              <w:sz w:val="24"/>
              <w:szCs w:val="24"/>
              <w:lang w:eastAsia="hr-HR"/>
            </w:rPr>
            <w:t>PRAVILA 2014.-2020.</w:t>
          </w:r>
        </w:p>
      </w:tc>
      <w:tc>
        <w:tcPr>
          <w:tcW w:w="1468" w:type="pct"/>
          <w:tcBorders>
            <w:top w:val="single" w:sz="4" w:space="0" w:color="auto"/>
            <w:left w:val="nil"/>
            <w:bottom w:val="single" w:sz="4" w:space="0" w:color="auto"/>
            <w:right w:val="single" w:sz="4" w:space="0" w:color="auto"/>
          </w:tcBorders>
          <w:vAlign w:val="center"/>
          <w:hideMark/>
        </w:tcPr>
        <w:p w14:paraId="30634829" w14:textId="77777777" w:rsidR="00C8048A" w:rsidRPr="0038448C" w:rsidRDefault="00C8048A">
          <w:pPr>
            <w:spacing w:after="0" w:line="240" w:lineRule="auto"/>
            <w:jc w:val="center"/>
            <w:rPr>
              <w:rFonts w:ascii="Times New Roman" w:eastAsia="Times New Roman" w:hAnsi="Times New Roman"/>
              <w:b/>
              <w:bCs/>
              <w:sz w:val="24"/>
              <w:szCs w:val="24"/>
              <w:lang w:eastAsia="hr-HR"/>
            </w:rPr>
          </w:pPr>
          <w:r w:rsidRPr="0038448C">
            <w:rPr>
              <w:rFonts w:ascii="Times New Roman" w:eastAsia="Times New Roman" w:hAnsi="Times New Roman"/>
              <w:b/>
              <w:bCs/>
              <w:sz w:val="24"/>
              <w:szCs w:val="24"/>
              <w:lang w:eastAsia="hr-HR"/>
            </w:rPr>
            <w:t>Pravilo br.</w:t>
          </w:r>
        </w:p>
      </w:tc>
      <w:tc>
        <w:tcPr>
          <w:tcW w:w="859" w:type="pct"/>
          <w:tcBorders>
            <w:top w:val="single" w:sz="4" w:space="0" w:color="auto"/>
            <w:left w:val="nil"/>
            <w:bottom w:val="single" w:sz="4" w:space="0" w:color="auto"/>
            <w:right w:val="single" w:sz="4" w:space="0" w:color="auto"/>
          </w:tcBorders>
          <w:vAlign w:val="center"/>
          <w:hideMark/>
        </w:tcPr>
        <w:p w14:paraId="6BD41978" w14:textId="77777777" w:rsidR="00C8048A" w:rsidRPr="0038448C" w:rsidRDefault="00591261">
          <w:pPr>
            <w:spacing w:after="0" w:line="240" w:lineRule="auto"/>
            <w:jc w:val="center"/>
            <w:rPr>
              <w:rFonts w:ascii="Times New Roman" w:eastAsia="Times New Roman" w:hAnsi="Times New Roman"/>
              <w:b/>
              <w:bCs/>
              <w:sz w:val="24"/>
              <w:szCs w:val="24"/>
              <w:lang w:eastAsia="hr-HR"/>
            </w:rPr>
          </w:pPr>
          <w:r w:rsidRPr="0038448C">
            <w:rPr>
              <w:rFonts w:ascii="Times New Roman" w:eastAsia="Times New Roman" w:hAnsi="Times New Roman"/>
              <w:b/>
              <w:bCs/>
              <w:sz w:val="24"/>
              <w:szCs w:val="24"/>
              <w:lang w:eastAsia="hr-HR"/>
            </w:rPr>
            <w:t>0</w:t>
          </w:r>
          <w:r w:rsidR="00C8048A" w:rsidRPr="0038448C">
            <w:rPr>
              <w:rFonts w:ascii="Times New Roman" w:eastAsia="Times New Roman" w:hAnsi="Times New Roman"/>
              <w:b/>
              <w:bCs/>
              <w:sz w:val="24"/>
              <w:szCs w:val="24"/>
              <w:lang w:eastAsia="hr-HR"/>
            </w:rPr>
            <w:t>4</w:t>
          </w:r>
        </w:p>
      </w:tc>
    </w:tr>
    <w:tr w:rsidR="00C8048A" w:rsidRPr="0038448C" w14:paraId="6FF78CA2" w14:textId="77777777" w:rsidTr="00891813">
      <w:trPr>
        <w:trHeight w:val="358"/>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3948BE8" w14:textId="77777777" w:rsidR="00C8048A" w:rsidRPr="0038448C" w:rsidRDefault="00C8048A">
          <w:pPr>
            <w:spacing w:after="0" w:line="240" w:lineRule="auto"/>
            <w:rPr>
              <w:rFonts w:ascii="Times New Roman" w:eastAsia="Times New Roman" w:hAnsi="Times New Roman"/>
              <w:b/>
              <w:bCs/>
              <w:sz w:val="24"/>
              <w:szCs w:val="24"/>
              <w:lang w:eastAsia="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4C84941" w14:textId="77777777" w:rsidR="00C8048A" w:rsidRPr="0038448C" w:rsidRDefault="00C8048A">
          <w:pPr>
            <w:spacing w:after="0" w:line="240" w:lineRule="auto"/>
            <w:rPr>
              <w:rFonts w:ascii="Times New Roman" w:eastAsia="Times New Roman" w:hAnsi="Times New Roman"/>
              <w:b/>
              <w:bCs/>
              <w:sz w:val="24"/>
              <w:szCs w:val="24"/>
              <w:lang w:eastAsia="hr-HR"/>
            </w:rPr>
          </w:pPr>
        </w:p>
      </w:tc>
      <w:tc>
        <w:tcPr>
          <w:tcW w:w="1468" w:type="pct"/>
          <w:tcBorders>
            <w:top w:val="nil"/>
            <w:left w:val="nil"/>
            <w:bottom w:val="single" w:sz="4" w:space="0" w:color="auto"/>
            <w:right w:val="single" w:sz="4" w:space="0" w:color="auto"/>
          </w:tcBorders>
          <w:vAlign w:val="center"/>
          <w:hideMark/>
        </w:tcPr>
        <w:p w14:paraId="32AF13C3" w14:textId="1087C100" w:rsidR="00C8048A" w:rsidRPr="0038448C" w:rsidRDefault="00C8048A" w:rsidP="00FD69C3">
          <w:pPr>
            <w:spacing w:after="0" w:line="240" w:lineRule="auto"/>
            <w:jc w:val="center"/>
            <w:rPr>
              <w:rFonts w:ascii="Times New Roman" w:eastAsia="Times New Roman" w:hAnsi="Times New Roman"/>
              <w:b/>
              <w:bCs/>
              <w:sz w:val="24"/>
              <w:szCs w:val="24"/>
              <w:lang w:eastAsia="hr-HR"/>
            </w:rPr>
          </w:pPr>
          <w:r w:rsidRPr="0038448C">
            <w:rPr>
              <w:rFonts w:ascii="Times New Roman" w:eastAsia="Times New Roman" w:hAnsi="Times New Roman"/>
              <w:b/>
              <w:bCs/>
              <w:sz w:val="24"/>
              <w:szCs w:val="24"/>
              <w:lang w:eastAsia="hr-HR"/>
            </w:rPr>
            <w:t xml:space="preserve">Datum </w:t>
          </w:r>
        </w:p>
      </w:tc>
      <w:tc>
        <w:tcPr>
          <w:tcW w:w="859" w:type="pct"/>
          <w:tcBorders>
            <w:top w:val="nil"/>
            <w:left w:val="nil"/>
            <w:bottom w:val="single" w:sz="4" w:space="0" w:color="auto"/>
            <w:right w:val="single" w:sz="4" w:space="0" w:color="auto"/>
          </w:tcBorders>
          <w:vAlign w:val="center"/>
        </w:tcPr>
        <w:p w14:paraId="0195EED2" w14:textId="67715113" w:rsidR="00C8048A" w:rsidRPr="0038448C" w:rsidRDefault="00F23349" w:rsidP="00F23349">
          <w:pPr>
            <w:spacing w:after="0" w:line="240" w:lineRule="auto"/>
            <w:rPr>
              <w:rFonts w:ascii="Times New Roman" w:eastAsia="Times New Roman" w:hAnsi="Times New Roman"/>
              <w:b/>
              <w:bCs/>
              <w:sz w:val="24"/>
              <w:szCs w:val="24"/>
              <w:lang w:eastAsia="hr-HR"/>
            </w:rPr>
          </w:pPr>
          <w:r>
            <w:rPr>
              <w:rFonts w:ascii="Times New Roman" w:hAnsi="Times New Roman"/>
              <w:b/>
              <w:bCs/>
              <w:kern w:val="32"/>
              <w:sz w:val="24"/>
              <w:szCs w:val="24"/>
            </w:rPr>
            <w:t xml:space="preserve"> </w:t>
          </w:r>
          <w:r>
            <w:rPr>
              <w:rFonts w:ascii="Times New Roman" w:hAnsi="Times New Roman"/>
              <w:b/>
              <w:bCs/>
              <w:kern w:val="32"/>
              <w:sz w:val="24"/>
              <w:szCs w:val="24"/>
            </w:rPr>
            <w:t>Prosinac</w:t>
          </w:r>
          <w:r w:rsidR="004870E8">
            <w:rPr>
              <w:rFonts w:ascii="Times New Roman" w:hAnsi="Times New Roman"/>
              <w:b/>
              <w:bCs/>
              <w:kern w:val="32"/>
              <w:sz w:val="24"/>
              <w:szCs w:val="24"/>
            </w:rPr>
            <w:t xml:space="preserve"> 2020</w:t>
          </w:r>
          <w:r w:rsidR="004E20F7">
            <w:rPr>
              <w:rFonts w:ascii="Times New Roman" w:hAnsi="Times New Roman"/>
              <w:b/>
              <w:bCs/>
              <w:kern w:val="32"/>
              <w:sz w:val="24"/>
              <w:szCs w:val="24"/>
            </w:rPr>
            <w:t>.</w:t>
          </w:r>
        </w:p>
      </w:tc>
    </w:tr>
    <w:tr w:rsidR="00C8048A" w:rsidRPr="0038448C" w14:paraId="52E33311" w14:textId="77777777" w:rsidTr="00C8048A">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06DB125A" w14:textId="77777777" w:rsidR="00C8048A" w:rsidRPr="0038448C" w:rsidRDefault="00C8048A">
          <w:pPr>
            <w:spacing w:after="0" w:line="240" w:lineRule="auto"/>
            <w:rPr>
              <w:rFonts w:ascii="Times New Roman" w:eastAsia="Times New Roman" w:hAnsi="Times New Roman"/>
              <w:b/>
              <w:bCs/>
              <w:sz w:val="24"/>
              <w:szCs w:val="24"/>
              <w:lang w:eastAsia="hr-HR"/>
            </w:rPr>
          </w:pPr>
        </w:p>
      </w:tc>
      <w:tc>
        <w:tcPr>
          <w:tcW w:w="1696" w:type="pct"/>
          <w:vMerge w:val="restart"/>
          <w:tcBorders>
            <w:top w:val="nil"/>
            <w:left w:val="single" w:sz="4" w:space="0" w:color="auto"/>
            <w:bottom w:val="single" w:sz="4" w:space="0" w:color="auto"/>
            <w:right w:val="single" w:sz="4" w:space="0" w:color="auto"/>
          </w:tcBorders>
          <w:vAlign w:val="center"/>
          <w:hideMark/>
        </w:tcPr>
        <w:p w14:paraId="1D5BAA24" w14:textId="77777777" w:rsidR="00C8048A" w:rsidRPr="0038448C" w:rsidRDefault="00C8048A">
          <w:pPr>
            <w:spacing w:after="0" w:line="240" w:lineRule="auto"/>
            <w:jc w:val="center"/>
            <w:rPr>
              <w:rFonts w:ascii="Times New Roman" w:eastAsia="Times New Roman" w:hAnsi="Times New Roman"/>
              <w:b/>
              <w:bCs/>
              <w:sz w:val="24"/>
              <w:szCs w:val="24"/>
              <w:lang w:eastAsia="hr-HR"/>
            </w:rPr>
          </w:pPr>
          <w:r w:rsidRPr="0038448C">
            <w:rPr>
              <w:rFonts w:ascii="Times New Roman" w:eastAsia="Times New Roman" w:hAnsi="Times New Roman"/>
              <w:b/>
              <w:bCs/>
              <w:sz w:val="24"/>
              <w:szCs w:val="24"/>
              <w:lang w:eastAsia="hr-HR"/>
            </w:rPr>
            <w:t>Prognoziranje i praćenje</w:t>
          </w:r>
        </w:p>
      </w:tc>
      <w:tc>
        <w:tcPr>
          <w:tcW w:w="1468" w:type="pct"/>
          <w:tcBorders>
            <w:top w:val="nil"/>
            <w:left w:val="nil"/>
            <w:bottom w:val="single" w:sz="4" w:space="0" w:color="auto"/>
            <w:right w:val="single" w:sz="4" w:space="0" w:color="auto"/>
          </w:tcBorders>
          <w:vAlign w:val="center"/>
          <w:hideMark/>
        </w:tcPr>
        <w:p w14:paraId="609AD755" w14:textId="77777777" w:rsidR="00C8048A" w:rsidRPr="0038448C" w:rsidRDefault="00C8048A">
          <w:pPr>
            <w:spacing w:after="0" w:line="240" w:lineRule="auto"/>
            <w:jc w:val="center"/>
            <w:rPr>
              <w:rFonts w:ascii="Times New Roman" w:eastAsia="Times New Roman" w:hAnsi="Times New Roman"/>
              <w:b/>
              <w:bCs/>
              <w:sz w:val="24"/>
              <w:szCs w:val="24"/>
              <w:lang w:eastAsia="hr-HR"/>
            </w:rPr>
          </w:pPr>
          <w:r w:rsidRPr="0038448C">
            <w:rPr>
              <w:rFonts w:ascii="Times New Roman" w:eastAsia="Times New Roman" w:hAnsi="Times New Roman"/>
              <w:b/>
              <w:bCs/>
              <w:sz w:val="24"/>
              <w:szCs w:val="24"/>
              <w:lang w:eastAsia="hr-HR"/>
            </w:rPr>
            <w:t>Verzija</w:t>
          </w:r>
        </w:p>
      </w:tc>
      <w:tc>
        <w:tcPr>
          <w:tcW w:w="859" w:type="pct"/>
          <w:tcBorders>
            <w:top w:val="nil"/>
            <w:left w:val="nil"/>
            <w:bottom w:val="single" w:sz="4" w:space="0" w:color="auto"/>
            <w:right w:val="single" w:sz="4" w:space="0" w:color="auto"/>
          </w:tcBorders>
          <w:vAlign w:val="center"/>
          <w:hideMark/>
        </w:tcPr>
        <w:p w14:paraId="2F43B0D2" w14:textId="23230EAF" w:rsidR="00C8048A" w:rsidRPr="0038448C" w:rsidRDefault="002D3EDF" w:rsidP="00C44B1B">
          <w:pPr>
            <w:spacing w:after="0" w:line="240" w:lineRule="auto"/>
            <w:jc w:val="center"/>
            <w:rPr>
              <w:rFonts w:ascii="Times New Roman" w:eastAsia="Times New Roman" w:hAnsi="Times New Roman"/>
              <w:b/>
              <w:bCs/>
              <w:sz w:val="24"/>
              <w:szCs w:val="24"/>
              <w:lang w:eastAsia="hr-HR"/>
            </w:rPr>
          </w:pPr>
          <w:r>
            <w:rPr>
              <w:rFonts w:ascii="Times New Roman" w:eastAsia="Times New Roman" w:hAnsi="Times New Roman"/>
              <w:b/>
              <w:bCs/>
              <w:color w:val="000000" w:themeColor="text1"/>
              <w:sz w:val="24"/>
              <w:szCs w:val="24"/>
              <w:lang w:eastAsia="hr-HR"/>
            </w:rPr>
            <w:t>7</w:t>
          </w:r>
          <w:r w:rsidR="004870E8">
            <w:rPr>
              <w:rFonts w:ascii="Times New Roman" w:eastAsia="Times New Roman" w:hAnsi="Times New Roman"/>
              <w:b/>
              <w:bCs/>
              <w:color w:val="000000" w:themeColor="text1"/>
              <w:sz w:val="24"/>
              <w:szCs w:val="24"/>
              <w:lang w:eastAsia="hr-HR"/>
            </w:rPr>
            <w:t>.0</w:t>
          </w:r>
        </w:p>
      </w:tc>
    </w:tr>
    <w:tr w:rsidR="00C8048A" w:rsidRPr="0038448C" w14:paraId="7973E182" w14:textId="77777777" w:rsidTr="00C8048A">
      <w:trPr>
        <w:trHeight w:val="28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12AF7A7" w14:textId="77777777" w:rsidR="00C8048A" w:rsidRPr="0038448C" w:rsidRDefault="00C8048A">
          <w:pPr>
            <w:spacing w:after="0" w:line="240" w:lineRule="auto"/>
            <w:rPr>
              <w:rFonts w:ascii="Times New Roman" w:eastAsia="Times New Roman" w:hAnsi="Times New Roman"/>
              <w:b/>
              <w:bCs/>
              <w:sz w:val="24"/>
              <w:szCs w:val="24"/>
              <w:lang w:eastAsia="hr-HR"/>
            </w:rPr>
          </w:pPr>
        </w:p>
      </w:tc>
      <w:tc>
        <w:tcPr>
          <w:tcW w:w="0" w:type="auto"/>
          <w:vMerge/>
          <w:tcBorders>
            <w:top w:val="nil"/>
            <w:left w:val="single" w:sz="4" w:space="0" w:color="auto"/>
            <w:bottom w:val="single" w:sz="4" w:space="0" w:color="auto"/>
            <w:right w:val="single" w:sz="4" w:space="0" w:color="auto"/>
          </w:tcBorders>
          <w:vAlign w:val="center"/>
          <w:hideMark/>
        </w:tcPr>
        <w:p w14:paraId="186BB1C3" w14:textId="77777777" w:rsidR="00C8048A" w:rsidRPr="0038448C" w:rsidRDefault="00C8048A">
          <w:pPr>
            <w:spacing w:after="0" w:line="240" w:lineRule="auto"/>
            <w:rPr>
              <w:rFonts w:ascii="Times New Roman" w:eastAsia="Times New Roman" w:hAnsi="Times New Roman"/>
              <w:b/>
              <w:bCs/>
              <w:sz w:val="24"/>
              <w:szCs w:val="24"/>
              <w:lang w:eastAsia="hr-HR"/>
            </w:rPr>
          </w:pPr>
        </w:p>
      </w:tc>
      <w:tc>
        <w:tcPr>
          <w:tcW w:w="1468" w:type="pct"/>
          <w:tcBorders>
            <w:top w:val="nil"/>
            <w:left w:val="nil"/>
            <w:bottom w:val="single" w:sz="4" w:space="0" w:color="auto"/>
            <w:right w:val="single" w:sz="4" w:space="0" w:color="auto"/>
          </w:tcBorders>
          <w:vAlign w:val="center"/>
          <w:hideMark/>
        </w:tcPr>
        <w:p w14:paraId="768F557C" w14:textId="77777777" w:rsidR="00C8048A" w:rsidRPr="0038448C" w:rsidRDefault="00C8048A">
          <w:pPr>
            <w:spacing w:after="0" w:line="240" w:lineRule="auto"/>
            <w:jc w:val="center"/>
            <w:rPr>
              <w:rFonts w:ascii="Times New Roman" w:eastAsia="Times New Roman" w:hAnsi="Times New Roman"/>
              <w:b/>
              <w:bCs/>
              <w:sz w:val="24"/>
              <w:szCs w:val="24"/>
              <w:lang w:eastAsia="hr-HR"/>
            </w:rPr>
          </w:pPr>
          <w:r w:rsidRPr="0038448C">
            <w:rPr>
              <w:rFonts w:ascii="Times New Roman" w:eastAsia="Times New Roman" w:hAnsi="Times New Roman"/>
              <w:b/>
              <w:bCs/>
              <w:sz w:val="24"/>
              <w:szCs w:val="24"/>
              <w:lang w:eastAsia="hr-HR"/>
            </w:rPr>
            <w:t xml:space="preserve">Prilog </w:t>
          </w:r>
        </w:p>
      </w:tc>
      <w:tc>
        <w:tcPr>
          <w:tcW w:w="859" w:type="pct"/>
          <w:tcBorders>
            <w:top w:val="nil"/>
            <w:left w:val="nil"/>
            <w:bottom w:val="single" w:sz="4" w:space="0" w:color="auto"/>
            <w:right w:val="single" w:sz="4" w:space="0" w:color="auto"/>
          </w:tcBorders>
          <w:vAlign w:val="center"/>
          <w:hideMark/>
        </w:tcPr>
        <w:p w14:paraId="73CF7978" w14:textId="77777777" w:rsidR="00C8048A" w:rsidRPr="0038448C" w:rsidRDefault="00C8048A" w:rsidP="00C8048A">
          <w:pPr>
            <w:spacing w:after="0" w:line="240" w:lineRule="auto"/>
            <w:jc w:val="center"/>
            <w:rPr>
              <w:rFonts w:ascii="Times New Roman" w:eastAsia="Times New Roman" w:hAnsi="Times New Roman"/>
              <w:b/>
              <w:bCs/>
              <w:sz w:val="24"/>
              <w:szCs w:val="24"/>
              <w:lang w:eastAsia="hr-HR"/>
            </w:rPr>
          </w:pPr>
          <w:r w:rsidRPr="0038448C">
            <w:rPr>
              <w:rFonts w:ascii="Times New Roman" w:eastAsia="Times New Roman" w:hAnsi="Times New Roman"/>
              <w:b/>
              <w:bCs/>
              <w:sz w:val="24"/>
              <w:szCs w:val="24"/>
              <w:lang w:eastAsia="hr-HR"/>
            </w:rPr>
            <w:t>05</w:t>
          </w:r>
        </w:p>
      </w:tc>
    </w:tr>
    <w:tr w:rsidR="00C8048A" w:rsidRPr="0038448C" w14:paraId="2FE5F26A" w14:textId="77777777" w:rsidTr="00C8048A">
      <w:trPr>
        <w:trHeight w:val="42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9F2E3C" w14:textId="77777777" w:rsidR="00C8048A" w:rsidRPr="0038448C" w:rsidRDefault="00C8048A">
          <w:pPr>
            <w:spacing w:after="0" w:line="240" w:lineRule="auto"/>
            <w:rPr>
              <w:rFonts w:ascii="Times New Roman" w:eastAsia="Times New Roman" w:hAnsi="Times New Roman"/>
              <w:b/>
              <w:bCs/>
              <w:sz w:val="24"/>
              <w:szCs w:val="24"/>
              <w:lang w:eastAsia="hr-HR"/>
            </w:rPr>
          </w:pPr>
        </w:p>
      </w:tc>
      <w:tc>
        <w:tcPr>
          <w:tcW w:w="0" w:type="auto"/>
          <w:vMerge/>
          <w:tcBorders>
            <w:top w:val="nil"/>
            <w:left w:val="single" w:sz="4" w:space="0" w:color="auto"/>
            <w:bottom w:val="single" w:sz="4" w:space="0" w:color="auto"/>
            <w:right w:val="single" w:sz="4" w:space="0" w:color="auto"/>
          </w:tcBorders>
          <w:vAlign w:val="center"/>
          <w:hideMark/>
        </w:tcPr>
        <w:p w14:paraId="0EBDB74D" w14:textId="77777777" w:rsidR="00C8048A" w:rsidRPr="0038448C" w:rsidRDefault="00C8048A">
          <w:pPr>
            <w:spacing w:after="0" w:line="240" w:lineRule="auto"/>
            <w:rPr>
              <w:rFonts w:ascii="Times New Roman" w:eastAsia="Times New Roman" w:hAnsi="Times New Roman"/>
              <w:b/>
              <w:bCs/>
              <w:sz w:val="24"/>
              <w:szCs w:val="24"/>
              <w:lang w:eastAsia="hr-HR"/>
            </w:rPr>
          </w:pPr>
        </w:p>
      </w:tc>
      <w:tc>
        <w:tcPr>
          <w:tcW w:w="1468" w:type="pct"/>
          <w:tcBorders>
            <w:top w:val="nil"/>
            <w:left w:val="nil"/>
            <w:bottom w:val="single" w:sz="4" w:space="0" w:color="auto"/>
            <w:right w:val="single" w:sz="4" w:space="0" w:color="auto"/>
          </w:tcBorders>
          <w:vAlign w:val="center"/>
          <w:hideMark/>
        </w:tcPr>
        <w:p w14:paraId="1F2DB00F" w14:textId="420337FD" w:rsidR="00C8048A" w:rsidRPr="0038448C" w:rsidRDefault="00FD69C3">
          <w:pPr>
            <w:spacing w:after="0" w:line="240" w:lineRule="auto"/>
            <w:jc w:val="center"/>
            <w:rPr>
              <w:rFonts w:ascii="Times New Roman" w:eastAsia="Times New Roman" w:hAnsi="Times New Roman"/>
              <w:b/>
              <w:bCs/>
              <w:sz w:val="24"/>
              <w:szCs w:val="24"/>
              <w:lang w:eastAsia="hr-HR"/>
            </w:rPr>
          </w:pPr>
          <w:r>
            <w:rPr>
              <w:rFonts w:ascii="Times New Roman" w:eastAsia="Times New Roman" w:hAnsi="Times New Roman"/>
              <w:b/>
              <w:bCs/>
              <w:sz w:val="24"/>
              <w:szCs w:val="24"/>
              <w:lang w:eastAsia="hr-HR"/>
            </w:rPr>
            <w:t>Pravilo donosi</w:t>
          </w:r>
        </w:p>
      </w:tc>
      <w:tc>
        <w:tcPr>
          <w:tcW w:w="859" w:type="pct"/>
          <w:tcBorders>
            <w:top w:val="nil"/>
            <w:left w:val="nil"/>
            <w:bottom w:val="single" w:sz="4" w:space="0" w:color="auto"/>
            <w:right w:val="single" w:sz="4" w:space="0" w:color="auto"/>
          </w:tcBorders>
          <w:vAlign w:val="center"/>
          <w:hideMark/>
        </w:tcPr>
        <w:p w14:paraId="36C7F3EF" w14:textId="12F70F57" w:rsidR="00C8048A" w:rsidRPr="0038448C" w:rsidRDefault="00C8048A">
          <w:pPr>
            <w:spacing w:after="0" w:line="240" w:lineRule="auto"/>
            <w:jc w:val="center"/>
            <w:rPr>
              <w:rFonts w:ascii="Times New Roman" w:eastAsia="Times New Roman" w:hAnsi="Times New Roman"/>
              <w:b/>
              <w:bCs/>
              <w:sz w:val="24"/>
              <w:szCs w:val="24"/>
              <w:lang w:eastAsia="hr-HR"/>
            </w:rPr>
          </w:pPr>
          <w:r w:rsidRPr="0038448C">
            <w:rPr>
              <w:rFonts w:ascii="Times New Roman" w:eastAsia="Times New Roman" w:hAnsi="Times New Roman"/>
              <w:b/>
              <w:bCs/>
              <w:sz w:val="24"/>
              <w:szCs w:val="24"/>
              <w:lang w:eastAsia="hr-HR"/>
            </w:rPr>
            <w:t>Minist</w:t>
          </w:r>
          <w:r w:rsidR="002D3EDF">
            <w:rPr>
              <w:rFonts w:ascii="Times New Roman" w:eastAsia="Times New Roman" w:hAnsi="Times New Roman"/>
              <w:b/>
              <w:bCs/>
              <w:sz w:val="24"/>
              <w:szCs w:val="24"/>
              <w:lang w:eastAsia="hr-HR"/>
            </w:rPr>
            <w:t>rica</w:t>
          </w:r>
          <w:r w:rsidRPr="0038448C">
            <w:rPr>
              <w:rFonts w:ascii="Times New Roman" w:eastAsia="Times New Roman" w:hAnsi="Times New Roman"/>
              <w:b/>
              <w:bCs/>
              <w:sz w:val="24"/>
              <w:szCs w:val="24"/>
              <w:lang w:eastAsia="hr-HR"/>
            </w:rPr>
            <w:t>MRRFEU</w:t>
          </w:r>
        </w:p>
      </w:tc>
    </w:tr>
  </w:tbl>
  <w:p w14:paraId="23919723" w14:textId="77777777" w:rsidR="00C8048A" w:rsidRDefault="00C804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905105" w14:textId="77777777" w:rsidR="00245370" w:rsidRDefault="002453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20357E"/>
    <w:multiLevelType w:val="hybridMultilevel"/>
    <w:tmpl w:val="164CC8F6"/>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 w15:restartNumberingAfterBreak="0">
    <w:nsid w:val="0F4328AD"/>
    <w:multiLevelType w:val="hybridMultilevel"/>
    <w:tmpl w:val="DBA83C4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00A4F00"/>
    <w:multiLevelType w:val="multilevel"/>
    <w:tmpl w:val="F4CCFF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534256B6"/>
    <w:multiLevelType w:val="hybridMultilevel"/>
    <w:tmpl w:val="21A8AB48"/>
    <w:lvl w:ilvl="0" w:tplc="38FCA1A0">
      <w:start w:val="3"/>
      <w:numFmt w:val="bullet"/>
      <w:lvlText w:val="-"/>
      <w:lvlJc w:val="left"/>
      <w:pPr>
        <w:ind w:left="720" w:hanging="360"/>
      </w:pPr>
      <w:rPr>
        <w:rFonts w:ascii="Calibri" w:eastAsia="Times New Roman" w:hAnsi="Calibri"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53A5286D"/>
    <w:multiLevelType w:val="hybridMultilevel"/>
    <w:tmpl w:val="398E48F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69540170"/>
    <w:multiLevelType w:val="hybridMultilevel"/>
    <w:tmpl w:val="4E6A9E56"/>
    <w:lvl w:ilvl="0" w:tplc="138894C2">
      <w:start w:val="5"/>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5"/>
  </w:num>
  <w:num w:numId="4">
    <w:abstractNumId w:val="0"/>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7168"/>
    <w:rsid w:val="00003343"/>
    <w:rsid w:val="00003E36"/>
    <w:rsid w:val="00016F5E"/>
    <w:rsid w:val="00021CD2"/>
    <w:rsid w:val="00023C01"/>
    <w:rsid w:val="00027423"/>
    <w:rsid w:val="000311AE"/>
    <w:rsid w:val="00031E1C"/>
    <w:rsid w:val="00035DBB"/>
    <w:rsid w:val="00035DF7"/>
    <w:rsid w:val="00036E2D"/>
    <w:rsid w:val="0003775D"/>
    <w:rsid w:val="00037BFD"/>
    <w:rsid w:val="000416BC"/>
    <w:rsid w:val="000423AA"/>
    <w:rsid w:val="00055896"/>
    <w:rsid w:val="0005755B"/>
    <w:rsid w:val="00060DC4"/>
    <w:rsid w:val="000612BF"/>
    <w:rsid w:val="000651F2"/>
    <w:rsid w:val="0006673E"/>
    <w:rsid w:val="00066D90"/>
    <w:rsid w:val="000674D1"/>
    <w:rsid w:val="00072F89"/>
    <w:rsid w:val="000730EC"/>
    <w:rsid w:val="00075718"/>
    <w:rsid w:val="0007605A"/>
    <w:rsid w:val="0007628D"/>
    <w:rsid w:val="00080121"/>
    <w:rsid w:val="00080209"/>
    <w:rsid w:val="00085807"/>
    <w:rsid w:val="00087756"/>
    <w:rsid w:val="00090583"/>
    <w:rsid w:val="00091101"/>
    <w:rsid w:val="000911F0"/>
    <w:rsid w:val="00091EEA"/>
    <w:rsid w:val="0009742E"/>
    <w:rsid w:val="000979E9"/>
    <w:rsid w:val="00097AE5"/>
    <w:rsid w:val="000A0843"/>
    <w:rsid w:val="000A118D"/>
    <w:rsid w:val="000A4F04"/>
    <w:rsid w:val="000A6315"/>
    <w:rsid w:val="000C27BD"/>
    <w:rsid w:val="000C3EE9"/>
    <w:rsid w:val="000C5737"/>
    <w:rsid w:val="000C5DB5"/>
    <w:rsid w:val="000D2E77"/>
    <w:rsid w:val="000D3174"/>
    <w:rsid w:val="000D58F2"/>
    <w:rsid w:val="000D5A39"/>
    <w:rsid w:val="000D5F1D"/>
    <w:rsid w:val="000D6F60"/>
    <w:rsid w:val="000D77F9"/>
    <w:rsid w:val="000D7CFF"/>
    <w:rsid w:val="000E2EE7"/>
    <w:rsid w:val="000E53BB"/>
    <w:rsid w:val="000E74C4"/>
    <w:rsid w:val="000F291E"/>
    <w:rsid w:val="000F34C2"/>
    <w:rsid w:val="000F5B54"/>
    <w:rsid w:val="0010476B"/>
    <w:rsid w:val="0010630A"/>
    <w:rsid w:val="00111FB8"/>
    <w:rsid w:val="0011501B"/>
    <w:rsid w:val="00115777"/>
    <w:rsid w:val="0012075D"/>
    <w:rsid w:val="00127120"/>
    <w:rsid w:val="001301E7"/>
    <w:rsid w:val="00134834"/>
    <w:rsid w:val="001428D8"/>
    <w:rsid w:val="00144D4E"/>
    <w:rsid w:val="00145662"/>
    <w:rsid w:val="00145B33"/>
    <w:rsid w:val="001531AD"/>
    <w:rsid w:val="00156A8B"/>
    <w:rsid w:val="00162344"/>
    <w:rsid w:val="001636AF"/>
    <w:rsid w:val="00166DDF"/>
    <w:rsid w:val="001763DB"/>
    <w:rsid w:val="00176E56"/>
    <w:rsid w:val="001770E1"/>
    <w:rsid w:val="00180559"/>
    <w:rsid w:val="00185D69"/>
    <w:rsid w:val="001860D7"/>
    <w:rsid w:val="00186267"/>
    <w:rsid w:val="001902CF"/>
    <w:rsid w:val="00192027"/>
    <w:rsid w:val="00192F70"/>
    <w:rsid w:val="00193F03"/>
    <w:rsid w:val="00194C2D"/>
    <w:rsid w:val="001966CF"/>
    <w:rsid w:val="001A17B1"/>
    <w:rsid w:val="001A1900"/>
    <w:rsid w:val="001A3BF9"/>
    <w:rsid w:val="001A3D57"/>
    <w:rsid w:val="001B6F1F"/>
    <w:rsid w:val="001C0D09"/>
    <w:rsid w:val="001C140D"/>
    <w:rsid w:val="001C1EC2"/>
    <w:rsid w:val="001C2AB5"/>
    <w:rsid w:val="001C443D"/>
    <w:rsid w:val="001C5797"/>
    <w:rsid w:val="001C5D3A"/>
    <w:rsid w:val="001C6267"/>
    <w:rsid w:val="001C691D"/>
    <w:rsid w:val="001C78D8"/>
    <w:rsid w:val="001D0BB2"/>
    <w:rsid w:val="001D504A"/>
    <w:rsid w:val="001D5C18"/>
    <w:rsid w:val="001E1BB9"/>
    <w:rsid w:val="001E3515"/>
    <w:rsid w:val="001E40EA"/>
    <w:rsid w:val="001F145D"/>
    <w:rsid w:val="001F365C"/>
    <w:rsid w:val="001F5AAF"/>
    <w:rsid w:val="002029B6"/>
    <w:rsid w:val="00204968"/>
    <w:rsid w:val="00212382"/>
    <w:rsid w:val="00212F96"/>
    <w:rsid w:val="00220CA0"/>
    <w:rsid w:val="002217DE"/>
    <w:rsid w:val="00222AC4"/>
    <w:rsid w:val="00223452"/>
    <w:rsid w:val="00225D98"/>
    <w:rsid w:val="00233271"/>
    <w:rsid w:val="00243079"/>
    <w:rsid w:val="00244914"/>
    <w:rsid w:val="00245370"/>
    <w:rsid w:val="00247314"/>
    <w:rsid w:val="002474BC"/>
    <w:rsid w:val="00250A61"/>
    <w:rsid w:val="00250B61"/>
    <w:rsid w:val="00251D1A"/>
    <w:rsid w:val="00254B7B"/>
    <w:rsid w:val="00255E49"/>
    <w:rsid w:val="00262094"/>
    <w:rsid w:val="00263706"/>
    <w:rsid w:val="00266DF1"/>
    <w:rsid w:val="00271FC4"/>
    <w:rsid w:val="002812E3"/>
    <w:rsid w:val="0028327B"/>
    <w:rsid w:val="002A3BEE"/>
    <w:rsid w:val="002A552F"/>
    <w:rsid w:val="002A7305"/>
    <w:rsid w:val="002B055F"/>
    <w:rsid w:val="002B26D4"/>
    <w:rsid w:val="002B3A54"/>
    <w:rsid w:val="002B4E40"/>
    <w:rsid w:val="002B69C4"/>
    <w:rsid w:val="002C1712"/>
    <w:rsid w:val="002C31F5"/>
    <w:rsid w:val="002C5A68"/>
    <w:rsid w:val="002C68DC"/>
    <w:rsid w:val="002D0A80"/>
    <w:rsid w:val="002D32C0"/>
    <w:rsid w:val="002D3EDF"/>
    <w:rsid w:val="002E19E9"/>
    <w:rsid w:val="002F0F38"/>
    <w:rsid w:val="002F1987"/>
    <w:rsid w:val="002F4C60"/>
    <w:rsid w:val="002F6E0A"/>
    <w:rsid w:val="00307F2E"/>
    <w:rsid w:val="00311941"/>
    <w:rsid w:val="00311E91"/>
    <w:rsid w:val="003202DD"/>
    <w:rsid w:val="00320F85"/>
    <w:rsid w:val="00322C35"/>
    <w:rsid w:val="003320C8"/>
    <w:rsid w:val="003326CC"/>
    <w:rsid w:val="00335216"/>
    <w:rsid w:val="00337D50"/>
    <w:rsid w:val="003427C2"/>
    <w:rsid w:val="00344761"/>
    <w:rsid w:val="00346B47"/>
    <w:rsid w:val="00350732"/>
    <w:rsid w:val="00350A80"/>
    <w:rsid w:val="0036092A"/>
    <w:rsid w:val="00361CD6"/>
    <w:rsid w:val="00362467"/>
    <w:rsid w:val="00362486"/>
    <w:rsid w:val="003650C2"/>
    <w:rsid w:val="00365C26"/>
    <w:rsid w:val="0036722D"/>
    <w:rsid w:val="0036767D"/>
    <w:rsid w:val="00376C6D"/>
    <w:rsid w:val="003826FC"/>
    <w:rsid w:val="0038448C"/>
    <w:rsid w:val="003908F5"/>
    <w:rsid w:val="003A077D"/>
    <w:rsid w:val="003A2128"/>
    <w:rsid w:val="003A7311"/>
    <w:rsid w:val="003A7D0E"/>
    <w:rsid w:val="003B16DF"/>
    <w:rsid w:val="003B66FE"/>
    <w:rsid w:val="003B7852"/>
    <w:rsid w:val="003C2BCE"/>
    <w:rsid w:val="003C38D4"/>
    <w:rsid w:val="003D3E48"/>
    <w:rsid w:val="003E0932"/>
    <w:rsid w:val="003E59FB"/>
    <w:rsid w:val="003E5FA1"/>
    <w:rsid w:val="003E6171"/>
    <w:rsid w:val="003F041B"/>
    <w:rsid w:val="003F0694"/>
    <w:rsid w:val="003F0F8B"/>
    <w:rsid w:val="003F1FFF"/>
    <w:rsid w:val="003F33AE"/>
    <w:rsid w:val="003F5533"/>
    <w:rsid w:val="003F6C35"/>
    <w:rsid w:val="00402355"/>
    <w:rsid w:val="004053DF"/>
    <w:rsid w:val="004130F2"/>
    <w:rsid w:val="00416733"/>
    <w:rsid w:val="00423EC9"/>
    <w:rsid w:val="0042448B"/>
    <w:rsid w:val="004307EA"/>
    <w:rsid w:val="00432DA7"/>
    <w:rsid w:val="00435532"/>
    <w:rsid w:val="0043658F"/>
    <w:rsid w:val="00441A37"/>
    <w:rsid w:val="0044224D"/>
    <w:rsid w:val="0044314F"/>
    <w:rsid w:val="004448AE"/>
    <w:rsid w:val="00453985"/>
    <w:rsid w:val="0045624B"/>
    <w:rsid w:val="00461A2F"/>
    <w:rsid w:val="00464B8A"/>
    <w:rsid w:val="00466B4B"/>
    <w:rsid w:val="00466C06"/>
    <w:rsid w:val="00467BAC"/>
    <w:rsid w:val="004700DA"/>
    <w:rsid w:val="0047228B"/>
    <w:rsid w:val="00476A9E"/>
    <w:rsid w:val="0048096D"/>
    <w:rsid w:val="00481BDB"/>
    <w:rsid w:val="0048225E"/>
    <w:rsid w:val="00485650"/>
    <w:rsid w:val="00485D52"/>
    <w:rsid w:val="004870E8"/>
    <w:rsid w:val="00487AAF"/>
    <w:rsid w:val="00490482"/>
    <w:rsid w:val="004914DA"/>
    <w:rsid w:val="00497254"/>
    <w:rsid w:val="004A02B8"/>
    <w:rsid w:val="004A5C10"/>
    <w:rsid w:val="004A7B01"/>
    <w:rsid w:val="004B3670"/>
    <w:rsid w:val="004B49A0"/>
    <w:rsid w:val="004B51F1"/>
    <w:rsid w:val="004B5926"/>
    <w:rsid w:val="004C0730"/>
    <w:rsid w:val="004C1A1D"/>
    <w:rsid w:val="004C4C31"/>
    <w:rsid w:val="004C7AC0"/>
    <w:rsid w:val="004D30C3"/>
    <w:rsid w:val="004D47B1"/>
    <w:rsid w:val="004D5FA3"/>
    <w:rsid w:val="004E03CE"/>
    <w:rsid w:val="004E1883"/>
    <w:rsid w:val="004E20F7"/>
    <w:rsid w:val="004E4117"/>
    <w:rsid w:val="004F2320"/>
    <w:rsid w:val="004F2B15"/>
    <w:rsid w:val="004F31ED"/>
    <w:rsid w:val="00501523"/>
    <w:rsid w:val="005024B7"/>
    <w:rsid w:val="00502BC9"/>
    <w:rsid w:val="005037F0"/>
    <w:rsid w:val="0050412D"/>
    <w:rsid w:val="0050593F"/>
    <w:rsid w:val="00510A09"/>
    <w:rsid w:val="00513A4A"/>
    <w:rsid w:val="00513CFF"/>
    <w:rsid w:val="00514536"/>
    <w:rsid w:val="005159EC"/>
    <w:rsid w:val="00517EAD"/>
    <w:rsid w:val="00520F2E"/>
    <w:rsid w:val="00522329"/>
    <w:rsid w:val="0052251A"/>
    <w:rsid w:val="00542557"/>
    <w:rsid w:val="005433E2"/>
    <w:rsid w:val="005506AF"/>
    <w:rsid w:val="005529B0"/>
    <w:rsid w:val="00555B11"/>
    <w:rsid w:val="00556AC3"/>
    <w:rsid w:val="00560508"/>
    <w:rsid w:val="0056161D"/>
    <w:rsid w:val="0057105F"/>
    <w:rsid w:val="005714BD"/>
    <w:rsid w:val="00583650"/>
    <w:rsid w:val="00584787"/>
    <w:rsid w:val="005854D7"/>
    <w:rsid w:val="005864AB"/>
    <w:rsid w:val="00591261"/>
    <w:rsid w:val="00592A1D"/>
    <w:rsid w:val="00595306"/>
    <w:rsid w:val="005964F8"/>
    <w:rsid w:val="005A0EA8"/>
    <w:rsid w:val="005A3054"/>
    <w:rsid w:val="005A3899"/>
    <w:rsid w:val="005A63EB"/>
    <w:rsid w:val="005A66B1"/>
    <w:rsid w:val="005C2619"/>
    <w:rsid w:val="005C340B"/>
    <w:rsid w:val="005D0E31"/>
    <w:rsid w:val="005D1650"/>
    <w:rsid w:val="005D6643"/>
    <w:rsid w:val="005D6830"/>
    <w:rsid w:val="005E19BB"/>
    <w:rsid w:val="005E279C"/>
    <w:rsid w:val="005E70A0"/>
    <w:rsid w:val="00601941"/>
    <w:rsid w:val="00603D2B"/>
    <w:rsid w:val="006136D4"/>
    <w:rsid w:val="0061429E"/>
    <w:rsid w:val="00625355"/>
    <w:rsid w:val="00631843"/>
    <w:rsid w:val="006342AD"/>
    <w:rsid w:val="00634D26"/>
    <w:rsid w:val="0064340C"/>
    <w:rsid w:val="006463B0"/>
    <w:rsid w:val="00650BC0"/>
    <w:rsid w:val="00652678"/>
    <w:rsid w:val="00652CD0"/>
    <w:rsid w:val="006531CB"/>
    <w:rsid w:val="0065754B"/>
    <w:rsid w:val="006615F7"/>
    <w:rsid w:val="0066247B"/>
    <w:rsid w:val="00663860"/>
    <w:rsid w:val="006657E5"/>
    <w:rsid w:val="006723F0"/>
    <w:rsid w:val="006728F7"/>
    <w:rsid w:val="006752E2"/>
    <w:rsid w:val="0067748F"/>
    <w:rsid w:val="00681ED0"/>
    <w:rsid w:val="006849CB"/>
    <w:rsid w:val="00685908"/>
    <w:rsid w:val="00686442"/>
    <w:rsid w:val="0069043A"/>
    <w:rsid w:val="0069088F"/>
    <w:rsid w:val="00691DEB"/>
    <w:rsid w:val="00694D1B"/>
    <w:rsid w:val="0069760E"/>
    <w:rsid w:val="006A6644"/>
    <w:rsid w:val="006A7C97"/>
    <w:rsid w:val="006B03A0"/>
    <w:rsid w:val="006B18BF"/>
    <w:rsid w:val="006B30D8"/>
    <w:rsid w:val="006B3283"/>
    <w:rsid w:val="006B4E7D"/>
    <w:rsid w:val="006B60A2"/>
    <w:rsid w:val="006E0B71"/>
    <w:rsid w:val="006E33CD"/>
    <w:rsid w:val="006F124B"/>
    <w:rsid w:val="006F33E0"/>
    <w:rsid w:val="006F574E"/>
    <w:rsid w:val="00703FC0"/>
    <w:rsid w:val="00705D8E"/>
    <w:rsid w:val="00706408"/>
    <w:rsid w:val="007123BF"/>
    <w:rsid w:val="00712CDE"/>
    <w:rsid w:val="0071393B"/>
    <w:rsid w:val="00713F5B"/>
    <w:rsid w:val="00717BC1"/>
    <w:rsid w:val="007217D7"/>
    <w:rsid w:val="00724E08"/>
    <w:rsid w:val="00726CF6"/>
    <w:rsid w:val="00730C4A"/>
    <w:rsid w:val="00731AAC"/>
    <w:rsid w:val="007327DE"/>
    <w:rsid w:val="0073610C"/>
    <w:rsid w:val="00737D38"/>
    <w:rsid w:val="0074070C"/>
    <w:rsid w:val="00746288"/>
    <w:rsid w:val="007532EF"/>
    <w:rsid w:val="0075645E"/>
    <w:rsid w:val="007622D9"/>
    <w:rsid w:val="007626C6"/>
    <w:rsid w:val="00766B9F"/>
    <w:rsid w:val="007715C3"/>
    <w:rsid w:val="00775634"/>
    <w:rsid w:val="00777FB6"/>
    <w:rsid w:val="007803DF"/>
    <w:rsid w:val="0078318C"/>
    <w:rsid w:val="00792196"/>
    <w:rsid w:val="00793D2D"/>
    <w:rsid w:val="00794ACA"/>
    <w:rsid w:val="007A4837"/>
    <w:rsid w:val="007A4F0A"/>
    <w:rsid w:val="007B77F1"/>
    <w:rsid w:val="007C343A"/>
    <w:rsid w:val="007C3759"/>
    <w:rsid w:val="007C65CF"/>
    <w:rsid w:val="007C66F9"/>
    <w:rsid w:val="007C69B4"/>
    <w:rsid w:val="007C7168"/>
    <w:rsid w:val="007D2BA0"/>
    <w:rsid w:val="007D3D92"/>
    <w:rsid w:val="007D5DFE"/>
    <w:rsid w:val="007D5F2C"/>
    <w:rsid w:val="007D663C"/>
    <w:rsid w:val="007D7FDF"/>
    <w:rsid w:val="007E237B"/>
    <w:rsid w:val="007E3967"/>
    <w:rsid w:val="007E4B43"/>
    <w:rsid w:val="007E5C73"/>
    <w:rsid w:val="007F15B1"/>
    <w:rsid w:val="007F1A6B"/>
    <w:rsid w:val="007F30F0"/>
    <w:rsid w:val="007F4B4C"/>
    <w:rsid w:val="00803A84"/>
    <w:rsid w:val="00803EF7"/>
    <w:rsid w:val="00805341"/>
    <w:rsid w:val="008059B4"/>
    <w:rsid w:val="008078C8"/>
    <w:rsid w:val="00807925"/>
    <w:rsid w:val="00807F74"/>
    <w:rsid w:val="00811E67"/>
    <w:rsid w:val="008161A9"/>
    <w:rsid w:val="0081637C"/>
    <w:rsid w:val="00820D6E"/>
    <w:rsid w:val="00823783"/>
    <w:rsid w:val="008248A7"/>
    <w:rsid w:val="008254B2"/>
    <w:rsid w:val="008266E8"/>
    <w:rsid w:val="0083377B"/>
    <w:rsid w:val="00836C2D"/>
    <w:rsid w:val="00837FF0"/>
    <w:rsid w:val="00840163"/>
    <w:rsid w:val="0084228C"/>
    <w:rsid w:val="00844DED"/>
    <w:rsid w:val="00850961"/>
    <w:rsid w:val="00851D29"/>
    <w:rsid w:val="00851F28"/>
    <w:rsid w:val="00855E35"/>
    <w:rsid w:val="00855EE4"/>
    <w:rsid w:val="00863C8A"/>
    <w:rsid w:val="00866ABC"/>
    <w:rsid w:val="0087432E"/>
    <w:rsid w:val="008752E8"/>
    <w:rsid w:val="008755B8"/>
    <w:rsid w:val="00880CE9"/>
    <w:rsid w:val="00885E2E"/>
    <w:rsid w:val="00891813"/>
    <w:rsid w:val="008931BD"/>
    <w:rsid w:val="0089449E"/>
    <w:rsid w:val="008950D9"/>
    <w:rsid w:val="0089712D"/>
    <w:rsid w:val="00897A44"/>
    <w:rsid w:val="008A16CB"/>
    <w:rsid w:val="008A2F95"/>
    <w:rsid w:val="008B02C2"/>
    <w:rsid w:val="008B7D67"/>
    <w:rsid w:val="008C2E48"/>
    <w:rsid w:val="008C55E4"/>
    <w:rsid w:val="008D2FD9"/>
    <w:rsid w:val="008D3DD0"/>
    <w:rsid w:val="008D4278"/>
    <w:rsid w:val="008E1413"/>
    <w:rsid w:val="008E27FE"/>
    <w:rsid w:val="008E34B7"/>
    <w:rsid w:val="008E5D6F"/>
    <w:rsid w:val="008F1D4B"/>
    <w:rsid w:val="0090684A"/>
    <w:rsid w:val="00907526"/>
    <w:rsid w:val="00915103"/>
    <w:rsid w:val="00916526"/>
    <w:rsid w:val="00917EB5"/>
    <w:rsid w:val="00921DAE"/>
    <w:rsid w:val="00933090"/>
    <w:rsid w:val="00933FE0"/>
    <w:rsid w:val="00934300"/>
    <w:rsid w:val="009356D1"/>
    <w:rsid w:val="009371B7"/>
    <w:rsid w:val="00941564"/>
    <w:rsid w:val="00950A77"/>
    <w:rsid w:val="00950B17"/>
    <w:rsid w:val="009532C7"/>
    <w:rsid w:val="009537D6"/>
    <w:rsid w:val="00956588"/>
    <w:rsid w:val="00960391"/>
    <w:rsid w:val="009628C5"/>
    <w:rsid w:val="00967AAD"/>
    <w:rsid w:val="009702CA"/>
    <w:rsid w:val="00971A3E"/>
    <w:rsid w:val="00973128"/>
    <w:rsid w:val="00974489"/>
    <w:rsid w:val="00993450"/>
    <w:rsid w:val="009940B5"/>
    <w:rsid w:val="009977BB"/>
    <w:rsid w:val="009A1ACC"/>
    <w:rsid w:val="009A39B8"/>
    <w:rsid w:val="009A3EAB"/>
    <w:rsid w:val="009A7C53"/>
    <w:rsid w:val="009B0E0B"/>
    <w:rsid w:val="009B389E"/>
    <w:rsid w:val="009B39F4"/>
    <w:rsid w:val="009B42E1"/>
    <w:rsid w:val="009B64E8"/>
    <w:rsid w:val="009B7FB4"/>
    <w:rsid w:val="009C07BA"/>
    <w:rsid w:val="009C6A3A"/>
    <w:rsid w:val="009C6EB4"/>
    <w:rsid w:val="009D1D9F"/>
    <w:rsid w:val="009D6BDA"/>
    <w:rsid w:val="009E1E4B"/>
    <w:rsid w:val="009E2CF0"/>
    <w:rsid w:val="009E47D7"/>
    <w:rsid w:val="009E6606"/>
    <w:rsid w:val="009F4E6E"/>
    <w:rsid w:val="009F5040"/>
    <w:rsid w:val="009F6877"/>
    <w:rsid w:val="009F79F9"/>
    <w:rsid w:val="00A0210E"/>
    <w:rsid w:val="00A05C0C"/>
    <w:rsid w:val="00A11A4A"/>
    <w:rsid w:val="00A11BD9"/>
    <w:rsid w:val="00A11F89"/>
    <w:rsid w:val="00A14819"/>
    <w:rsid w:val="00A200E0"/>
    <w:rsid w:val="00A2065C"/>
    <w:rsid w:val="00A21E42"/>
    <w:rsid w:val="00A22E46"/>
    <w:rsid w:val="00A23664"/>
    <w:rsid w:val="00A24D14"/>
    <w:rsid w:val="00A301C7"/>
    <w:rsid w:val="00A31A52"/>
    <w:rsid w:val="00A3299B"/>
    <w:rsid w:val="00A348A9"/>
    <w:rsid w:val="00A34C70"/>
    <w:rsid w:val="00A406E6"/>
    <w:rsid w:val="00A4094D"/>
    <w:rsid w:val="00A41873"/>
    <w:rsid w:val="00A41CA4"/>
    <w:rsid w:val="00A51502"/>
    <w:rsid w:val="00A51A7F"/>
    <w:rsid w:val="00A523D9"/>
    <w:rsid w:val="00A53923"/>
    <w:rsid w:val="00A53A80"/>
    <w:rsid w:val="00A54FD8"/>
    <w:rsid w:val="00A5617A"/>
    <w:rsid w:val="00A611FC"/>
    <w:rsid w:val="00A62A3F"/>
    <w:rsid w:val="00A63623"/>
    <w:rsid w:val="00A64054"/>
    <w:rsid w:val="00A644D9"/>
    <w:rsid w:val="00A67F2B"/>
    <w:rsid w:val="00A713B7"/>
    <w:rsid w:val="00A827AB"/>
    <w:rsid w:val="00A83232"/>
    <w:rsid w:val="00A84A42"/>
    <w:rsid w:val="00A84BC7"/>
    <w:rsid w:val="00A86E19"/>
    <w:rsid w:val="00A879E7"/>
    <w:rsid w:val="00A91187"/>
    <w:rsid w:val="00A94944"/>
    <w:rsid w:val="00A962DA"/>
    <w:rsid w:val="00AB057F"/>
    <w:rsid w:val="00AB4A93"/>
    <w:rsid w:val="00AB5BAC"/>
    <w:rsid w:val="00AB654E"/>
    <w:rsid w:val="00AC1E53"/>
    <w:rsid w:val="00AC2B19"/>
    <w:rsid w:val="00AD1242"/>
    <w:rsid w:val="00AD1574"/>
    <w:rsid w:val="00AD4159"/>
    <w:rsid w:val="00AD5F31"/>
    <w:rsid w:val="00AD5F63"/>
    <w:rsid w:val="00AE314F"/>
    <w:rsid w:val="00AE367C"/>
    <w:rsid w:val="00AE4673"/>
    <w:rsid w:val="00AF0726"/>
    <w:rsid w:val="00AF0E08"/>
    <w:rsid w:val="00B0369A"/>
    <w:rsid w:val="00B04F1E"/>
    <w:rsid w:val="00B064A1"/>
    <w:rsid w:val="00B06C8C"/>
    <w:rsid w:val="00B06DBB"/>
    <w:rsid w:val="00B07ECF"/>
    <w:rsid w:val="00B10156"/>
    <w:rsid w:val="00B1056F"/>
    <w:rsid w:val="00B1059B"/>
    <w:rsid w:val="00B10A7B"/>
    <w:rsid w:val="00B131F3"/>
    <w:rsid w:val="00B1515D"/>
    <w:rsid w:val="00B25A81"/>
    <w:rsid w:val="00B262F2"/>
    <w:rsid w:val="00B26933"/>
    <w:rsid w:val="00B31914"/>
    <w:rsid w:val="00B344E0"/>
    <w:rsid w:val="00B34E38"/>
    <w:rsid w:val="00B35D48"/>
    <w:rsid w:val="00B35DFD"/>
    <w:rsid w:val="00B53533"/>
    <w:rsid w:val="00B6184C"/>
    <w:rsid w:val="00B6296E"/>
    <w:rsid w:val="00B6386B"/>
    <w:rsid w:val="00B67D39"/>
    <w:rsid w:val="00B748A8"/>
    <w:rsid w:val="00B75817"/>
    <w:rsid w:val="00B77F97"/>
    <w:rsid w:val="00B87F27"/>
    <w:rsid w:val="00B915B5"/>
    <w:rsid w:val="00B96C35"/>
    <w:rsid w:val="00BA09A7"/>
    <w:rsid w:val="00BB26F3"/>
    <w:rsid w:val="00BB76A9"/>
    <w:rsid w:val="00BC14AA"/>
    <w:rsid w:val="00BC16B4"/>
    <w:rsid w:val="00BC366A"/>
    <w:rsid w:val="00BC4A09"/>
    <w:rsid w:val="00BC56DD"/>
    <w:rsid w:val="00BC5FC7"/>
    <w:rsid w:val="00BC63F0"/>
    <w:rsid w:val="00BE1FD6"/>
    <w:rsid w:val="00BE3436"/>
    <w:rsid w:val="00BE686A"/>
    <w:rsid w:val="00BE71E9"/>
    <w:rsid w:val="00BF10CE"/>
    <w:rsid w:val="00BF2D48"/>
    <w:rsid w:val="00BF34B9"/>
    <w:rsid w:val="00BF6304"/>
    <w:rsid w:val="00C001C6"/>
    <w:rsid w:val="00C00E1C"/>
    <w:rsid w:val="00C015D8"/>
    <w:rsid w:val="00C048D8"/>
    <w:rsid w:val="00C05D8F"/>
    <w:rsid w:val="00C14BCE"/>
    <w:rsid w:val="00C152CF"/>
    <w:rsid w:val="00C17C85"/>
    <w:rsid w:val="00C20515"/>
    <w:rsid w:val="00C22172"/>
    <w:rsid w:val="00C2335D"/>
    <w:rsid w:val="00C242AB"/>
    <w:rsid w:val="00C25FE7"/>
    <w:rsid w:val="00C273CD"/>
    <w:rsid w:val="00C33570"/>
    <w:rsid w:val="00C36F7A"/>
    <w:rsid w:val="00C44B1B"/>
    <w:rsid w:val="00C45CE9"/>
    <w:rsid w:val="00C46513"/>
    <w:rsid w:val="00C5065E"/>
    <w:rsid w:val="00C50CB1"/>
    <w:rsid w:val="00C5168C"/>
    <w:rsid w:val="00C51DEA"/>
    <w:rsid w:val="00C53711"/>
    <w:rsid w:val="00C54F30"/>
    <w:rsid w:val="00C5715C"/>
    <w:rsid w:val="00C57DCB"/>
    <w:rsid w:val="00C63638"/>
    <w:rsid w:val="00C6504C"/>
    <w:rsid w:val="00C661D0"/>
    <w:rsid w:val="00C70D5B"/>
    <w:rsid w:val="00C73C9B"/>
    <w:rsid w:val="00C7582E"/>
    <w:rsid w:val="00C76F0B"/>
    <w:rsid w:val="00C8048A"/>
    <w:rsid w:val="00C84ED8"/>
    <w:rsid w:val="00C86114"/>
    <w:rsid w:val="00C9028F"/>
    <w:rsid w:val="00C9126E"/>
    <w:rsid w:val="00C9235F"/>
    <w:rsid w:val="00C96182"/>
    <w:rsid w:val="00C96ABA"/>
    <w:rsid w:val="00C96F57"/>
    <w:rsid w:val="00CA072E"/>
    <w:rsid w:val="00CA3D39"/>
    <w:rsid w:val="00CA421F"/>
    <w:rsid w:val="00CA63F0"/>
    <w:rsid w:val="00CB09D3"/>
    <w:rsid w:val="00CB348C"/>
    <w:rsid w:val="00CB6563"/>
    <w:rsid w:val="00CC0B3C"/>
    <w:rsid w:val="00CC2E7E"/>
    <w:rsid w:val="00CC486E"/>
    <w:rsid w:val="00CD0697"/>
    <w:rsid w:val="00CD11BA"/>
    <w:rsid w:val="00CE0497"/>
    <w:rsid w:val="00CE0B65"/>
    <w:rsid w:val="00CE208D"/>
    <w:rsid w:val="00CE2D87"/>
    <w:rsid w:val="00CE338E"/>
    <w:rsid w:val="00CE5DC3"/>
    <w:rsid w:val="00CE6CA8"/>
    <w:rsid w:val="00CE7525"/>
    <w:rsid w:val="00CE75B2"/>
    <w:rsid w:val="00CF0A7C"/>
    <w:rsid w:val="00CF28F0"/>
    <w:rsid w:val="00CF5B81"/>
    <w:rsid w:val="00CF6107"/>
    <w:rsid w:val="00CF6353"/>
    <w:rsid w:val="00D010F2"/>
    <w:rsid w:val="00D0164D"/>
    <w:rsid w:val="00D07FD3"/>
    <w:rsid w:val="00D1348B"/>
    <w:rsid w:val="00D2317F"/>
    <w:rsid w:val="00D233AD"/>
    <w:rsid w:val="00D2344B"/>
    <w:rsid w:val="00D251A5"/>
    <w:rsid w:val="00D2596D"/>
    <w:rsid w:val="00D25ECF"/>
    <w:rsid w:val="00D332F7"/>
    <w:rsid w:val="00D36A80"/>
    <w:rsid w:val="00D40FD7"/>
    <w:rsid w:val="00D443E4"/>
    <w:rsid w:val="00D45E42"/>
    <w:rsid w:val="00D46E0B"/>
    <w:rsid w:val="00D54634"/>
    <w:rsid w:val="00D571E7"/>
    <w:rsid w:val="00D6427E"/>
    <w:rsid w:val="00D65033"/>
    <w:rsid w:val="00D6795A"/>
    <w:rsid w:val="00D711DE"/>
    <w:rsid w:val="00D71CE7"/>
    <w:rsid w:val="00D7265F"/>
    <w:rsid w:val="00D72F21"/>
    <w:rsid w:val="00D76193"/>
    <w:rsid w:val="00D77F4B"/>
    <w:rsid w:val="00D81738"/>
    <w:rsid w:val="00D86930"/>
    <w:rsid w:val="00D8786F"/>
    <w:rsid w:val="00D87E6F"/>
    <w:rsid w:val="00D90EF6"/>
    <w:rsid w:val="00D928F9"/>
    <w:rsid w:val="00D95804"/>
    <w:rsid w:val="00D96ACB"/>
    <w:rsid w:val="00DA578F"/>
    <w:rsid w:val="00DA5CAE"/>
    <w:rsid w:val="00DB539F"/>
    <w:rsid w:val="00DB5D34"/>
    <w:rsid w:val="00DB653A"/>
    <w:rsid w:val="00DC083D"/>
    <w:rsid w:val="00DC0BA9"/>
    <w:rsid w:val="00DC2D2C"/>
    <w:rsid w:val="00DC368A"/>
    <w:rsid w:val="00DC3B60"/>
    <w:rsid w:val="00DC6FF3"/>
    <w:rsid w:val="00DD0C2E"/>
    <w:rsid w:val="00DD200F"/>
    <w:rsid w:val="00DD20CA"/>
    <w:rsid w:val="00DD4B0F"/>
    <w:rsid w:val="00DD5A01"/>
    <w:rsid w:val="00DD5F01"/>
    <w:rsid w:val="00DD718C"/>
    <w:rsid w:val="00DE0CEA"/>
    <w:rsid w:val="00DE5470"/>
    <w:rsid w:val="00DE5B41"/>
    <w:rsid w:val="00DE6B0B"/>
    <w:rsid w:val="00DE6ED9"/>
    <w:rsid w:val="00DE78E5"/>
    <w:rsid w:val="00DF0C78"/>
    <w:rsid w:val="00DF1561"/>
    <w:rsid w:val="00DF2894"/>
    <w:rsid w:val="00DF4DD3"/>
    <w:rsid w:val="00DF5ADA"/>
    <w:rsid w:val="00DF6C62"/>
    <w:rsid w:val="00E004A5"/>
    <w:rsid w:val="00E017F3"/>
    <w:rsid w:val="00E02877"/>
    <w:rsid w:val="00E0449A"/>
    <w:rsid w:val="00E0545D"/>
    <w:rsid w:val="00E05F3D"/>
    <w:rsid w:val="00E07873"/>
    <w:rsid w:val="00E1020F"/>
    <w:rsid w:val="00E10BC0"/>
    <w:rsid w:val="00E115A6"/>
    <w:rsid w:val="00E14369"/>
    <w:rsid w:val="00E146EE"/>
    <w:rsid w:val="00E20A14"/>
    <w:rsid w:val="00E21594"/>
    <w:rsid w:val="00E22981"/>
    <w:rsid w:val="00E327BD"/>
    <w:rsid w:val="00E32D10"/>
    <w:rsid w:val="00E47C25"/>
    <w:rsid w:val="00E50CA8"/>
    <w:rsid w:val="00E5332E"/>
    <w:rsid w:val="00E537B1"/>
    <w:rsid w:val="00E53BA9"/>
    <w:rsid w:val="00E53DEE"/>
    <w:rsid w:val="00E60801"/>
    <w:rsid w:val="00E6336D"/>
    <w:rsid w:val="00E757E6"/>
    <w:rsid w:val="00E81578"/>
    <w:rsid w:val="00E8457A"/>
    <w:rsid w:val="00E850DD"/>
    <w:rsid w:val="00E856AC"/>
    <w:rsid w:val="00E85E8C"/>
    <w:rsid w:val="00E87012"/>
    <w:rsid w:val="00E919D7"/>
    <w:rsid w:val="00EA012C"/>
    <w:rsid w:val="00EA25BA"/>
    <w:rsid w:val="00EA4F58"/>
    <w:rsid w:val="00EB056C"/>
    <w:rsid w:val="00EB3176"/>
    <w:rsid w:val="00EB46CB"/>
    <w:rsid w:val="00EB4A9C"/>
    <w:rsid w:val="00EC06E6"/>
    <w:rsid w:val="00EC3599"/>
    <w:rsid w:val="00ED2D95"/>
    <w:rsid w:val="00ED2F4D"/>
    <w:rsid w:val="00ED4A6D"/>
    <w:rsid w:val="00ED579A"/>
    <w:rsid w:val="00ED7088"/>
    <w:rsid w:val="00ED7749"/>
    <w:rsid w:val="00EE15A3"/>
    <w:rsid w:val="00EE2A82"/>
    <w:rsid w:val="00EE2DBA"/>
    <w:rsid w:val="00EE39B2"/>
    <w:rsid w:val="00EE422B"/>
    <w:rsid w:val="00EF3D64"/>
    <w:rsid w:val="00EF5813"/>
    <w:rsid w:val="00F115A6"/>
    <w:rsid w:val="00F118AF"/>
    <w:rsid w:val="00F136B0"/>
    <w:rsid w:val="00F13DDA"/>
    <w:rsid w:val="00F2043B"/>
    <w:rsid w:val="00F20FF8"/>
    <w:rsid w:val="00F23349"/>
    <w:rsid w:val="00F261EE"/>
    <w:rsid w:val="00F30D74"/>
    <w:rsid w:val="00F31FCB"/>
    <w:rsid w:val="00F34C20"/>
    <w:rsid w:val="00F358BC"/>
    <w:rsid w:val="00F35FD0"/>
    <w:rsid w:val="00F40F08"/>
    <w:rsid w:val="00F45D0C"/>
    <w:rsid w:val="00F46904"/>
    <w:rsid w:val="00F539A7"/>
    <w:rsid w:val="00F54F9C"/>
    <w:rsid w:val="00F55B2E"/>
    <w:rsid w:val="00F60868"/>
    <w:rsid w:val="00F61DBF"/>
    <w:rsid w:val="00F626A3"/>
    <w:rsid w:val="00F62751"/>
    <w:rsid w:val="00F62CF3"/>
    <w:rsid w:val="00F64527"/>
    <w:rsid w:val="00F658F6"/>
    <w:rsid w:val="00F72627"/>
    <w:rsid w:val="00F72BD4"/>
    <w:rsid w:val="00F76F9D"/>
    <w:rsid w:val="00F821A1"/>
    <w:rsid w:val="00F835F2"/>
    <w:rsid w:val="00F84F04"/>
    <w:rsid w:val="00F87012"/>
    <w:rsid w:val="00F905DA"/>
    <w:rsid w:val="00F91FB0"/>
    <w:rsid w:val="00F95A1B"/>
    <w:rsid w:val="00F95BDB"/>
    <w:rsid w:val="00F97D6C"/>
    <w:rsid w:val="00FA08EA"/>
    <w:rsid w:val="00FA48F5"/>
    <w:rsid w:val="00FA5E32"/>
    <w:rsid w:val="00FA68E1"/>
    <w:rsid w:val="00FB5862"/>
    <w:rsid w:val="00FB73F2"/>
    <w:rsid w:val="00FC064C"/>
    <w:rsid w:val="00FC1192"/>
    <w:rsid w:val="00FC3046"/>
    <w:rsid w:val="00FC3825"/>
    <w:rsid w:val="00FC3EFF"/>
    <w:rsid w:val="00FC56DE"/>
    <w:rsid w:val="00FC57F6"/>
    <w:rsid w:val="00FC7139"/>
    <w:rsid w:val="00FD0BF6"/>
    <w:rsid w:val="00FD1B08"/>
    <w:rsid w:val="00FD1C9B"/>
    <w:rsid w:val="00FD4DCF"/>
    <w:rsid w:val="00FD69C3"/>
    <w:rsid w:val="00FE184D"/>
    <w:rsid w:val="00FE4CCF"/>
    <w:rsid w:val="00FE514E"/>
    <w:rsid w:val="00FE7BCE"/>
    <w:rsid w:val="00FF0369"/>
    <w:rsid w:val="00FF1B5F"/>
    <w:rsid w:val="00FF24DB"/>
    <w:rsid w:val="00FF2B36"/>
    <w:rsid w:val="00FF58E4"/>
    <w:rsid w:val="00FF75A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FE85886"/>
  <w15:docId w15:val="{593E4F81-8724-4EA5-B5BD-1FD00D441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Calibri"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C7168"/>
    <w:pPr>
      <w:spacing w:after="200" w:line="276" w:lineRule="auto"/>
    </w:pPr>
    <w:rPr>
      <w:rFonts w:ascii="Calibri" w:eastAsia="SimSun" w:hAnsi="Calibri"/>
      <w:sz w:val="22"/>
      <w:szCs w:val="22"/>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link w:val="Text1Char"/>
    <w:rsid w:val="007C7168"/>
    <w:pPr>
      <w:spacing w:after="240" w:line="240" w:lineRule="auto"/>
      <w:ind w:left="482"/>
      <w:jc w:val="both"/>
    </w:pPr>
    <w:rPr>
      <w:rFonts w:ascii="Times New Roman" w:eastAsia="Calibri" w:hAnsi="Times New Roman"/>
      <w:sz w:val="20"/>
      <w:szCs w:val="20"/>
      <w:lang w:val="en-GB"/>
    </w:rPr>
  </w:style>
  <w:style w:type="character" w:customStyle="1" w:styleId="Text1Char">
    <w:name w:val="Text 1 Char"/>
    <w:link w:val="Text1"/>
    <w:rsid w:val="007C7168"/>
    <w:rPr>
      <w:rFonts w:eastAsia="Calibri" w:cs="Times New Roman"/>
      <w:szCs w:val="20"/>
      <w:lang w:val="en-GB" w:eastAsia="lt-LT"/>
    </w:rPr>
  </w:style>
  <w:style w:type="paragraph" w:styleId="FootnoteText">
    <w:name w:val="footnote text"/>
    <w:aliases w:val="Footnote Text Char1 Char,Footnote Text Char Char2 Char,Footnote Text Char1 Char Char Char Char,Footnote Text Char Char Char Char Char Char,Footnote Text Char Char1 Char Char,Footnote Text Char Char1,Footnote Text Char1"/>
    <w:basedOn w:val="Normal"/>
    <w:link w:val="FootnoteTextChar2"/>
    <w:rsid w:val="007C7168"/>
    <w:pPr>
      <w:spacing w:after="240" w:line="240" w:lineRule="auto"/>
      <w:ind w:left="357" w:hanging="357"/>
      <w:jc w:val="both"/>
    </w:pPr>
    <w:rPr>
      <w:rFonts w:ascii="Times New Roman" w:eastAsia="Calibri" w:hAnsi="Times New Roman"/>
      <w:sz w:val="20"/>
      <w:szCs w:val="20"/>
      <w:lang w:val="en-GB"/>
    </w:rPr>
  </w:style>
  <w:style w:type="character" w:customStyle="1" w:styleId="FootnoteTextChar">
    <w:name w:val="Footnote Text Char"/>
    <w:rsid w:val="007C7168"/>
    <w:rPr>
      <w:rFonts w:ascii="Calibri" w:eastAsia="SimSun" w:hAnsi="Calibri" w:cs="Times New Roman"/>
      <w:sz w:val="20"/>
      <w:szCs w:val="20"/>
      <w:lang w:val="lt-LT" w:eastAsia="lt-LT"/>
    </w:rPr>
  </w:style>
  <w:style w:type="character" w:styleId="FootnoteReference">
    <w:name w:val="footnote reference"/>
    <w:rsid w:val="007C7168"/>
    <w:rPr>
      <w:rFonts w:cs="Times New Roman"/>
      <w:vertAlign w:val="superscript"/>
    </w:rPr>
  </w:style>
  <w:style w:type="character" w:styleId="Hyperlink">
    <w:name w:val="Hyperlink"/>
    <w:rsid w:val="007C7168"/>
    <w:rPr>
      <w:rFonts w:cs="Times New Roman"/>
      <w:color w:val="0000FF"/>
      <w:u w:val="single"/>
    </w:rPr>
  </w:style>
  <w:style w:type="character" w:customStyle="1" w:styleId="FootnoteTextChar2">
    <w:name w:val="Footnote Text Char2"/>
    <w:aliases w:val="Footnote Text Char1 Char Char,Footnote Text Char Char2 Char Char,Footnote Text Char1 Char Char Char Char Char,Footnote Text Char Char Char Char Char Char Char,Footnote Text Char Char1 Char Char Char,Footnote Text Char Char1 Char"/>
    <w:link w:val="FootnoteText"/>
    <w:rsid w:val="007C7168"/>
    <w:rPr>
      <w:rFonts w:eastAsia="Calibri" w:cs="Times New Roman"/>
      <w:sz w:val="20"/>
      <w:szCs w:val="20"/>
      <w:lang w:val="en-GB" w:eastAsia="lt-LT"/>
    </w:rPr>
  </w:style>
  <w:style w:type="character" w:styleId="CommentReference">
    <w:name w:val="annotation reference"/>
    <w:uiPriority w:val="99"/>
    <w:rsid w:val="007C7168"/>
    <w:rPr>
      <w:sz w:val="16"/>
      <w:szCs w:val="16"/>
    </w:rPr>
  </w:style>
  <w:style w:type="paragraph" w:styleId="CommentText">
    <w:name w:val="annotation text"/>
    <w:basedOn w:val="Normal"/>
    <w:link w:val="CommentTextChar"/>
    <w:uiPriority w:val="99"/>
    <w:rsid w:val="007C7168"/>
    <w:pPr>
      <w:spacing w:after="0" w:line="240" w:lineRule="auto"/>
    </w:pPr>
    <w:rPr>
      <w:rFonts w:ascii="Times New Roman" w:eastAsia="Times New Roman" w:hAnsi="Times New Roman"/>
      <w:sz w:val="20"/>
      <w:szCs w:val="20"/>
      <w:lang w:val="en-GB" w:eastAsia="en-GB"/>
    </w:rPr>
  </w:style>
  <w:style w:type="character" w:customStyle="1" w:styleId="CommentTextChar">
    <w:name w:val="Comment Text Char"/>
    <w:link w:val="CommentText"/>
    <w:uiPriority w:val="99"/>
    <w:rsid w:val="007C7168"/>
    <w:rPr>
      <w:rFonts w:eastAsia="Times New Roman"/>
      <w:sz w:val="20"/>
      <w:szCs w:val="20"/>
      <w:lang w:val="en-GB" w:eastAsia="en-GB"/>
    </w:rPr>
  </w:style>
  <w:style w:type="paragraph" w:styleId="CommentSubject">
    <w:name w:val="annotation subject"/>
    <w:basedOn w:val="CommentText"/>
    <w:next w:val="CommentText"/>
    <w:link w:val="CommentSubjectChar"/>
    <w:rsid w:val="00A713B7"/>
    <w:pPr>
      <w:spacing w:after="200"/>
    </w:pPr>
    <w:rPr>
      <w:rFonts w:ascii="Calibri" w:eastAsia="SimSun" w:hAnsi="Calibri"/>
      <w:b/>
      <w:bCs/>
      <w:lang w:val="lt-LT" w:eastAsia="lt-LT"/>
    </w:rPr>
  </w:style>
  <w:style w:type="character" w:customStyle="1" w:styleId="CommentSubjectChar">
    <w:name w:val="Comment Subject Char"/>
    <w:link w:val="CommentSubject"/>
    <w:rsid w:val="00A713B7"/>
    <w:rPr>
      <w:rFonts w:ascii="Calibri" w:eastAsia="SimSun" w:hAnsi="Calibri" w:cs="Times New Roman"/>
      <w:b/>
      <w:bCs/>
      <w:sz w:val="20"/>
      <w:szCs w:val="20"/>
      <w:lang w:val="lt-LT" w:eastAsia="lt-LT"/>
    </w:rPr>
  </w:style>
  <w:style w:type="paragraph" w:styleId="BalloonText">
    <w:name w:val="Balloon Text"/>
    <w:basedOn w:val="Normal"/>
    <w:link w:val="BalloonTextChar"/>
    <w:rsid w:val="00A713B7"/>
    <w:pPr>
      <w:spacing w:after="0" w:line="240" w:lineRule="auto"/>
    </w:pPr>
    <w:rPr>
      <w:rFonts w:ascii="Tahoma" w:hAnsi="Tahoma"/>
      <w:sz w:val="16"/>
      <w:szCs w:val="16"/>
    </w:rPr>
  </w:style>
  <w:style w:type="character" w:customStyle="1" w:styleId="BalloonTextChar">
    <w:name w:val="Balloon Text Char"/>
    <w:link w:val="BalloonText"/>
    <w:rsid w:val="00A713B7"/>
    <w:rPr>
      <w:rFonts w:ascii="Tahoma" w:eastAsia="SimSun" w:hAnsi="Tahoma" w:cs="Tahoma"/>
      <w:sz w:val="16"/>
      <w:szCs w:val="16"/>
      <w:lang w:val="lt-LT" w:eastAsia="lt-LT"/>
    </w:rPr>
  </w:style>
  <w:style w:type="paragraph" w:styleId="ListParagraph">
    <w:name w:val="List Paragraph"/>
    <w:basedOn w:val="Normal"/>
    <w:uiPriority w:val="34"/>
    <w:qFormat/>
    <w:rsid w:val="00244914"/>
    <w:pPr>
      <w:ind w:left="720"/>
      <w:contextualSpacing/>
    </w:pPr>
  </w:style>
  <w:style w:type="paragraph" w:customStyle="1" w:styleId="CM1">
    <w:name w:val="CM1"/>
    <w:basedOn w:val="Normal"/>
    <w:next w:val="Normal"/>
    <w:uiPriority w:val="99"/>
    <w:rsid w:val="0071393B"/>
    <w:pPr>
      <w:autoSpaceDE w:val="0"/>
      <w:autoSpaceDN w:val="0"/>
      <w:adjustRightInd w:val="0"/>
      <w:spacing w:after="0" w:line="240" w:lineRule="auto"/>
    </w:pPr>
    <w:rPr>
      <w:rFonts w:ascii="EUAlbertina" w:eastAsia="Calibri" w:hAnsi="EUAlbertina"/>
      <w:sz w:val="24"/>
      <w:szCs w:val="24"/>
      <w:lang w:val="hr-HR" w:eastAsia="en-US"/>
    </w:rPr>
  </w:style>
  <w:style w:type="paragraph" w:customStyle="1" w:styleId="CM3">
    <w:name w:val="CM3"/>
    <w:basedOn w:val="Normal"/>
    <w:next w:val="Normal"/>
    <w:uiPriority w:val="99"/>
    <w:rsid w:val="0071393B"/>
    <w:pPr>
      <w:autoSpaceDE w:val="0"/>
      <w:autoSpaceDN w:val="0"/>
      <w:adjustRightInd w:val="0"/>
      <w:spacing w:after="0" w:line="240" w:lineRule="auto"/>
    </w:pPr>
    <w:rPr>
      <w:rFonts w:ascii="EUAlbertina" w:eastAsia="Calibri" w:hAnsi="EUAlbertina"/>
      <w:sz w:val="24"/>
      <w:szCs w:val="24"/>
      <w:lang w:val="hr-HR" w:eastAsia="en-US"/>
    </w:rPr>
  </w:style>
  <w:style w:type="character" w:customStyle="1" w:styleId="hps">
    <w:name w:val="hps"/>
    <w:basedOn w:val="DefaultParagraphFont"/>
    <w:rsid w:val="00CF0A7C"/>
  </w:style>
  <w:style w:type="paragraph" w:styleId="Header">
    <w:name w:val="header"/>
    <w:basedOn w:val="Normal"/>
    <w:link w:val="HeaderChar"/>
    <w:rsid w:val="00C8048A"/>
    <w:pPr>
      <w:tabs>
        <w:tab w:val="center" w:pos="4536"/>
        <w:tab w:val="right" w:pos="9072"/>
      </w:tabs>
      <w:spacing w:after="0" w:line="240" w:lineRule="auto"/>
    </w:pPr>
  </w:style>
  <w:style w:type="character" w:customStyle="1" w:styleId="HeaderChar">
    <w:name w:val="Header Char"/>
    <w:basedOn w:val="DefaultParagraphFont"/>
    <w:link w:val="Header"/>
    <w:rsid w:val="00C8048A"/>
    <w:rPr>
      <w:rFonts w:ascii="Calibri" w:eastAsia="SimSun" w:hAnsi="Calibri"/>
      <w:sz w:val="22"/>
      <w:szCs w:val="22"/>
      <w:lang w:val="lt-LT" w:eastAsia="lt-LT"/>
    </w:rPr>
  </w:style>
  <w:style w:type="paragraph" w:styleId="Footer">
    <w:name w:val="footer"/>
    <w:basedOn w:val="Normal"/>
    <w:link w:val="FooterChar"/>
    <w:uiPriority w:val="99"/>
    <w:rsid w:val="00C804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C8048A"/>
    <w:rPr>
      <w:rFonts w:ascii="Calibri" w:eastAsia="SimSun" w:hAnsi="Calibri"/>
      <w:sz w:val="22"/>
      <w:szCs w:val="22"/>
      <w:lang w:val="lt-LT" w:eastAsia="lt-LT"/>
    </w:rPr>
  </w:style>
  <w:style w:type="paragraph" w:styleId="Revision">
    <w:name w:val="Revision"/>
    <w:hidden/>
    <w:uiPriority w:val="99"/>
    <w:semiHidden/>
    <w:rsid w:val="002217DE"/>
    <w:rPr>
      <w:rFonts w:ascii="Calibri" w:eastAsia="SimSun" w:hAnsi="Calibri"/>
      <w:sz w:val="22"/>
      <w:szCs w:val="22"/>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663119">
      <w:bodyDiv w:val="1"/>
      <w:marLeft w:val="0"/>
      <w:marRight w:val="0"/>
      <w:marTop w:val="0"/>
      <w:marBottom w:val="0"/>
      <w:divBdr>
        <w:top w:val="none" w:sz="0" w:space="0" w:color="auto"/>
        <w:left w:val="none" w:sz="0" w:space="0" w:color="auto"/>
        <w:bottom w:val="none" w:sz="0" w:space="0" w:color="auto"/>
        <w:right w:val="none" w:sz="0" w:space="0" w:color="auto"/>
      </w:divBdr>
    </w:div>
    <w:div w:id="1147549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60239-25DF-4BC8-A344-63DB09ED44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481</Words>
  <Characters>2743</Characters>
  <Application>Microsoft Office Word</Application>
  <DocSecurity>0</DocSecurity>
  <Lines>22</Lines>
  <Paragraphs>6</Paragraphs>
  <ScaleCrop>false</ScaleCrop>
  <HeadingPairs>
    <vt:vector size="6" baseType="variant">
      <vt:variant>
        <vt:lpstr>Title</vt:lpstr>
      </vt:variant>
      <vt:variant>
        <vt:i4>1</vt:i4>
      </vt:variant>
      <vt:variant>
        <vt:lpstr>Cím</vt:lpstr>
      </vt:variant>
      <vt:variant>
        <vt:i4>1</vt:i4>
      </vt:variant>
      <vt:variant>
        <vt:lpstr>Naslov</vt:lpstr>
      </vt:variant>
      <vt:variant>
        <vt:i4>1</vt:i4>
      </vt:variant>
    </vt:vector>
  </HeadingPairs>
  <TitlesOfParts>
    <vt:vector size="3" baseType="lpstr">
      <vt:lpstr>Prilog 05, ZNP 04</vt:lpstr>
      <vt:lpstr/>
      <vt:lpstr/>
    </vt:vector>
  </TitlesOfParts>
  <Company>SDURF</Company>
  <LinksUpToDate>false</LinksUpToDate>
  <CharactersWithSpaces>3218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Prilog 05, ZNP 04</dc:title>
  <dc:subject/>
  <dc:creator>Ksenija Slivar;Morana Gojević;Krešimir Ivančić</dc:creator>
  <cp:keywords/>
  <cp:lastModifiedBy>Ivana Fekete</cp:lastModifiedBy>
  <cp:revision>26</cp:revision>
  <dcterms:created xsi:type="dcterms:W3CDTF">2017-05-30T14:34:00Z</dcterms:created>
  <dcterms:modified xsi:type="dcterms:W3CDTF">2020-12-03T13:38:00Z</dcterms:modified>
</cp:coreProperties>
</file>