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E3211E" w14:textId="77777777" w:rsidR="003B6C64" w:rsidRPr="00F6029F" w:rsidRDefault="003B6C64" w:rsidP="000A192E">
      <w:pPr>
        <w:jc w:val="center"/>
        <w:rPr>
          <w:b/>
          <w:lang w:val="hr-HR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796"/>
        <w:gridCol w:w="2918"/>
        <w:gridCol w:w="2937"/>
        <w:gridCol w:w="2660"/>
      </w:tblGrid>
      <w:tr w:rsidR="003B6C64" w:rsidRPr="00F6029F" w14:paraId="7C46D651" w14:textId="77777777" w:rsidTr="003B6C64"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A5AFC" w14:textId="77777777" w:rsidR="003B6C64" w:rsidRPr="00F6029F" w:rsidRDefault="003B6C64" w:rsidP="00001A76">
            <w:pPr>
              <w:suppressAutoHyphens w:val="0"/>
              <w:ind w:firstLine="17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Ministarstvo</w:t>
            </w:r>
            <w:r w:rsidR="006D40BF" w:rsidRPr="00F6029F">
              <w:rPr>
                <w:b/>
                <w:kern w:val="0"/>
                <w:lang w:val="hr-HR" w:eastAsia="en-US"/>
              </w:rPr>
              <w:t xml:space="preserve"> </w:t>
            </w:r>
            <w:r w:rsidRPr="00F6029F">
              <w:rPr>
                <w:b/>
                <w:kern w:val="0"/>
                <w:lang w:val="hr-HR" w:eastAsia="en-US"/>
              </w:rPr>
              <w:t xml:space="preserve">regionalnoga razvoja i fondova EU </w:t>
            </w:r>
          </w:p>
          <w:p w14:paraId="7A013C47" w14:textId="77777777" w:rsidR="003B6C64" w:rsidRPr="00F6029F" w:rsidRDefault="003B6C64" w:rsidP="00001A76">
            <w:pPr>
              <w:suppressAutoHyphens w:val="0"/>
              <w:ind w:firstLine="17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(</w:t>
            </w:r>
            <w:r w:rsidR="00001A76">
              <w:rPr>
                <w:b/>
                <w:kern w:val="0"/>
                <w:lang w:val="hr-HR" w:eastAsia="en-US"/>
              </w:rPr>
              <w:t>UT</w:t>
            </w:r>
            <w:r w:rsidRPr="00F6029F">
              <w:rPr>
                <w:b/>
                <w:kern w:val="0"/>
                <w:lang w:val="hr-HR" w:eastAsia="en-US"/>
              </w:rPr>
              <w:t>)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25B9E" w14:textId="77777777" w:rsidR="003B6C64" w:rsidRPr="00F6029F" w:rsidRDefault="003B6C64" w:rsidP="003B6C64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PRAVILA 2014.-2020.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7E8F" w14:textId="77777777" w:rsidR="003B6C64" w:rsidRPr="00F6029F" w:rsidRDefault="003B6C64" w:rsidP="003B6C64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Pravilo br.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11CB4" w14:textId="77777777" w:rsidR="003B6C64" w:rsidRPr="00F6029F" w:rsidRDefault="00DA7124" w:rsidP="003B6C64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09</w:t>
            </w:r>
          </w:p>
        </w:tc>
      </w:tr>
      <w:tr w:rsidR="003B6C64" w:rsidRPr="00F6029F" w14:paraId="1984DFB6" w14:textId="77777777" w:rsidTr="001D13A6">
        <w:trPr>
          <w:trHeight w:val="14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8D2B8" w14:textId="77777777" w:rsidR="003B6C64" w:rsidRPr="00F6029F" w:rsidRDefault="003B6C64" w:rsidP="003B6C64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A8E6" w14:textId="77777777" w:rsidR="003B6C64" w:rsidRPr="00F6029F" w:rsidRDefault="006A060F" w:rsidP="003B6C64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hu-HU"/>
              </w:rPr>
            </w:pPr>
            <w:r w:rsidRPr="00F6029F">
              <w:rPr>
                <w:b/>
                <w:kern w:val="0"/>
                <w:lang w:val="hr-HR" w:eastAsia="hu-HU"/>
              </w:rPr>
              <w:t>Prilog 01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4410B" w14:textId="77777777" w:rsidR="003B6C64" w:rsidRPr="00F6029F" w:rsidRDefault="003B6C64" w:rsidP="00D50AD8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 xml:space="preserve">Datum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1366" w14:textId="7A37D2B2" w:rsidR="003B6C64" w:rsidRPr="00D640AD" w:rsidRDefault="004F1DEE" w:rsidP="001D13A6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>
              <w:rPr>
                <w:b/>
              </w:rPr>
              <w:t>Prosinac</w:t>
            </w:r>
            <w:r w:rsidR="000C0FC8" w:rsidRPr="00D640AD">
              <w:rPr>
                <w:b/>
              </w:rPr>
              <w:t xml:space="preserve"> 20</w:t>
            </w:r>
            <w:r w:rsidR="001D13A6">
              <w:rPr>
                <w:b/>
              </w:rPr>
              <w:t>20</w:t>
            </w:r>
            <w:r w:rsidR="000C0FC8" w:rsidRPr="00D640AD">
              <w:rPr>
                <w:b/>
              </w:rPr>
              <w:t>.</w:t>
            </w:r>
          </w:p>
        </w:tc>
      </w:tr>
      <w:tr w:rsidR="003B6C64" w:rsidRPr="00F6029F" w14:paraId="568E058D" w14:textId="77777777" w:rsidTr="003B6C6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710AD" w14:textId="77777777" w:rsidR="003B6C64" w:rsidRPr="00F6029F" w:rsidRDefault="003B6C64" w:rsidP="003B6C64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7823B" w14:textId="77777777" w:rsidR="003B6C64" w:rsidRPr="00F6029F" w:rsidRDefault="003B6C64" w:rsidP="003B6C64">
            <w:pPr>
              <w:suppressAutoHyphens w:val="0"/>
              <w:rPr>
                <w:b/>
                <w:kern w:val="0"/>
                <w:lang w:val="hr-HR" w:eastAsia="hu-H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BF2EA" w14:textId="77777777" w:rsidR="003B6C64" w:rsidRPr="00F6029F" w:rsidRDefault="003B6C64" w:rsidP="003B6C64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Verzija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52E0FD" w14:textId="05AC9166" w:rsidR="003B6C64" w:rsidRPr="00D640AD" w:rsidRDefault="008468ED" w:rsidP="00C80C35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>
              <w:rPr>
                <w:rFonts w:eastAsia="SimSun"/>
                <w:b/>
              </w:rPr>
              <w:t>7</w:t>
            </w:r>
            <w:r w:rsidR="000016D5" w:rsidRPr="00D640AD">
              <w:rPr>
                <w:rFonts w:eastAsia="SimSun"/>
                <w:b/>
              </w:rPr>
              <w:t>.0</w:t>
            </w:r>
          </w:p>
        </w:tc>
      </w:tr>
      <w:tr w:rsidR="003B6C64" w:rsidRPr="00F6029F" w14:paraId="74B8BA75" w14:textId="77777777" w:rsidTr="003B6C64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77E28B" w14:textId="77777777" w:rsidR="003B6C64" w:rsidRPr="00F6029F" w:rsidRDefault="003B6C64" w:rsidP="003B6C64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ACB1" w14:textId="77777777" w:rsidR="003B6C64" w:rsidRPr="00F6029F" w:rsidRDefault="003B6C64" w:rsidP="003B6C64">
            <w:pPr>
              <w:suppressAutoHyphens w:val="0"/>
              <w:rPr>
                <w:b/>
                <w:kern w:val="0"/>
                <w:lang w:val="hr-HR" w:eastAsia="hu-H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FACA2" w14:textId="77777777" w:rsidR="003B6C64" w:rsidRPr="00F6029F" w:rsidRDefault="00D50AD8" w:rsidP="00E96456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D50AD8">
              <w:rPr>
                <w:b/>
                <w:kern w:val="0"/>
                <w:lang w:val="hr-HR" w:eastAsia="en-US"/>
              </w:rPr>
              <w:t>Pravilo donosi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EB4BE" w14:textId="4852B166" w:rsidR="003B6C64" w:rsidRPr="00F6029F" w:rsidRDefault="003B6C64" w:rsidP="003B6C64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F6029F">
              <w:rPr>
                <w:b/>
                <w:kern w:val="0"/>
                <w:lang w:val="hr-HR" w:eastAsia="en-US"/>
              </w:rPr>
              <w:t>Minist</w:t>
            </w:r>
            <w:r w:rsidR="008468ED">
              <w:rPr>
                <w:b/>
                <w:kern w:val="0"/>
                <w:lang w:val="hr-HR" w:eastAsia="en-US"/>
              </w:rPr>
              <w:t>rica</w:t>
            </w:r>
            <w:r w:rsidRPr="00F6029F">
              <w:rPr>
                <w:b/>
                <w:kern w:val="0"/>
                <w:lang w:val="hr-HR" w:eastAsia="en-US"/>
              </w:rPr>
              <w:t xml:space="preserve"> MRRFEU</w:t>
            </w:r>
          </w:p>
        </w:tc>
      </w:tr>
    </w:tbl>
    <w:p w14:paraId="6DD607BF" w14:textId="77777777" w:rsidR="003B6C64" w:rsidRPr="00F6029F" w:rsidRDefault="003B6C64" w:rsidP="000A192E">
      <w:pPr>
        <w:jc w:val="center"/>
        <w:rPr>
          <w:b/>
          <w:lang w:val="hr-HR"/>
        </w:rPr>
      </w:pPr>
    </w:p>
    <w:p w14:paraId="46F4244C" w14:textId="77777777" w:rsidR="008E56D9" w:rsidRPr="00F6029F" w:rsidRDefault="008E56D9" w:rsidP="008E56D9">
      <w:pPr>
        <w:jc w:val="center"/>
        <w:rPr>
          <w:b/>
          <w:caps/>
          <w:lang w:val="hr-HR"/>
        </w:rPr>
      </w:pPr>
      <w:r w:rsidRPr="00F6029F">
        <w:rPr>
          <w:b/>
          <w:caps/>
          <w:lang w:val="hr-HR"/>
        </w:rPr>
        <w:t>IZJAVA O IZDACIMA</w:t>
      </w:r>
    </w:p>
    <w:p w14:paraId="1F213F78" w14:textId="77777777" w:rsidR="001E339C" w:rsidRPr="00F6029F" w:rsidRDefault="001E339C" w:rsidP="000A192E">
      <w:pPr>
        <w:pStyle w:val="Appendix"/>
        <w:rPr>
          <w:lang w:val="hr-HR"/>
        </w:rPr>
      </w:pPr>
    </w:p>
    <w:p w14:paraId="598C997C" w14:textId="77777777" w:rsidR="001E339C" w:rsidRPr="00F6029F" w:rsidRDefault="001E339C" w:rsidP="000A192E">
      <w:pPr>
        <w:jc w:val="center"/>
        <w:rPr>
          <w:lang w:val="hr-HR"/>
        </w:rPr>
      </w:pPr>
      <w:r w:rsidRPr="00F6029F">
        <w:rPr>
          <w:lang w:val="hr-HR"/>
        </w:rPr>
        <w:t>___________________________________________</w:t>
      </w:r>
    </w:p>
    <w:p w14:paraId="01E92169" w14:textId="77777777" w:rsidR="001E339C" w:rsidRPr="00F6029F" w:rsidRDefault="001E339C" w:rsidP="000A192E">
      <w:pPr>
        <w:jc w:val="center"/>
        <w:rPr>
          <w:lang w:val="hr-HR"/>
        </w:rPr>
      </w:pPr>
      <w:r w:rsidRPr="00F6029F">
        <w:rPr>
          <w:lang w:val="hr-HR"/>
        </w:rPr>
        <w:t>(naziv institucije)</w:t>
      </w:r>
    </w:p>
    <w:p w14:paraId="67B37A2E" w14:textId="77777777" w:rsidR="001E339C" w:rsidRPr="00F6029F" w:rsidRDefault="001E339C" w:rsidP="000A192E">
      <w:pPr>
        <w:jc w:val="center"/>
        <w:rPr>
          <w:lang w:val="hr-HR"/>
        </w:rPr>
      </w:pPr>
      <w:r w:rsidRPr="00F6029F">
        <w:rPr>
          <w:lang w:val="hr-HR"/>
        </w:rPr>
        <w:t>___________________________________________</w:t>
      </w:r>
    </w:p>
    <w:p w14:paraId="6B632A07" w14:textId="77777777" w:rsidR="001E339C" w:rsidRPr="00F6029F" w:rsidRDefault="001E339C" w:rsidP="000A192E">
      <w:pPr>
        <w:jc w:val="center"/>
        <w:rPr>
          <w:lang w:val="hr-HR"/>
        </w:rPr>
      </w:pPr>
      <w:r w:rsidRPr="00F6029F">
        <w:rPr>
          <w:lang w:val="hr-HR"/>
        </w:rPr>
        <w:t>(adresa, telefon, telefaks, e-mail institucije)</w:t>
      </w:r>
    </w:p>
    <w:p w14:paraId="56502DED" w14:textId="77777777" w:rsidR="001E339C" w:rsidRPr="00F6029F" w:rsidRDefault="001E339C" w:rsidP="00736624">
      <w:pPr>
        <w:jc w:val="center"/>
        <w:rPr>
          <w:lang w:val="hr-HR"/>
        </w:rPr>
      </w:pPr>
      <w:r w:rsidRPr="00F6029F">
        <w:rPr>
          <w:lang w:val="hr-HR"/>
        </w:rPr>
        <w:t>(Naslov)</w:t>
      </w:r>
    </w:p>
    <w:p w14:paraId="5CFEBFC7" w14:textId="77777777" w:rsidR="001E339C" w:rsidRPr="00F6029F" w:rsidRDefault="001E339C" w:rsidP="000A192E">
      <w:pPr>
        <w:jc w:val="center"/>
        <w:rPr>
          <w:lang w:val="hr-HR"/>
        </w:rPr>
      </w:pPr>
    </w:p>
    <w:p w14:paraId="3410179A" w14:textId="77777777" w:rsidR="001E339C" w:rsidRPr="00F6029F" w:rsidRDefault="001E339C" w:rsidP="000A192E">
      <w:pPr>
        <w:jc w:val="center"/>
        <w:rPr>
          <w:i/>
          <w:lang w:val="hr-HR"/>
        </w:rPr>
      </w:pPr>
      <w:r w:rsidRPr="00F6029F">
        <w:rPr>
          <w:i/>
          <w:lang w:val="hr-HR"/>
        </w:rPr>
        <w:t>_________________________</w:t>
      </w:r>
    </w:p>
    <w:p w14:paraId="68662E68" w14:textId="77777777" w:rsidR="001E339C" w:rsidRPr="00F6029F" w:rsidRDefault="001E339C" w:rsidP="000A192E">
      <w:pPr>
        <w:jc w:val="center"/>
        <w:rPr>
          <w:i/>
          <w:lang w:val="hr-HR"/>
        </w:rPr>
      </w:pPr>
      <w:r w:rsidRPr="00F6029F">
        <w:rPr>
          <w:i/>
          <w:lang w:val="hr-HR"/>
        </w:rPr>
        <w:t>(relevantan</w:t>
      </w:r>
      <w:r w:rsidR="00865B62" w:rsidRPr="00F6029F">
        <w:rPr>
          <w:i/>
          <w:lang w:val="hr-HR"/>
        </w:rPr>
        <w:t xml:space="preserve"> </w:t>
      </w:r>
      <w:r w:rsidRPr="00F6029F">
        <w:rPr>
          <w:i/>
          <w:lang w:val="hr-HR"/>
        </w:rPr>
        <w:t>fond</w:t>
      </w:r>
      <w:r w:rsidR="00865B62" w:rsidRPr="00F6029F">
        <w:rPr>
          <w:i/>
          <w:lang w:val="hr-HR"/>
        </w:rPr>
        <w:t xml:space="preserve"> </w:t>
      </w:r>
      <w:r w:rsidRPr="00F6029F">
        <w:rPr>
          <w:i/>
          <w:lang w:val="hr-HR"/>
        </w:rPr>
        <w:t>EU)</w:t>
      </w:r>
    </w:p>
    <w:p w14:paraId="330F4637" w14:textId="77777777" w:rsidR="001E339C" w:rsidRPr="00F6029F" w:rsidRDefault="001E339C" w:rsidP="000A192E">
      <w:pPr>
        <w:jc w:val="center"/>
        <w:rPr>
          <w:i/>
          <w:lang w:val="hr-HR"/>
        </w:rPr>
      </w:pPr>
    </w:p>
    <w:p w14:paraId="6C057E2D" w14:textId="77777777" w:rsidR="001E339C" w:rsidRPr="00F6029F" w:rsidRDefault="00BC7578" w:rsidP="000A192E">
      <w:pPr>
        <w:pBdr>
          <w:bottom w:val="single" w:sz="8" w:space="1" w:color="000000"/>
        </w:pBdr>
        <w:jc w:val="center"/>
        <w:rPr>
          <w:lang w:val="hr-HR"/>
        </w:rPr>
      </w:pPr>
      <w:r w:rsidRPr="00F6029F">
        <w:rPr>
          <w:lang w:val="hr-HR"/>
        </w:rPr>
        <w:t xml:space="preserve">OG________   </w:t>
      </w:r>
      <w:r w:rsidR="001E339C" w:rsidRPr="00F6029F">
        <w:rPr>
          <w:lang w:val="hr-HR"/>
        </w:rPr>
        <w:t>br. ___________</w:t>
      </w:r>
    </w:p>
    <w:p w14:paraId="29C66827" w14:textId="77777777" w:rsidR="001E339C" w:rsidRPr="00F6029F" w:rsidRDefault="001E339C" w:rsidP="000A192E">
      <w:pPr>
        <w:pBdr>
          <w:bottom w:val="single" w:sz="8" w:space="1" w:color="000000"/>
        </w:pBdr>
        <w:jc w:val="center"/>
        <w:rPr>
          <w:lang w:val="hr-HR"/>
        </w:rPr>
      </w:pPr>
      <w:r w:rsidRPr="00F6029F">
        <w:rPr>
          <w:lang w:val="hr-HR"/>
        </w:rPr>
        <w:tab/>
      </w:r>
      <w:r w:rsidRPr="00F6029F">
        <w:rPr>
          <w:lang w:val="hr-HR"/>
        </w:rPr>
        <w:tab/>
      </w:r>
      <w:r w:rsidRPr="00F6029F">
        <w:rPr>
          <w:lang w:val="hr-HR"/>
        </w:rPr>
        <w:tab/>
      </w:r>
    </w:p>
    <w:p w14:paraId="3B9677E9" w14:textId="77777777" w:rsidR="001E339C" w:rsidRPr="00F6029F" w:rsidRDefault="001E339C" w:rsidP="000A192E">
      <w:pPr>
        <w:pBdr>
          <w:bottom w:val="single" w:sz="8" w:space="1" w:color="000000"/>
        </w:pBdr>
        <w:jc w:val="center"/>
        <w:rPr>
          <w:lang w:val="hr-HR"/>
        </w:rPr>
      </w:pPr>
      <w:r w:rsidRPr="00F6029F">
        <w:rPr>
          <w:lang w:val="hr-HR"/>
        </w:rPr>
        <w:t>______________________</w:t>
      </w:r>
    </w:p>
    <w:p w14:paraId="1682F406" w14:textId="77777777" w:rsidR="001E339C" w:rsidRPr="00F6029F" w:rsidRDefault="002F1607" w:rsidP="000A192E">
      <w:pPr>
        <w:pBdr>
          <w:bottom w:val="single" w:sz="8" w:space="1" w:color="000000"/>
        </w:pBdr>
        <w:jc w:val="both"/>
        <w:rPr>
          <w:lang w:val="hr-HR"/>
        </w:rPr>
      </w:pPr>
      <w:r w:rsidRPr="00F6029F">
        <w:rPr>
          <w:lang w:val="hr-HR"/>
        </w:rPr>
        <w:t>(datum)</w:t>
      </w:r>
    </w:p>
    <w:p w14:paraId="38D83D82" w14:textId="77777777" w:rsidR="001E339C" w:rsidRPr="00F6029F" w:rsidRDefault="001E339C" w:rsidP="000A192E">
      <w:pPr>
        <w:jc w:val="both"/>
        <w:rPr>
          <w:lang w:val="hr-HR"/>
        </w:rPr>
      </w:pPr>
      <w:r w:rsidRPr="00F6029F">
        <w:rPr>
          <w:i/>
          <w:lang w:val="hr-HR"/>
        </w:rPr>
        <w:t>Naziv Operativnog programa</w:t>
      </w:r>
    </w:p>
    <w:p w14:paraId="5ABC67F6" w14:textId="77777777" w:rsidR="001E339C" w:rsidRPr="00F6029F" w:rsidRDefault="001E339C" w:rsidP="000A192E">
      <w:pPr>
        <w:jc w:val="both"/>
        <w:rPr>
          <w:i/>
          <w:lang w:val="hr-HR"/>
        </w:rPr>
      </w:pPr>
      <w:r w:rsidRPr="00F6029F">
        <w:rPr>
          <w:i/>
          <w:lang w:val="hr-HR"/>
        </w:rPr>
        <w:t xml:space="preserve">Odluka Komisije br.  od (datum)   </w:t>
      </w:r>
    </w:p>
    <w:p w14:paraId="08ED2A01" w14:textId="77777777" w:rsidR="001E339C" w:rsidRPr="00F6029F" w:rsidRDefault="001E339C" w:rsidP="000A192E">
      <w:pPr>
        <w:pBdr>
          <w:bottom w:val="single" w:sz="8" w:space="1" w:color="000000"/>
        </w:pBdr>
        <w:jc w:val="both"/>
        <w:rPr>
          <w:lang w:val="hr-HR"/>
        </w:rPr>
      </w:pPr>
      <w:r w:rsidRPr="00F6029F">
        <w:rPr>
          <w:i/>
          <w:lang w:val="hr-HR"/>
        </w:rPr>
        <w:t>Referenca za Operativni program (CCI) br</w:t>
      </w:r>
      <w:r w:rsidRPr="00F6029F">
        <w:rPr>
          <w:lang w:val="hr-HR"/>
        </w:rPr>
        <w:t xml:space="preserve">.      </w:t>
      </w:r>
    </w:p>
    <w:p w14:paraId="0D710F7B" w14:textId="77777777" w:rsidR="001E339C" w:rsidRPr="00F6029F" w:rsidRDefault="001E339C" w:rsidP="000A192E">
      <w:pPr>
        <w:jc w:val="both"/>
        <w:rPr>
          <w:lang w:val="hr-HR"/>
        </w:rPr>
      </w:pPr>
    </w:p>
    <w:p w14:paraId="456B8E1E" w14:textId="77777777" w:rsidR="001E339C" w:rsidRPr="00F6029F" w:rsidRDefault="001E339C" w:rsidP="000A192E">
      <w:pPr>
        <w:jc w:val="center"/>
        <w:rPr>
          <w:b/>
          <w:lang w:val="hr-HR"/>
        </w:rPr>
      </w:pPr>
      <w:r w:rsidRPr="00F6029F">
        <w:rPr>
          <w:b/>
          <w:lang w:val="hr-HR"/>
        </w:rPr>
        <w:t>POTVRDA</w:t>
      </w:r>
    </w:p>
    <w:p w14:paraId="4A37E3B9" w14:textId="77777777" w:rsidR="001E339C" w:rsidRPr="00F6029F" w:rsidRDefault="001E339C" w:rsidP="000A192E">
      <w:pPr>
        <w:jc w:val="both"/>
        <w:rPr>
          <w:lang w:val="hr-HR"/>
        </w:rPr>
      </w:pPr>
      <w:r w:rsidRPr="00F6029F">
        <w:rPr>
          <w:lang w:val="hr-HR"/>
        </w:rPr>
        <w:t xml:space="preserve">              </w:t>
      </w:r>
    </w:p>
    <w:p w14:paraId="5D280D57" w14:textId="276C6A80" w:rsidR="001E339C" w:rsidRPr="00F6029F" w:rsidRDefault="001E339C" w:rsidP="000A192E">
      <w:pPr>
        <w:autoSpaceDE w:val="0"/>
        <w:jc w:val="both"/>
        <w:rPr>
          <w:lang w:val="hr-HR"/>
        </w:rPr>
      </w:pPr>
      <w:r w:rsidRPr="00F6029F">
        <w:rPr>
          <w:lang w:val="hr-HR"/>
        </w:rPr>
        <w:t xml:space="preserve">Ja, </w:t>
      </w:r>
      <w:r w:rsidRPr="00F6029F">
        <w:rPr>
          <w:i/>
          <w:lang w:val="hr-HR"/>
        </w:rPr>
        <w:t xml:space="preserve">(ime i prezime nadležne osobe u instituciji), </w:t>
      </w:r>
      <w:r w:rsidRPr="00F6029F">
        <w:rPr>
          <w:lang w:val="hr-HR"/>
        </w:rPr>
        <w:t>koji predstavljam</w:t>
      </w:r>
      <w:r w:rsidRPr="00F6029F">
        <w:rPr>
          <w:i/>
          <w:lang w:val="hr-HR"/>
        </w:rPr>
        <w:t xml:space="preserve"> (naziv institucije), </w:t>
      </w:r>
      <w:r w:rsidRPr="00F6029F">
        <w:rPr>
          <w:lang w:val="hr-HR"/>
        </w:rPr>
        <w:t>kojoj je</w:t>
      </w:r>
      <w:r w:rsidRPr="00F6029F">
        <w:rPr>
          <w:i/>
          <w:lang w:val="hr-HR"/>
        </w:rPr>
        <w:t xml:space="preserve"> (naziv i datum donošenja pravnog akta Republike Hrvatske kojim se instituciji dodjeljuje obavljanje funkcija)</w:t>
      </w:r>
      <w:r w:rsidRPr="00F6029F">
        <w:rPr>
          <w:lang w:val="hr-HR"/>
        </w:rPr>
        <w:t xml:space="preserve"> dodijeljeno obavljanje funkcija</w:t>
      </w:r>
      <w:r w:rsidRPr="00F6029F">
        <w:rPr>
          <w:i/>
          <w:lang w:val="hr-HR"/>
        </w:rPr>
        <w:t xml:space="preserve"> (naziv nadležnog tijela kojemu su povjerene funkcije)</w:t>
      </w:r>
      <w:r w:rsidRPr="00F6029F">
        <w:rPr>
          <w:lang w:val="hr-HR"/>
        </w:rPr>
        <w:t xml:space="preserve">, ovime potvrđujem </w:t>
      </w:r>
      <w:r w:rsidR="00A83ABA" w:rsidRPr="00F6029F">
        <w:rPr>
          <w:lang w:val="hr-HR"/>
        </w:rPr>
        <w:t>sljedeće</w:t>
      </w:r>
      <w:r w:rsidRPr="00F6029F">
        <w:rPr>
          <w:lang w:val="hr-HR"/>
        </w:rPr>
        <w:t>:</w:t>
      </w:r>
    </w:p>
    <w:p w14:paraId="6494BA57" w14:textId="053E7F2E" w:rsidR="001E339C" w:rsidRPr="00F6029F" w:rsidRDefault="00A83ABA" w:rsidP="00374FEE">
      <w:pPr>
        <w:numPr>
          <w:ilvl w:val="0"/>
          <w:numId w:val="2"/>
        </w:numPr>
        <w:tabs>
          <w:tab w:val="clear" w:pos="0"/>
          <w:tab w:val="num" w:pos="142"/>
          <w:tab w:val="left" w:pos="567"/>
        </w:tabs>
        <w:autoSpaceDE w:val="0"/>
        <w:ind w:left="284" w:hanging="284"/>
        <w:jc w:val="both"/>
        <w:rPr>
          <w:lang w:val="hr-HR"/>
        </w:rPr>
      </w:pPr>
      <w:r w:rsidRPr="00F6029F">
        <w:rPr>
          <w:lang w:val="hr-HR"/>
        </w:rPr>
        <w:t>S</w:t>
      </w:r>
      <w:r w:rsidR="001E339C" w:rsidRPr="00F6029F">
        <w:rPr>
          <w:lang w:val="hr-HR"/>
        </w:rPr>
        <w:t xml:space="preserve">vi </w:t>
      </w:r>
      <w:r w:rsidRPr="00F6029F">
        <w:rPr>
          <w:lang w:val="hr-HR"/>
        </w:rPr>
        <w:t>izdaci</w:t>
      </w:r>
      <w:r w:rsidR="001E339C" w:rsidRPr="00F6029F">
        <w:rPr>
          <w:lang w:val="hr-HR"/>
        </w:rPr>
        <w:t xml:space="preserve"> koji su uključeni u </w:t>
      </w:r>
      <w:r w:rsidR="001E339C" w:rsidRPr="00F6029F">
        <w:rPr>
          <w:i/>
          <w:lang w:val="hr-HR"/>
        </w:rPr>
        <w:t xml:space="preserve">Izvješće o izdacima po prioritetima Operativnog programa, </w:t>
      </w:r>
      <w:r w:rsidR="00C47584" w:rsidRPr="00F6029F">
        <w:rPr>
          <w:lang w:val="hr-HR"/>
        </w:rPr>
        <w:t>Prilog</w:t>
      </w:r>
      <w:r w:rsidR="001E339C" w:rsidRPr="00F6029F">
        <w:rPr>
          <w:lang w:val="hr-HR"/>
        </w:rPr>
        <w:t xml:space="preserve"> 1 </w:t>
      </w:r>
      <w:r w:rsidRPr="00F6029F">
        <w:rPr>
          <w:lang w:val="hr-HR"/>
        </w:rPr>
        <w:t xml:space="preserve">Izjave </w:t>
      </w:r>
      <w:r w:rsidR="001E339C" w:rsidRPr="00F6029F">
        <w:rPr>
          <w:lang w:val="hr-HR"/>
        </w:rPr>
        <w:t>o izdacima</w:t>
      </w:r>
      <w:r w:rsidRPr="00F6029F">
        <w:rPr>
          <w:lang w:val="hr-HR"/>
        </w:rPr>
        <w:t>,</w:t>
      </w:r>
      <w:r w:rsidR="001E339C" w:rsidRPr="00F6029F">
        <w:rPr>
          <w:lang w:val="hr-HR"/>
        </w:rPr>
        <w:t xml:space="preserve"> usklađeni </w:t>
      </w:r>
      <w:r w:rsidRPr="00F6029F">
        <w:rPr>
          <w:lang w:val="hr-HR"/>
        </w:rPr>
        <w:t xml:space="preserve">su </w:t>
      </w:r>
      <w:r w:rsidR="001E339C" w:rsidRPr="00F6029F">
        <w:rPr>
          <w:lang w:val="hr-HR"/>
        </w:rPr>
        <w:t xml:space="preserve">s kriterijima za prihvatljivost izdataka, u skladu s </w:t>
      </w:r>
      <w:r w:rsidRPr="00F6029F">
        <w:rPr>
          <w:lang w:val="hr-HR"/>
        </w:rPr>
        <w:t>člancima 65. i 67. U</w:t>
      </w:r>
      <w:r w:rsidR="001E339C" w:rsidRPr="00F6029F">
        <w:rPr>
          <w:lang w:val="hr-HR"/>
        </w:rPr>
        <w:t>redbe</w:t>
      </w:r>
      <w:r w:rsidRPr="00F6029F">
        <w:rPr>
          <w:lang w:val="hr-HR"/>
        </w:rPr>
        <w:t xml:space="preserve"> 1303/2013.</w:t>
      </w:r>
      <w:r w:rsidR="00BC7578" w:rsidRPr="00F6029F">
        <w:rPr>
          <w:lang w:val="hr-HR"/>
        </w:rPr>
        <w:t>,</w:t>
      </w:r>
      <w:r w:rsidR="001E339C" w:rsidRPr="00F6029F">
        <w:rPr>
          <w:lang w:val="hr-HR"/>
        </w:rPr>
        <w:t xml:space="preserve"> ostvarili </w:t>
      </w:r>
      <w:r w:rsidR="00BC7578" w:rsidRPr="00F6029F">
        <w:rPr>
          <w:lang w:val="hr-HR"/>
        </w:rPr>
        <w:t xml:space="preserve">su ih </w:t>
      </w:r>
      <w:r w:rsidR="00110045" w:rsidRPr="00F6029F">
        <w:rPr>
          <w:lang w:val="hr-HR"/>
        </w:rPr>
        <w:t>korisnici</w:t>
      </w:r>
      <w:r w:rsidR="001E339C" w:rsidRPr="00F6029F">
        <w:rPr>
          <w:lang w:val="hr-HR"/>
        </w:rPr>
        <w:t xml:space="preserve"> u provedbi projekata sufinanciranih iz fondova EU ili projekata </w:t>
      </w:r>
      <w:r w:rsidRPr="00F6029F">
        <w:rPr>
          <w:lang w:val="hr-HR"/>
        </w:rPr>
        <w:t xml:space="preserve">financijskih instrumenata </w:t>
      </w:r>
      <w:r w:rsidR="001E339C" w:rsidRPr="00F6029F">
        <w:rPr>
          <w:lang w:val="hr-HR"/>
        </w:rPr>
        <w:t xml:space="preserve">(u daljnjem tekstu – projekti) koji su odabrani u </w:t>
      </w:r>
      <w:r w:rsidRPr="00F6029F">
        <w:rPr>
          <w:lang w:val="hr-HR"/>
        </w:rPr>
        <w:t xml:space="preserve">okviru </w:t>
      </w:r>
      <w:r w:rsidR="001E339C" w:rsidRPr="00F6029F">
        <w:rPr>
          <w:lang w:val="hr-HR"/>
        </w:rPr>
        <w:t>(</w:t>
      </w:r>
      <w:r w:rsidR="001E339C" w:rsidRPr="00F6029F">
        <w:rPr>
          <w:i/>
          <w:lang w:val="hr-HR"/>
        </w:rPr>
        <w:t>naziv Operativnog programa</w:t>
      </w:r>
      <w:r w:rsidR="001E339C" w:rsidRPr="00F6029F">
        <w:rPr>
          <w:lang w:val="hr-HR"/>
        </w:rPr>
        <w:t xml:space="preserve">), sukladno  članku </w:t>
      </w:r>
      <w:r w:rsidRPr="00F6029F">
        <w:rPr>
          <w:lang w:val="hr-HR"/>
        </w:rPr>
        <w:t>13</w:t>
      </w:r>
      <w:r w:rsidR="001E339C" w:rsidRPr="00F6029F">
        <w:rPr>
          <w:lang w:val="hr-HR"/>
        </w:rPr>
        <w:t xml:space="preserve">1. </w:t>
      </w:r>
      <w:r w:rsidRPr="00F6029F">
        <w:rPr>
          <w:lang w:val="hr-HR"/>
        </w:rPr>
        <w:t>U</w:t>
      </w:r>
      <w:r w:rsidR="001E339C" w:rsidRPr="00F6029F">
        <w:rPr>
          <w:lang w:val="hr-HR"/>
        </w:rPr>
        <w:t>redbe</w:t>
      </w:r>
      <w:r w:rsidRPr="00F6029F">
        <w:rPr>
          <w:lang w:val="hr-HR"/>
        </w:rPr>
        <w:t xml:space="preserve"> 1303/2013</w:t>
      </w:r>
      <w:r w:rsidR="001E339C" w:rsidRPr="00F6029F">
        <w:rPr>
          <w:lang w:val="hr-HR"/>
        </w:rPr>
        <w:t xml:space="preserve"> </w:t>
      </w:r>
      <w:r w:rsidR="00BC7578" w:rsidRPr="00F6029F">
        <w:rPr>
          <w:lang w:val="hr-HR"/>
        </w:rPr>
        <w:t>te se prijavljuju</w:t>
      </w:r>
    </w:p>
    <w:p w14:paraId="38BD7F7C" w14:textId="77777777" w:rsidR="001E339C" w:rsidRPr="00F6029F" w:rsidRDefault="001E339C" w:rsidP="00BC7A89">
      <w:pPr>
        <w:tabs>
          <w:tab w:val="left" w:pos="567"/>
        </w:tabs>
        <w:autoSpaceDE w:val="0"/>
        <w:jc w:val="both"/>
        <w:rPr>
          <w:lang w:val="hr-HR"/>
        </w:rPr>
      </w:pPr>
    </w:p>
    <w:p w14:paraId="58D096C1" w14:textId="77777777" w:rsidR="00A83ABA" w:rsidRPr="00F6029F" w:rsidRDefault="00F11B0B" w:rsidP="00633927">
      <w:pPr>
        <w:ind w:firstLine="284"/>
        <w:jc w:val="both"/>
        <w:rPr>
          <w:lang w:val="hr-HR"/>
        </w:rPr>
      </w:pPr>
      <w:r w:rsidRPr="00F6029F">
        <w:rPr>
          <w:lang w:val="hr-HR"/>
        </w:rPr>
        <w:t xml:space="preserve">u razdoblju od </w:t>
      </w:r>
      <w:r w:rsidR="00A83ABA" w:rsidRPr="00F6029F">
        <w:rPr>
          <w:lang w:val="hr-HR"/>
        </w:rPr>
        <w:t>1.7.</w:t>
      </w:r>
      <w:r w:rsidR="001E339C" w:rsidRPr="00F6029F">
        <w:rPr>
          <w:lang w:val="hr-HR"/>
        </w:rPr>
        <w:t>20__</w:t>
      </w:r>
      <w:r w:rsidRPr="00F6029F">
        <w:rPr>
          <w:lang w:val="hr-HR"/>
        </w:rPr>
        <w:t xml:space="preserve"> do XX.XX.20__</w:t>
      </w:r>
      <w:r w:rsidR="001E339C" w:rsidRPr="00F6029F">
        <w:rPr>
          <w:lang w:val="hr-HR"/>
        </w:rPr>
        <w:tab/>
        <w:t xml:space="preserve">         u iznosu od:      HRK _____________</w:t>
      </w:r>
      <w:r w:rsidR="00A83ABA" w:rsidRPr="00F6029F">
        <w:rPr>
          <w:lang w:val="hr-HR"/>
        </w:rPr>
        <w:t>.</w:t>
      </w:r>
    </w:p>
    <w:p w14:paraId="55345ABB" w14:textId="77777777" w:rsidR="001E339C" w:rsidRPr="00F6029F" w:rsidRDefault="001E339C" w:rsidP="000A192E">
      <w:pPr>
        <w:jc w:val="both"/>
        <w:rPr>
          <w:lang w:val="hr-HR"/>
        </w:rPr>
      </w:pPr>
      <w:r w:rsidRPr="00F6029F">
        <w:rPr>
          <w:lang w:val="hr-HR"/>
        </w:rPr>
        <w:tab/>
      </w:r>
      <w:r w:rsidRPr="00F6029F">
        <w:rPr>
          <w:lang w:val="hr-HR"/>
        </w:rPr>
        <w:tab/>
      </w:r>
      <w:r w:rsidRPr="00F6029F">
        <w:rPr>
          <w:lang w:val="hr-HR"/>
        </w:rPr>
        <w:tab/>
      </w:r>
      <w:r w:rsidRPr="00F6029F">
        <w:rPr>
          <w:lang w:val="hr-HR"/>
        </w:rPr>
        <w:tab/>
        <w:t xml:space="preserve">               </w:t>
      </w:r>
    </w:p>
    <w:p w14:paraId="548991FF" w14:textId="5AFEC479" w:rsidR="001E339C" w:rsidRPr="00F6029F" w:rsidRDefault="00375340" w:rsidP="00374FEE">
      <w:pPr>
        <w:ind w:left="284" w:hanging="284"/>
        <w:jc w:val="both"/>
        <w:rPr>
          <w:lang w:val="hr-HR"/>
        </w:rPr>
      </w:pPr>
      <w:r w:rsidRPr="00F6029F">
        <w:rPr>
          <w:lang w:val="hr-HR"/>
        </w:rPr>
        <w:t xml:space="preserve">2. </w:t>
      </w:r>
      <w:r w:rsidR="008E0FC1" w:rsidRPr="00F6029F">
        <w:rPr>
          <w:lang w:val="hr-HR"/>
        </w:rPr>
        <w:t>A</w:t>
      </w:r>
      <w:r w:rsidR="001E339C" w:rsidRPr="00F6029F">
        <w:rPr>
          <w:lang w:val="hr-HR"/>
        </w:rPr>
        <w:t xml:space="preserve">ktivnosti </w:t>
      </w:r>
      <w:r w:rsidR="001E339C" w:rsidRPr="00F6029F">
        <w:rPr>
          <w:i/>
          <w:lang w:val="hr-HR"/>
        </w:rPr>
        <w:t>(naziv institucije)</w:t>
      </w:r>
      <w:r w:rsidR="001E339C" w:rsidRPr="00F6029F">
        <w:rPr>
          <w:lang w:val="hr-HR"/>
        </w:rPr>
        <w:t xml:space="preserve"> provode </w:t>
      </w:r>
      <w:r w:rsidR="008E0FC1" w:rsidRPr="00F6029F">
        <w:rPr>
          <w:lang w:val="hr-HR"/>
        </w:rPr>
        <w:t xml:space="preserve">se </w:t>
      </w:r>
      <w:r w:rsidR="001E339C" w:rsidRPr="00F6029F">
        <w:rPr>
          <w:lang w:val="hr-HR"/>
        </w:rPr>
        <w:t xml:space="preserve">uz osiguravanje provedbe zadataka koji su </w:t>
      </w:r>
      <w:r w:rsidR="00335929" w:rsidRPr="00F6029F">
        <w:rPr>
          <w:lang w:val="hr-HR"/>
        </w:rPr>
        <w:t xml:space="preserve">definirani </w:t>
      </w:r>
      <w:r w:rsidR="00335929" w:rsidRPr="00F6029F">
        <w:rPr>
          <w:i/>
          <w:lang w:val="hr-HR"/>
        </w:rPr>
        <w:t>Zakonom o uspostavi institucionalnog okvira za provedbu europskih strukturnih i investicijskih fondova u Republici Hrvatskoj</w:t>
      </w:r>
      <w:r w:rsidR="00335929" w:rsidRPr="00F6029F" w:rsidDel="00335929">
        <w:rPr>
          <w:lang w:val="hr-HR"/>
        </w:rPr>
        <w:t xml:space="preserve"> </w:t>
      </w:r>
      <w:r w:rsidR="00335929" w:rsidRPr="00F6029F">
        <w:rPr>
          <w:lang w:val="hr-HR"/>
        </w:rPr>
        <w:t xml:space="preserve">i </w:t>
      </w:r>
      <w:r w:rsidR="00335929" w:rsidRPr="00F6029F">
        <w:rPr>
          <w:i/>
          <w:lang w:val="hr-HR"/>
        </w:rPr>
        <w:t xml:space="preserve">Uredbom o tijelima u sustavima upravljanja i kontrole korištenja Europskog socijalnog fonda, Europskog fonda za regionalni razvoj i Kohezijskog fonda, u vezi s ciljem „Ulaganje </w:t>
      </w:r>
      <w:r w:rsidR="00061FC8">
        <w:rPr>
          <w:i/>
          <w:lang w:val="hr-HR"/>
        </w:rPr>
        <w:t>za</w:t>
      </w:r>
      <w:r w:rsidR="00335929" w:rsidRPr="00F6029F">
        <w:rPr>
          <w:i/>
          <w:lang w:val="hr-HR"/>
        </w:rPr>
        <w:t xml:space="preserve"> rast i ra</w:t>
      </w:r>
      <w:r w:rsidR="00061FC8">
        <w:rPr>
          <w:i/>
          <w:lang w:val="hr-HR"/>
        </w:rPr>
        <w:t>dna mjesta“</w:t>
      </w:r>
      <w:r w:rsidR="00C75172" w:rsidRPr="00F6029F">
        <w:rPr>
          <w:lang w:val="hr-HR"/>
        </w:rPr>
        <w:t>. P</w:t>
      </w:r>
      <w:r w:rsidR="001E339C" w:rsidRPr="00F6029F">
        <w:rPr>
          <w:lang w:val="hr-HR"/>
        </w:rPr>
        <w:t xml:space="preserve">rijavljeni </w:t>
      </w:r>
      <w:r w:rsidR="00C75172" w:rsidRPr="00F6029F">
        <w:rPr>
          <w:lang w:val="hr-HR"/>
        </w:rPr>
        <w:t>izdaci</w:t>
      </w:r>
      <w:r w:rsidR="001E339C" w:rsidRPr="00F6029F">
        <w:rPr>
          <w:lang w:val="hr-HR"/>
        </w:rPr>
        <w:t xml:space="preserve">:  </w:t>
      </w:r>
    </w:p>
    <w:p w14:paraId="3CB2CA37" w14:textId="77777777" w:rsidR="000277A1" w:rsidRPr="00F6029F" w:rsidRDefault="001E339C" w:rsidP="00374FEE">
      <w:pPr>
        <w:suppressAutoHyphens w:val="0"/>
        <w:spacing w:after="160" w:line="259" w:lineRule="auto"/>
        <w:ind w:left="851" w:hanging="567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lastRenderedPageBreak/>
        <w:t xml:space="preserve">2.1. </w:t>
      </w:r>
      <w:r w:rsidR="00A50851" w:rsidRPr="00F6029F">
        <w:rPr>
          <w:rFonts w:eastAsia="Calibri"/>
          <w:kern w:val="0"/>
          <w:lang w:val="hr-HR" w:eastAsia="en-US"/>
        </w:rPr>
        <w:t xml:space="preserve"> </w:t>
      </w:r>
      <w:r w:rsidR="00C75172" w:rsidRPr="00F6029F">
        <w:rPr>
          <w:rFonts w:eastAsia="Calibri"/>
          <w:kern w:val="0"/>
          <w:lang w:val="hr-HR" w:eastAsia="en-US"/>
        </w:rPr>
        <w:t xml:space="preserve">usklađeni su s </w:t>
      </w:r>
      <w:r w:rsidRPr="00F6029F">
        <w:rPr>
          <w:rFonts w:eastAsia="Calibri"/>
          <w:kern w:val="0"/>
          <w:lang w:val="hr-HR" w:eastAsia="en-US"/>
        </w:rPr>
        <w:t>primjenjivim EU i nacionalnim zakonodavstvom</w:t>
      </w:r>
      <w:r w:rsidR="00C75172" w:rsidRPr="00F6029F">
        <w:rPr>
          <w:rFonts w:eastAsia="Calibri"/>
          <w:kern w:val="0"/>
          <w:lang w:val="hr-HR" w:eastAsia="en-US"/>
        </w:rPr>
        <w:t>,</w:t>
      </w:r>
      <w:r w:rsidRPr="00F6029F">
        <w:rPr>
          <w:rFonts w:eastAsia="Calibri"/>
          <w:kern w:val="0"/>
          <w:lang w:val="hr-HR" w:eastAsia="en-US"/>
        </w:rPr>
        <w:t xml:space="preserve"> plaćen</w:t>
      </w:r>
      <w:r w:rsidR="00C75172" w:rsidRPr="00F6029F">
        <w:rPr>
          <w:rFonts w:eastAsia="Calibri"/>
          <w:kern w:val="0"/>
          <w:lang w:val="hr-HR" w:eastAsia="en-US"/>
        </w:rPr>
        <w:t>i su</w:t>
      </w:r>
      <w:r w:rsidRPr="00F6029F">
        <w:rPr>
          <w:rFonts w:eastAsia="Calibri"/>
          <w:kern w:val="0"/>
          <w:lang w:val="hr-HR" w:eastAsia="en-US"/>
        </w:rPr>
        <w:t xml:space="preserve"> tijekom provedbe </w:t>
      </w:r>
      <w:r w:rsidR="00A50851" w:rsidRPr="00F6029F">
        <w:rPr>
          <w:rFonts w:eastAsia="Calibri"/>
          <w:kern w:val="0"/>
          <w:lang w:val="hr-HR" w:eastAsia="en-US"/>
        </w:rPr>
        <w:t xml:space="preserve">  </w:t>
      </w:r>
      <w:r w:rsidRPr="00F6029F">
        <w:rPr>
          <w:rFonts w:eastAsia="Calibri"/>
          <w:kern w:val="0"/>
          <w:lang w:val="hr-HR" w:eastAsia="en-US"/>
        </w:rPr>
        <w:t>projekata koji su odabrani za financiranje na temelju kriterija primjenjivih na Operativni program i primjenjivog EU i nacionalnog zakonodavstva, prije svega:</w:t>
      </w:r>
    </w:p>
    <w:p w14:paraId="32046D02" w14:textId="77777777" w:rsidR="001E339C" w:rsidRPr="00F6029F" w:rsidRDefault="000277A1" w:rsidP="00633927">
      <w:pPr>
        <w:tabs>
          <w:tab w:val="left" w:pos="709"/>
        </w:tabs>
        <w:ind w:firstLine="709"/>
        <w:jc w:val="both"/>
        <w:rPr>
          <w:lang w:val="hr-HR"/>
        </w:rPr>
      </w:pPr>
      <w:r w:rsidRPr="00F6029F">
        <w:rPr>
          <w:lang w:val="hr-HR"/>
        </w:rPr>
        <w:t xml:space="preserve">2.1.1. </w:t>
      </w:r>
      <w:r w:rsidR="001E339C" w:rsidRPr="00F6029F">
        <w:rPr>
          <w:lang w:val="hr-HR"/>
        </w:rPr>
        <w:t>pravilima o državnim potporama;</w:t>
      </w:r>
    </w:p>
    <w:p w14:paraId="6ED6B513" w14:textId="77777777" w:rsidR="00743784" w:rsidRPr="00F6029F" w:rsidRDefault="000277A1" w:rsidP="00633927">
      <w:pPr>
        <w:tabs>
          <w:tab w:val="left" w:pos="709"/>
        </w:tabs>
        <w:ind w:firstLine="709"/>
        <w:jc w:val="both"/>
        <w:rPr>
          <w:lang w:val="hr-HR"/>
        </w:rPr>
      </w:pPr>
      <w:r w:rsidRPr="00F6029F">
        <w:rPr>
          <w:lang w:val="hr-HR"/>
        </w:rPr>
        <w:t xml:space="preserve">2.1.2. </w:t>
      </w:r>
      <w:r w:rsidR="001E339C" w:rsidRPr="00F6029F">
        <w:rPr>
          <w:lang w:val="hr-HR"/>
        </w:rPr>
        <w:t>pravilima javne nabave</w:t>
      </w:r>
      <w:r w:rsidRPr="00F6029F">
        <w:rPr>
          <w:lang w:val="hr-HR"/>
        </w:rPr>
        <w:t>.</w:t>
      </w:r>
    </w:p>
    <w:p w14:paraId="3DED8174" w14:textId="77777777" w:rsidR="001E339C" w:rsidRPr="00F6029F" w:rsidRDefault="001E339C" w:rsidP="00992AC7">
      <w:pPr>
        <w:tabs>
          <w:tab w:val="left" w:pos="709"/>
        </w:tabs>
        <w:ind w:firstLine="426"/>
        <w:jc w:val="both"/>
        <w:rPr>
          <w:lang w:val="hr-HR"/>
        </w:rPr>
      </w:pPr>
    </w:p>
    <w:p w14:paraId="5B8C1A2D" w14:textId="77777777" w:rsidR="00A50851" w:rsidRPr="00F6029F" w:rsidRDefault="00A50851" w:rsidP="00374FEE">
      <w:pPr>
        <w:suppressAutoHyphens w:val="0"/>
        <w:spacing w:after="160" w:line="259" w:lineRule="auto"/>
        <w:ind w:left="709" w:hanging="425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t>2.2.</w:t>
      </w:r>
      <w:r w:rsidRPr="00F6029F">
        <w:rPr>
          <w:rFonts w:eastAsia="Calibri"/>
          <w:kern w:val="0"/>
          <w:lang w:val="hr-HR" w:eastAsia="en-US"/>
        </w:rPr>
        <w:tab/>
        <w:t xml:space="preserve">ostvareni su bez povrede horizontalnih načela nediskriminacije, ravnopravnosti spolova, održivog razvoja i konkurentnosti; </w:t>
      </w:r>
    </w:p>
    <w:p w14:paraId="28D524CA" w14:textId="77777777" w:rsidR="00A50851" w:rsidRPr="00F6029F" w:rsidRDefault="00A50851" w:rsidP="00374FEE">
      <w:pPr>
        <w:suppressAutoHyphens w:val="0"/>
        <w:spacing w:after="160" w:line="259" w:lineRule="auto"/>
        <w:ind w:left="709" w:hanging="425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t>2.3.</w:t>
      </w:r>
      <w:r w:rsidRPr="00F6029F">
        <w:rPr>
          <w:rFonts w:eastAsia="Calibri"/>
          <w:kern w:val="0"/>
          <w:lang w:val="hr-HR" w:eastAsia="en-US"/>
        </w:rPr>
        <w:tab/>
        <w:t>odnose se samo na one projekte za koje je Upravljačko tijelo donijelo odluku ili je odluka donesena u okviru nadležnosti Upravljačkog tijela primjenom odgovarajućih kriterija odabira koji je potvrdio Odbor za praćenje;</w:t>
      </w:r>
    </w:p>
    <w:p w14:paraId="13F11734" w14:textId="77777777" w:rsidR="00A50851" w:rsidRPr="00F6029F" w:rsidRDefault="00A50851" w:rsidP="00374FEE">
      <w:pPr>
        <w:suppressAutoHyphens w:val="0"/>
        <w:spacing w:after="160" w:line="259" w:lineRule="auto"/>
        <w:ind w:firstLine="284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t>2.4.</w:t>
      </w:r>
      <w:r w:rsidRPr="00F6029F">
        <w:rPr>
          <w:rFonts w:eastAsia="Calibri"/>
          <w:kern w:val="0"/>
          <w:lang w:val="hr-HR" w:eastAsia="en-US"/>
        </w:rPr>
        <w:tab/>
        <w:t>nadoknađuju se korisnicima prema odgovarajućim ugovorima i u skladu s njihovim odredbama</w:t>
      </w:r>
    </w:p>
    <w:p w14:paraId="2313D3C0" w14:textId="77777777" w:rsidR="00A50851" w:rsidRPr="00F6029F" w:rsidRDefault="00A50851" w:rsidP="00374FEE">
      <w:pPr>
        <w:suppressAutoHyphens w:val="0"/>
        <w:spacing w:after="160" w:line="259" w:lineRule="auto"/>
        <w:ind w:firstLine="284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t>2.5.</w:t>
      </w:r>
      <w:r w:rsidRPr="00F6029F">
        <w:rPr>
          <w:rFonts w:eastAsia="Calibri"/>
          <w:kern w:val="0"/>
          <w:lang w:val="hr-HR" w:eastAsia="en-US"/>
        </w:rPr>
        <w:tab/>
        <w:t>odnose se na izvršene radove, pružene usluge ili nabavljene robe;</w:t>
      </w:r>
    </w:p>
    <w:p w14:paraId="4AAF2685" w14:textId="77777777" w:rsidR="00A50851" w:rsidRPr="00F6029F" w:rsidRDefault="00A50851" w:rsidP="00374FEE">
      <w:pPr>
        <w:suppressAutoHyphens w:val="0"/>
        <w:spacing w:after="160" w:line="259" w:lineRule="auto"/>
        <w:ind w:firstLine="284"/>
        <w:jc w:val="both"/>
        <w:rPr>
          <w:rFonts w:eastAsia="Calibri"/>
          <w:kern w:val="0"/>
          <w:lang w:val="hr-HR" w:eastAsia="en-US"/>
        </w:rPr>
      </w:pPr>
      <w:r w:rsidRPr="00F6029F">
        <w:rPr>
          <w:rFonts w:eastAsia="Calibri"/>
          <w:kern w:val="0"/>
          <w:lang w:val="hr-HR" w:eastAsia="en-US"/>
        </w:rPr>
        <w:t>2.6.</w:t>
      </w:r>
      <w:r w:rsidRPr="00F6029F">
        <w:rPr>
          <w:rFonts w:eastAsia="Calibri"/>
          <w:kern w:val="0"/>
          <w:lang w:val="hr-HR" w:eastAsia="en-US"/>
        </w:rPr>
        <w:tab/>
        <w:t>provjereni su u skladu s odredbama članka 125. stavka 5. Uredbe 1303/2013.</w:t>
      </w:r>
    </w:p>
    <w:p w14:paraId="3C6597E1" w14:textId="77777777" w:rsidR="00743784" w:rsidRPr="00F6029F" w:rsidRDefault="00EF3C66" w:rsidP="00374FEE">
      <w:pPr>
        <w:snapToGrid w:val="0"/>
        <w:ind w:left="284" w:hanging="284"/>
        <w:jc w:val="both"/>
        <w:rPr>
          <w:lang w:val="hr-HR"/>
        </w:rPr>
      </w:pPr>
      <w:r w:rsidRPr="00F6029F">
        <w:rPr>
          <w:rStyle w:val="hps"/>
          <w:lang w:val="hr-HR"/>
        </w:rPr>
        <w:t xml:space="preserve">3. </w:t>
      </w:r>
      <w:r w:rsidR="001E339C" w:rsidRPr="00F6029F">
        <w:rPr>
          <w:rStyle w:val="hps"/>
          <w:lang w:val="hr-HR"/>
        </w:rPr>
        <w:t xml:space="preserve">U pripremi </w:t>
      </w:r>
      <w:r w:rsidR="008E0FC1" w:rsidRPr="00F6029F">
        <w:rPr>
          <w:i/>
          <w:lang w:val="hr-HR"/>
        </w:rPr>
        <w:t xml:space="preserve">Izvješća </w:t>
      </w:r>
      <w:r w:rsidR="001E339C" w:rsidRPr="00F6029F">
        <w:rPr>
          <w:i/>
          <w:lang w:val="hr-HR"/>
        </w:rPr>
        <w:t xml:space="preserve">o izdacima po prioritetima Operativnog programa </w:t>
      </w:r>
      <w:r w:rsidR="001E339C" w:rsidRPr="00F6029F">
        <w:rPr>
          <w:rStyle w:val="hps"/>
          <w:lang w:val="hr-HR"/>
        </w:rPr>
        <w:t>uze</w:t>
      </w:r>
      <w:r w:rsidR="008E0FC1" w:rsidRPr="00F6029F">
        <w:rPr>
          <w:rStyle w:val="hps"/>
          <w:lang w:val="hr-HR"/>
        </w:rPr>
        <w:t>te</w:t>
      </w:r>
      <w:r w:rsidR="001E339C" w:rsidRPr="00F6029F">
        <w:rPr>
          <w:rStyle w:val="hps"/>
          <w:lang w:val="hr-HR"/>
        </w:rPr>
        <w:t xml:space="preserve"> su u obzir</w:t>
      </w:r>
      <w:r w:rsidR="001E339C" w:rsidRPr="00F6029F">
        <w:rPr>
          <w:lang w:val="hr-HR"/>
        </w:rPr>
        <w:t xml:space="preserve"> </w:t>
      </w:r>
      <w:r w:rsidR="008E0FC1" w:rsidRPr="00F6029F">
        <w:rPr>
          <w:lang w:val="hr-HR"/>
        </w:rPr>
        <w:t>promjene nastale</w:t>
      </w:r>
      <w:r w:rsidR="001E339C" w:rsidRPr="00F6029F">
        <w:rPr>
          <w:lang w:val="hr-HR"/>
        </w:rPr>
        <w:t xml:space="preserve"> u razdoblju između završetka </w:t>
      </w:r>
      <w:r w:rsidR="008E0FC1" w:rsidRPr="00F6029F">
        <w:rPr>
          <w:lang w:val="hr-HR"/>
        </w:rPr>
        <w:t xml:space="preserve">izvještajnog </w:t>
      </w:r>
      <w:r w:rsidR="001E339C" w:rsidRPr="00F6029F">
        <w:rPr>
          <w:lang w:val="hr-HR"/>
        </w:rPr>
        <w:t xml:space="preserve">razdoblja </w:t>
      </w:r>
      <w:r w:rsidR="008E0FC1" w:rsidRPr="00F6029F">
        <w:rPr>
          <w:lang w:val="hr-HR"/>
        </w:rPr>
        <w:t xml:space="preserve">prethodne Izjave </w:t>
      </w:r>
      <w:r w:rsidR="001E339C" w:rsidRPr="00F6029F">
        <w:rPr>
          <w:lang w:val="hr-HR"/>
        </w:rPr>
        <w:t>o izdacima i završetka gore navedeno</w:t>
      </w:r>
      <w:r w:rsidR="008E0FC1" w:rsidRPr="00F6029F">
        <w:rPr>
          <w:lang w:val="hr-HR"/>
        </w:rPr>
        <w:t>g izvještajnog razdoblja</w:t>
      </w:r>
      <w:r w:rsidR="001E339C" w:rsidRPr="00F6029F">
        <w:rPr>
          <w:rStyle w:val="hps"/>
          <w:lang w:val="hr-HR"/>
        </w:rPr>
        <w:t>:</w:t>
      </w:r>
      <w:r w:rsidR="001E339C" w:rsidRPr="00F6029F">
        <w:rPr>
          <w:lang w:val="hr-HR"/>
        </w:rPr>
        <w:t xml:space="preserve"> </w:t>
      </w:r>
    </w:p>
    <w:p w14:paraId="20806B3B" w14:textId="77777777" w:rsidR="001E339C" w:rsidRPr="00F6029F" w:rsidRDefault="001E339C" w:rsidP="00EF3C66">
      <w:pPr>
        <w:snapToGrid w:val="0"/>
        <w:ind w:left="540"/>
        <w:jc w:val="both"/>
        <w:rPr>
          <w:lang w:val="hr-HR"/>
        </w:rPr>
      </w:pPr>
    </w:p>
    <w:p w14:paraId="799E7DC3" w14:textId="77777777" w:rsidR="001E339C" w:rsidRPr="00F6029F" w:rsidRDefault="001E339C" w:rsidP="000A192E">
      <w:pPr>
        <w:snapToGrid w:val="0"/>
        <w:ind w:left="540"/>
        <w:jc w:val="both"/>
        <w:rPr>
          <w:lang w:val="hr-HR"/>
        </w:rPr>
      </w:pPr>
    </w:p>
    <w:tbl>
      <w:tblPr>
        <w:tblW w:w="9983" w:type="dxa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333"/>
        <w:gridCol w:w="5650"/>
      </w:tblGrid>
      <w:tr w:rsidR="001E339C" w:rsidRPr="00F6029F" w14:paraId="1A103AC2" w14:textId="77777777" w:rsidTr="00633927">
        <w:tc>
          <w:tcPr>
            <w:tcW w:w="4333" w:type="dxa"/>
          </w:tcPr>
          <w:p w14:paraId="504B9F0B" w14:textId="77777777" w:rsidR="001E339C" w:rsidRPr="00F6029F" w:rsidRDefault="001E339C" w:rsidP="006B453C">
            <w:pPr>
              <w:snapToGrid w:val="0"/>
              <w:jc w:val="both"/>
              <w:rPr>
                <w:shd w:val="clear" w:color="auto" w:fill="FFFF00"/>
                <w:lang w:val="hr-HR"/>
              </w:rPr>
            </w:pPr>
          </w:p>
        </w:tc>
        <w:tc>
          <w:tcPr>
            <w:tcW w:w="5650" w:type="dxa"/>
          </w:tcPr>
          <w:p w14:paraId="002156EC" w14:textId="77777777" w:rsidR="001E339C" w:rsidRPr="00F6029F" w:rsidRDefault="001E339C" w:rsidP="006B453C">
            <w:pPr>
              <w:snapToGrid w:val="0"/>
              <w:jc w:val="center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 xml:space="preserve">Označite odgovarajuću izjavu </w:t>
            </w:r>
          </w:p>
        </w:tc>
      </w:tr>
      <w:tr w:rsidR="001E339C" w:rsidRPr="00F6029F" w14:paraId="40CC6F9C" w14:textId="77777777" w:rsidTr="00633927">
        <w:trPr>
          <w:trHeight w:val="695"/>
        </w:trPr>
        <w:tc>
          <w:tcPr>
            <w:tcW w:w="4333" w:type="dxa"/>
          </w:tcPr>
          <w:p w14:paraId="7BAADF98" w14:textId="77777777" w:rsidR="001E339C" w:rsidRPr="00F6029F" w:rsidRDefault="001E339C" w:rsidP="008E0FC1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3.1. </w:t>
            </w:r>
            <w:r w:rsidR="008E0FC1" w:rsidRPr="00F6029F">
              <w:rPr>
                <w:lang w:val="hr-HR"/>
              </w:rPr>
              <w:t>V</w:t>
            </w:r>
            <w:r w:rsidRPr="00F6029F">
              <w:rPr>
                <w:lang w:val="hr-HR"/>
              </w:rPr>
              <w:t>raćena sredstva</w:t>
            </w:r>
          </w:p>
        </w:tc>
        <w:tc>
          <w:tcPr>
            <w:tcW w:w="5650" w:type="dxa"/>
          </w:tcPr>
          <w:p w14:paraId="6550BE7D" w14:textId="77777777" w:rsidR="001E339C" w:rsidRPr="00F6029F" w:rsidRDefault="001E339C" w:rsidP="00B011E3">
            <w:pPr>
              <w:snapToGrid w:val="0"/>
              <w:ind w:firstLine="176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 xml:space="preserve">Sva vraćena sredstva uzeta su u obzir </w:t>
            </w:r>
          </w:p>
          <w:p w14:paraId="65A89F98" w14:textId="77777777" w:rsidR="001E339C" w:rsidRPr="00F6029F" w:rsidRDefault="001E339C" w:rsidP="00D40442">
            <w:pPr>
              <w:ind w:left="487" w:hanging="142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10FF706D" w14:textId="77777777" w:rsidR="001E339C" w:rsidRPr="00F6029F" w:rsidRDefault="00D40442" w:rsidP="006B453C">
            <w:pPr>
              <w:ind w:left="252"/>
              <w:jc w:val="both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 xml:space="preserve">   </w:t>
            </w:r>
            <w:r w:rsidR="001E339C" w:rsidRPr="00F6029F">
              <w:rPr>
                <w:b/>
                <w:lang w:val="hr-HR"/>
              </w:rPr>
              <w:t>.............................................................</w:t>
            </w:r>
          </w:p>
          <w:p w14:paraId="3288AFC9" w14:textId="77777777" w:rsidR="001E339C" w:rsidRPr="00F6029F" w:rsidRDefault="001E339C" w:rsidP="006B453C">
            <w:pPr>
              <w:ind w:firstLine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Nije bilo vraćenih sredstava</w:t>
            </w:r>
          </w:p>
        </w:tc>
      </w:tr>
      <w:tr w:rsidR="001E339C" w:rsidRPr="00F6029F" w14:paraId="2DFEC75F" w14:textId="77777777" w:rsidTr="00633927">
        <w:tc>
          <w:tcPr>
            <w:tcW w:w="4333" w:type="dxa"/>
          </w:tcPr>
          <w:p w14:paraId="7DE29959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3.2.</w:t>
            </w:r>
            <w:r w:rsidR="004E4FC8" w:rsidRPr="00F6029F">
              <w:rPr>
                <w:lang w:val="hr-HR"/>
              </w:rPr>
              <w:t xml:space="preserve"> P</w:t>
            </w:r>
            <w:r w:rsidRPr="00F6029F">
              <w:rPr>
                <w:lang w:val="hr-HR"/>
              </w:rPr>
              <w:t xml:space="preserve">ovučena  sredstva </w:t>
            </w:r>
          </w:p>
          <w:p w14:paraId="7921D7D3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2261BA75" w14:textId="77777777" w:rsidR="001E339C" w:rsidRPr="00F6029F" w:rsidRDefault="001E339C" w:rsidP="006B453C">
            <w:pPr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</w:t>
            </w:r>
          </w:p>
        </w:tc>
        <w:tc>
          <w:tcPr>
            <w:tcW w:w="5650" w:type="dxa"/>
          </w:tcPr>
          <w:p w14:paraId="1A3AD746" w14:textId="77777777" w:rsidR="001E339C" w:rsidRPr="00F6029F" w:rsidRDefault="001E339C" w:rsidP="00B011E3">
            <w:pPr>
              <w:snapToGrid w:val="0"/>
              <w:ind w:firstLine="176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Sva povučena  sredstva uzeta su u obzir</w:t>
            </w:r>
          </w:p>
          <w:p w14:paraId="5E6157D1" w14:textId="77777777" w:rsidR="001E339C" w:rsidRPr="00F6029F" w:rsidRDefault="001E339C" w:rsidP="00996A8A">
            <w:pPr>
              <w:ind w:left="345" w:hanging="96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5772E064" w14:textId="77777777" w:rsidR="001E339C" w:rsidRPr="00F6029F" w:rsidRDefault="001E339C" w:rsidP="006B453C">
            <w:pPr>
              <w:ind w:left="252"/>
              <w:jc w:val="both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.............................................................</w:t>
            </w:r>
          </w:p>
          <w:p w14:paraId="6D1732A5" w14:textId="77777777" w:rsidR="001E339C" w:rsidRPr="00F6029F" w:rsidRDefault="001E339C" w:rsidP="006B453C">
            <w:pPr>
              <w:ind w:left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 xml:space="preserve">Nije bilo povučenih sredstava </w:t>
            </w:r>
          </w:p>
        </w:tc>
      </w:tr>
      <w:tr w:rsidR="001E339C" w:rsidRPr="00F6029F" w14:paraId="5C60B669" w14:textId="77777777" w:rsidTr="00633927">
        <w:tc>
          <w:tcPr>
            <w:tcW w:w="4333" w:type="dxa"/>
          </w:tcPr>
          <w:p w14:paraId="223362DA" w14:textId="77777777" w:rsidR="001E339C" w:rsidRPr="00F6029F" w:rsidRDefault="001E339C" w:rsidP="004E4FC8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3.3. </w:t>
            </w:r>
            <w:r w:rsidR="004E4FC8" w:rsidRPr="00F6029F">
              <w:rPr>
                <w:lang w:val="hr-HR"/>
              </w:rPr>
              <w:t>K</w:t>
            </w:r>
            <w:r w:rsidRPr="00F6029F">
              <w:rPr>
                <w:lang w:val="hr-HR"/>
              </w:rPr>
              <w:t>amate na zakašnjela plaćanja</w:t>
            </w:r>
          </w:p>
        </w:tc>
        <w:tc>
          <w:tcPr>
            <w:tcW w:w="5650" w:type="dxa"/>
          </w:tcPr>
          <w:p w14:paraId="286408C8" w14:textId="77777777" w:rsidR="001E339C" w:rsidRPr="00F6029F" w:rsidRDefault="001E339C" w:rsidP="00D40442">
            <w:pPr>
              <w:ind w:left="487" w:hanging="235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></w:t>
            </w:r>
            <w:r w:rsidRPr="00F6029F">
              <w:rPr>
                <w:lang w:val="hr-HR"/>
              </w:rPr>
              <w:t xml:space="preserve"> Ukupne </w:t>
            </w:r>
            <w:r w:rsidR="004E4FC8" w:rsidRPr="00F6029F">
              <w:rPr>
                <w:lang w:val="hr-HR"/>
              </w:rPr>
              <w:t xml:space="preserve">naplaćene </w:t>
            </w:r>
            <w:r w:rsidRPr="00F6029F">
              <w:rPr>
                <w:lang w:val="hr-HR"/>
              </w:rPr>
              <w:t>kamate na zakašnjela plaćanja uzete su u obzir</w:t>
            </w:r>
          </w:p>
          <w:p w14:paraId="20B1B45A" w14:textId="77777777" w:rsidR="001E339C" w:rsidRPr="00F6029F" w:rsidRDefault="001E339C" w:rsidP="00D40442">
            <w:pPr>
              <w:ind w:left="487" w:hanging="235"/>
              <w:jc w:val="both"/>
              <w:rPr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 xml:space="preserve">Nije bilo </w:t>
            </w:r>
            <w:r w:rsidR="004E4FC8" w:rsidRPr="00F6029F">
              <w:rPr>
                <w:lang w:val="hr-HR"/>
              </w:rPr>
              <w:t xml:space="preserve">naplaćenih </w:t>
            </w:r>
            <w:r w:rsidRPr="00F6029F">
              <w:rPr>
                <w:lang w:val="hr-HR"/>
              </w:rPr>
              <w:t>kamata na zakašnjela plaćanja</w:t>
            </w:r>
          </w:p>
        </w:tc>
      </w:tr>
      <w:tr w:rsidR="001E339C" w:rsidRPr="00F6029F" w14:paraId="22FDAFFF" w14:textId="77777777" w:rsidTr="00633927">
        <w:tc>
          <w:tcPr>
            <w:tcW w:w="4333" w:type="dxa"/>
          </w:tcPr>
          <w:p w14:paraId="0542D28F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3.4. </w:t>
            </w:r>
            <w:r w:rsidR="004E4FC8" w:rsidRPr="00F6029F">
              <w:rPr>
                <w:lang w:val="hr-HR"/>
              </w:rPr>
              <w:t>Prihodi</w:t>
            </w:r>
            <w:r w:rsidRPr="00F6029F">
              <w:rPr>
                <w:lang w:val="hr-HR"/>
              </w:rPr>
              <w:t xml:space="preserve"> u skladu s</w:t>
            </w:r>
            <w:r w:rsidR="000016D5">
              <w:rPr>
                <w:lang w:val="hr-HR"/>
              </w:rPr>
              <w:t>a</w:t>
            </w:r>
            <w:r w:rsidRPr="00F6029F">
              <w:rPr>
                <w:lang w:val="hr-HR"/>
              </w:rPr>
              <w:t xml:space="preserve"> člankom </w:t>
            </w:r>
            <w:r w:rsidR="004E4FC8" w:rsidRPr="00F6029F">
              <w:rPr>
                <w:lang w:val="hr-HR"/>
              </w:rPr>
              <w:t>61</w:t>
            </w:r>
            <w:r w:rsidRPr="00F6029F">
              <w:rPr>
                <w:lang w:val="hr-HR"/>
              </w:rPr>
              <w:t xml:space="preserve">. </w:t>
            </w:r>
            <w:r w:rsidR="004E4FC8" w:rsidRPr="00F6029F">
              <w:rPr>
                <w:lang w:val="hr-HR"/>
              </w:rPr>
              <w:t>stavkom 3</w:t>
            </w:r>
            <w:r w:rsidRPr="00F6029F">
              <w:rPr>
                <w:lang w:val="hr-HR"/>
              </w:rPr>
              <w:t xml:space="preserve">. </w:t>
            </w:r>
            <w:r w:rsidR="004E4FC8" w:rsidRPr="00F6029F">
              <w:rPr>
                <w:lang w:val="hr-HR"/>
              </w:rPr>
              <w:t>U</w:t>
            </w:r>
            <w:r w:rsidRPr="00F6029F">
              <w:rPr>
                <w:lang w:val="hr-HR"/>
              </w:rPr>
              <w:t xml:space="preserve">redbe </w:t>
            </w:r>
            <w:r w:rsidR="004E4FC8" w:rsidRPr="00F6029F">
              <w:rPr>
                <w:lang w:val="hr-HR"/>
              </w:rPr>
              <w:t>1303/2013</w:t>
            </w:r>
          </w:p>
          <w:p w14:paraId="6F946774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2B51AD20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776B7253" w14:textId="77777777" w:rsidR="001E339C" w:rsidRPr="00F6029F" w:rsidRDefault="001E339C" w:rsidP="006B453C">
            <w:pPr>
              <w:jc w:val="both"/>
              <w:rPr>
                <w:i/>
                <w:lang w:val="hr-HR"/>
              </w:rPr>
            </w:pPr>
          </w:p>
        </w:tc>
        <w:tc>
          <w:tcPr>
            <w:tcW w:w="5650" w:type="dxa"/>
          </w:tcPr>
          <w:p w14:paraId="700DC1DA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="004E4FC8" w:rsidRPr="00F6029F">
              <w:rPr>
                <w:lang w:val="hr-HR"/>
              </w:rPr>
              <w:t>Prihodi su</w:t>
            </w:r>
            <w:r w:rsidRPr="00F6029F">
              <w:rPr>
                <w:lang w:val="hr-HR"/>
              </w:rPr>
              <w:t xml:space="preserve"> </w:t>
            </w:r>
            <w:r w:rsidR="004E4FC8" w:rsidRPr="00F6029F">
              <w:rPr>
                <w:lang w:val="hr-HR"/>
              </w:rPr>
              <w:t xml:space="preserve">uzeti </w:t>
            </w:r>
            <w:r w:rsidRPr="00F6029F">
              <w:rPr>
                <w:lang w:val="hr-HR"/>
              </w:rPr>
              <w:t>u obzir</w:t>
            </w:r>
          </w:p>
          <w:p w14:paraId="5AD2B105" w14:textId="77777777" w:rsidR="004E4FC8" w:rsidRPr="00F6029F" w:rsidRDefault="004E4FC8" w:rsidP="00D40442">
            <w:pPr>
              <w:ind w:left="487" w:hanging="142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5FDDEB26" w14:textId="77777777" w:rsidR="004E4FC8" w:rsidRPr="00F6029F" w:rsidRDefault="00D40442" w:rsidP="004E4FC8">
            <w:pPr>
              <w:ind w:left="252"/>
              <w:jc w:val="both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 xml:space="preserve">    </w:t>
            </w:r>
            <w:r w:rsidR="004E4FC8" w:rsidRPr="00F6029F">
              <w:rPr>
                <w:b/>
                <w:lang w:val="hr-HR"/>
              </w:rPr>
              <w:t>.............................................................</w:t>
            </w:r>
          </w:p>
          <w:p w14:paraId="5F9304F1" w14:textId="77777777" w:rsidR="001E339C" w:rsidRPr="00F6029F" w:rsidRDefault="001E339C" w:rsidP="00D40442">
            <w:pPr>
              <w:ind w:left="487" w:hanging="238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="004E4FC8" w:rsidRPr="00F6029F">
              <w:rPr>
                <w:lang w:val="hr-HR"/>
              </w:rPr>
              <w:t>Prihodi</w:t>
            </w:r>
            <w:r w:rsidRPr="00F6029F">
              <w:rPr>
                <w:lang w:val="hr-HR"/>
              </w:rPr>
              <w:t xml:space="preserve"> u ovoj Izjavi o izdacima </w:t>
            </w:r>
            <w:r w:rsidR="004E4FC8" w:rsidRPr="00F6029F">
              <w:rPr>
                <w:lang w:val="hr-HR"/>
              </w:rPr>
              <w:t>nisu</w:t>
            </w:r>
            <w:r w:rsidRPr="00F6029F">
              <w:rPr>
                <w:lang w:val="hr-HR"/>
              </w:rPr>
              <w:t xml:space="preserve"> </w:t>
            </w:r>
            <w:r w:rsidR="004E4FC8" w:rsidRPr="00F6029F">
              <w:rPr>
                <w:lang w:val="hr-HR"/>
              </w:rPr>
              <w:t xml:space="preserve">uzeti </w:t>
            </w:r>
            <w:r w:rsidRPr="00F6029F">
              <w:rPr>
                <w:lang w:val="hr-HR"/>
              </w:rPr>
              <w:t xml:space="preserve">u obzir </w:t>
            </w:r>
          </w:p>
          <w:p w14:paraId="26318039" w14:textId="54CEE6BE" w:rsidR="001E339C" w:rsidRPr="00F6029F" w:rsidRDefault="001E339C" w:rsidP="00D40442">
            <w:pPr>
              <w:ind w:left="487" w:hanging="238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Nije bilo novih izdataka koji bi se mogli prijaviti u ovoj Izjavi o izdacima po projektima za koje </w:t>
            </w:r>
            <w:r w:rsidR="004E4FC8" w:rsidRPr="00F6029F">
              <w:rPr>
                <w:bCs/>
                <w:lang w:val="hr-HR"/>
              </w:rPr>
              <w:t xml:space="preserve">se primjenjuje </w:t>
            </w:r>
            <w:r w:rsidR="004E4FC8" w:rsidRPr="00F6029F">
              <w:rPr>
                <w:lang w:val="hr-HR"/>
              </w:rPr>
              <w:t>član</w:t>
            </w:r>
            <w:r w:rsidR="00061FC8">
              <w:rPr>
                <w:lang w:val="hr-HR"/>
              </w:rPr>
              <w:t>a</w:t>
            </w:r>
            <w:r w:rsidR="004E4FC8" w:rsidRPr="00F6029F">
              <w:rPr>
                <w:lang w:val="hr-HR"/>
              </w:rPr>
              <w:t>k 61. stav</w:t>
            </w:r>
            <w:r w:rsidR="00061FC8">
              <w:rPr>
                <w:lang w:val="hr-HR"/>
              </w:rPr>
              <w:t>a</w:t>
            </w:r>
            <w:r w:rsidR="004E4FC8" w:rsidRPr="00F6029F">
              <w:rPr>
                <w:lang w:val="hr-HR"/>
              </w:rPr>
              <w:t>k 3. Uredbe 1303/2013</w:t>
            </w:r>
          </w:p>
          <w:p w14:paraId="5410C90C" w14:textId="77777777" w:rsidR="001E339C" w:rsidRPr="00F6029F" w:rsidRDefault="001E339C" w:rsidP="006B453C">
            <w:pPr>
              <w:ind w:left="249"/>
              <w:jc w:val="both"/>
              <w:rPr>
                <w:i/>
                <w:lang w:val="hr-HR"/>
              </w:rPr>
            </w:pPr>
            <w:r w:rsidRPr="00F6029F">
              <w:rPr>
                <w:b/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Ne primjenjuje se</w:t>
            </w:r>
          </w:p>
        </w:tc>
      </w:tr>
      <w:tr w:rsidR="001E339C" w:rsidRPr="00F6029F" w14:paraId="701A1328" w14:textId="77777777" w:rsidTr="00633927">
        <w:tc>
          <w:tcPr>
            <w:tcW w:w="4333" w:type="dxa"/>
          </w:tcPr>
          <w:p w14:paraId="79558CEB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3.5. </w:t>
            </w:r>
            <w:r w:rsidR="004E4FC8" w:rsidRPr="00F6029F">
              <w:rPr>
                <w:lang w:val="hr-HR"/>
              </w:rPr>
              <w:t>Prihodi u skladu s</w:t>
            </w:r>
            <w:r w:rsidR="000016D5">
              <w:rPr>
                <w:lang w:val="hr-HR"/>
              </w:rPr>
              <w:t>a</w:t>
            </w:r>
            <w:r w:rsidR="004E4FC8" w:rsidRPr="00F6029F">
              <w:rPr>
                <w:lang w:val="hr-HR"/>
              </w:rPr>
              <w:t xml:space="preserve"> člankom 61. stavkom 5. Uredbe 1303/2013</w:t>
            </w:r>
          </w:p>
          <w:p w14:paraId="620C17EB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</w:tc>
        <w:tc>
          <w:tcPr>
            <w:tcW w:w="5650" w:type="dxa"/>
          </w:tcPr>
          <w:p w14:paraId="04FE78A7" w14:textId="77777777" w:rsidR="004E4FC8" w:rsidRPr="00F6029F" w:rsidRDefault="004E4FC8" w:rsidP="00B011E3">
            <w:pPr>
              <w:snapToGrid w:val="0"/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Prihodi su uzeti u obzir</w:t>
            </w:r>
          </w:p>
          <w:p w14:paraId="31674FD2" w14:textId="77777777" w:rsidR="004E4FC8" w:rsidRPr="00F6029F" w:rsidRDefault="004E4FC8" w:rsidP="00B011E3">
            <w:pPr>
              <w:ind w:left="487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636E0B1F" w14:textId="77777777" w:rsidR="004E4FC8" w:rsidRPr="00F6029F" w:rsidRDefault="00D40442" w:rsidP="00B011E3">
            <w:pPr>
              <w:ind w:left="252"/>
              <w:jc w:val="both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 xml:space="preserve">    </w:t>
            </w:r>
            <w:r w:rsidR="004E4FC8" w:rsidRPr="00F6029F">
              <w:rPr>
                <w:b/>
                <w:lang w:val="hr-HR"/>
              </w:rPr>
              <w:t>.............................................................</w:t>
            </w:r>
          </w:p>
          <w:p w14:paraId="0FAD8A51" w14:textId="77777777" w:rsidR="004E4FC8" w:rsidRPr="00F6029F" w:rsidRDefault="004E4FC8" w:rsidP="00B011E3">
            <w:pPr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lastRenderedPageBreak/>
              <w:t xml:space="preserve"> </w:t>
            </w:r>
            <w:r w:rsidRPr="00F6029F">
              <w:rPr>
                <w:lang w:val="hr-HR"/>
              </w:rPr>
              <w:t xml:space="preserve">Prihodi u ovoj Izjavi o izdacima nisu uzeti u obzir </w:t>
            </w:r>
          </w:p>
          <w:p w14:paraId="0FA0080A" w14:textId="0F7A2379" w:rsidR="004E4FC8" w:rsidRPr="00F6029F" w:rsidRDefault="004E4FC8" w:rsidP="00B011E3">
            <w:pPr>
              <w:ind w:left="345" w:hanging="28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Nije bilo novih izdataka koji bi se mogli prijaviti u ovoj Izjavi o izdacima po projektima za koje se primjenjuje </w:t>
            </w:r>
            <w:r w:rsidRPr="00F6029F">
              <w:rPr>
                <w:lang w:val="hr-HR"/>
              </w:rPr>
              <w:t>član</w:t>
            </w:r>
            <w:r w:rsidR="00061FC8">
              <w:rPr>
                <w:lang w:val="hr-HR"/>
              </w:rPr>
              <w:t>a</w:t>
            </w:r>
            <w:r w:rsidRPr="00F6029F">
              <w:rPr>
                <w:lang w:val="hr-HR"/>
              </w:rPr>
              <w:t>k 61. stav</w:t>
            </w:r>
            <w:r w:rsidR="00061FC8">
              <w:rPr>
                <w:lang w:val="hr-HR"/>
              </w:rPr>
              <w:t>a</w:t>
            </w:r>
            <w:r w:rsidRPr="00F6029F">
              <w:rPr>
                <w:lang w:val="hr-HR"/>
              </w:rPr>
              <w:t>k 5. Uredbe 1303/2013</w:t>
            </w:r>
          </w:p>
          <w:p w14:paraId="09612D78" w14:textId="77777777" w:rsidR="001E339C" w:rsidRPr="00F6029F" w:rsidRDefault="004E4FC8" w:rsidP="00B011E3">
            <w:pPr>
              <w:ind w:left="249"/>
              <w:jc w:val="both"/>
              <w:rPr>
                <w:i/>
                <w:lang w:val="hr-HR"/>
              </w:rPr>
            </w:pPr>
            <w:r w:rsidRPr="00F6029F">
              <w:rPr>
                <w:b/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Ne primjenjuje se</w:t>
            </w:r>
          </w:p>
        </w:tc>
      </w:tr>
      <w:tr w:rsidR="001E339C" w:rsidRPr="00F6029F" w14:paraId="191685C0" w14:textId="77777777" w:rsidTr="00633927">
        <w:tc>
          <w:tcPr>
            <w:tcW w:w="4333" w:type="dxa"/>
            <w:tcBorders>
              <w:bottom w:val="single" w:sz="4" w:space="0" w:color="auto"/>
            </w:tcBorders>
          </w:tcPr>
          <w:p w14:paraId="335DD912" w14:textId="77777777" w:rsidR="001E339C" w:rsidRPr="00F6029F" w:rsidRDefault="001E339C" w:rsidP="00FB3C43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lastRenderedPageBreak/>
              <w:t xml:space="preserve">3.6. </w:t>
            </w:r>
            <w:r w:rsidR="0016617B" w:rsidRPr="00F6029F">
              <w:rPr>
                <w:lang w:val="hr-HR"/>
              </w:rPr>
              <w:t>Prihodi u skladu s</w:t>
            </w:r>
            <w:r w:rsidR="000016D5">
              <w:rPr>
                <w:lang w:val="hr-HR"/>
              </w:rPr>
              <w:t>a</w:t>
            </w:r>
            <w:r w:rsidR="0016617B" w:rsidRPr="00F6029F">
              <w:rPr>
                <w:lang w:val="hr-HR"/>
              </w:rPr>
              <w:t xml:space="preserve"> člankom 61. stavkom 6. Uredbe 1303/2013</w:t>
            </w:r>
            <w:r w:rsidRPr="00F6029F">
              <w:rPr>
                <w:lang w:val="hr-HR"/>
              </w:rPr>
              <w:t xml:space="preserve"> </w:t>
            </w:r>
          </w:p>
          <w:p w14:paraId="325D64FA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5650" w:type="dxa"/>
            <w:tcBorders>
              <w:bottom w:val="single" w:sz="4" w:space="0" w:color="auto"/>
            </w:tcBorders>
          </w:tcPr>
          <w:p w14:paraId="43F791B4" w14:textId="77777777" w:rsidR="004E4FC8" w:rsidRPr="00F6029F" w:rsidRDefault="004E4FC8" w:rsidP="004E4FC8">
            <w:pPr>
              <w:snapToGrid w:val="0"/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Prihodi su uzeti u obzir</w:t>
            </w:r>
          </w:p>
          <w:p w14:paraId="0B9D79CA" w14:textId="77777777" w:rsidR="004E4FC8" w:rsidRPr="00F6029F" w:rsidRDefault="004E4FC8" w:rsidP="00D40442">
            <w:pPr>
              <w:ind w:left="487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3355F43B" w14:textId="77777777" w:rsidR="004E4FC8" w:rsidRPr="00F6029F" w:rsidRDefault="004E4FC8" w:rsidP="004E4FC8">
            <w:pPr>
              <w:ind w:left="252"/>
              <w:jc w:val="both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.............................................................</w:t>
            </w:r>
          </w:p>
          <w:p w14:paraId="0387379B" w14:textId="77777777" w:rsidR="004E4FC8" w:rsidRPr="00F6029F" w:rsidRDefault="004E4FC8" w:rsidP="00D40442">
            <w:pPr>
              <w:ind w:left="487" w:hanging="238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 xml:space="preserve">Prihodi u ovoj Izjavi o izdacima nisu uzeti u obzir </w:t>
            </w:r>
          </w:p>
          <w:p w14:paraId="756CE350" w14:textId="78DF0DAA" w:rsidR="004E4FC8" w:rsidRPr="00F6029F" w:rsidRDefault="004E4FC8" w:rsidP="00D40442">
            <w:pPr>
              <w:ind w:left="487" w:hanging="284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Nije bilo novih izdataka koji bi se mogli prijaviti u ovoj Izjavi o izdacima po projektima za koje se primjenjuje </w:t>
            </w:r>
            <w:r w:rsidRPr="00F6029F">
              <w:rPr>
                <w:lang w:val="hr-HR"/>
              </w:rPr>
              <w:t>član</w:t>
            </w:r>
            <w:r w:rsidR="00061FC8">
              <w:rPr>
                <w:lang w:val="hr-HR"/>
              </w:rPr>
              <w:t>a</w:t>
            </w:r>
            <w:r w:rsidRPr="00F6029F">
              <w:rPr>
                <w:lang w:val="hr-HR"/>
              </w:rPr>
              <w:t>k 61. stav</w:t>
            </w:r>
            <w:r w:rsidR="00061FC8">
              <w:rPr>
                <w:lang w:val="hr-HR"/>
              </w:rPr>
              <w:t>a</w:t>
            </w:r>
            <w:r w:rsidRPr="00F6029F">
              <w:rPr>
                <w:lang w:val="hr-HR"/>
              </w:rPr>
              <w:t>k 6. Uredbe 1303/2013</w:t>
            </w:r>
          </w:p>
          <w:p w14:paraId="6D596221" w14:textId="77777777" w:rsidR="001E339C" w:rsidRPr="00F6029F" w:rsidRDefault="004E4FC8" w:rsidP="006B453C">
            <w:pPr>
              <w:ind w:left="249"/>
              <w:jc w:val="both"/>
              <w:rPr>
                <w:bCs/>
                <w:i/>
                <w:lang w:val="hr-HR"/>
              </w:rPr>
            </w:pPr>
            <w:r w:rsidRPr="00F6029F">
              <w:rPr>
                <w:b/>
                <w:bCs/>
                <w:lang w:val="hr-HR"/>
              </w:rPr>
              <w:t xml:space="preserve"> </w:t>
            </w:r>
            <w:r w:rsidRPr="00F6029F">
              <w:rPr>
                <w:lang w:val="hr-HR"/>
              </w:rPr>
              <w:t>Ne primjenjuje se</w:t>
            </w:r>
          </w:p>
        </w:tc>
      </w:tr>
      <w:tr w:rsidR="001E339C" w:rsidRPr="00F6029F" w14:paraId="0365C18E" w14:textId="77777777" w:rsidTr="00633927"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5D0AC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3.7. Da li je bilo nepravilnosti povezanih s projektima za koje su izdaci</w:t>
            </w:r>
            <w:r w:rsidR="004E4FC8" w:rsidRPr="00F6029F">
              <w:rPr>
                <w:lang w:val="hr-HR"/>
              </w:rPr>
              <w:t xml:space="preserve"> ranije prijavljeni</w:t>
            </w:r>
            <w:r w:rsidRPr="00F6029F">
              <w:rPr>
                <w:lang w:val="hr-HR"/>
              </w:rPr>
              <w:t>?</w:t>
            </w:r>
          </w:p>
          <w:p w14:paraId="2FF3199F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(trebale bi se navesti sve nepravilnosti koje se odnose na projekte za koje su izdaci</w:t>
            </w:r>
            <w:r w:rsidR="004E4FC8" w:rsidRPr="00F6029F">
              <w:rPr>
                <w:lang w:val="hr-HR"/>
              </w:rPr>
              <w:t xml:space="preserve"> bili ranije </w:t>
            </w:r>
            <w:r w:rsidRPr="00F6029F">
              <w:rPr>
                <w:lang w:val="hr-HR"/>
              </w:rPr>
              <w:t xml:space="preserve"> </w:t>
            </w:r>
            <w:r w:rsidR="004E4FC8" w:rsidRPr="00F6029F">
              <w:rPr>
                <w:lang w:val="hr-HR"/>
              </w:rPr>
              <w:t>prijavljeni EK</w:t>
            </w:r>
            <w:r w:rsidRPr="00F6029F">
              <w:rPr>
                <w:lang w:val="hr-HR"/>
              </w:rPr>
              <w:t xml:space="preserve">) </w:t>
            </w:r>
          </w:p>
          <w:p w14:paraId="1C2AB903" w14:textId="201C350F" w:rsidR="001E339C" w:rsidRPr="00F6029F" w:rsidRDefault="009C4877" w:rsidP="009C4877">
            <w:pPr>
              <w:rPr>
                <w:lang w:val="hr-HR"/>
              </w:rPr>
            </w:pPr>
            <w:r w:rsidRPr="00F6029F">
              <w:rPr>
                <w:lang w:val="hr-HR"/>
              </w:rPr>
              <w:t xml:space="preserve">Ako je tako prethodno usuglašeno s TO, umjesto unošenja pojedinačnih kodova projekata zahvaćenih nepravilnostima, dostavlja se ažurirani </w:t>
            </w:r>
            <w:r w:rsidR="00061FC8">
              <w:rPr>
                <w:lang w:val="hr-HR"/>
              </w:rPr>
              <w:t>R</w:t>
            </w:r>
            <w:r w:rsidRPr="00F6029F">
              <w:rPr>
                <w:lang w:val="hr-HR"/>
              </w:rPr>
              <w:t>egistar nepravilnosti.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702C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></w:t>
            </w:r>
            <w:r w:rsidRPr="00374FEE">
              <w:rPr>
                <w:b/>
                <w:bCs/>
                <w:lang w:val="hr-HR"/>
              </w:rPr>
              <w:t xml:space="preserve"> Da</w:t>
            </w:r>
          </w:p>
          <w:p w14:paraId="14C417C9" w14:textId="77777777" w:rsidR="001E339C" w:rsidRPr="00F6029F" w:rsidRDefault="001E339C" w:rsidP="009B529D">
            <w:pPr>
              <w:ind w:left="345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šifre projekata)</w:t>
            </w:r>
          </w:p>
          <w:p w14:paraId="41D13EA7" w14:textId="77777777" w:rsidR="001E339C" w:rsidRPr="00F6029F" w:rsidRDefault="001E339C" w:rsidP="006B453C">
            <w:pPr>
              <w:ind w:left="252"/>
              <w:jc w:val="both"/>
              <w:rPr>
                <w:b/>
                <w:i/>
                <w:lang w:val="hr-HR"/>
              </w:rPr>
            </w:pPr>
            <w:r w:rsidRPr="00F6029F">
              <w:rPr>
                <w:b/>
                <w:i/>
                <w:lang w:val="hr-HR"/>
              </w:rPr>
              <w:t>.............................................................</w:t>
            </w:r>
          </w:p>
          <w:p w14:paraId="135D7532" w14:textId="77777777" w:rsidR="001E339C" w:rsidRPr="00F6029F" w:rsidRDefault="001E339C" w:rsidP="006B453C">
            <w:pPr>
              <w:ind w:left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</w:p>
        </w:tc>
      </w:tr>
      <w:tr w:rsidR="001E339C" w:rsidRPr="00F6029F" w14:paraId="58383127" w14:textId="77777777" w:rsidTr="00633927">
        <w:trPr>
          <w:trHeight w:val="636"/>
        </w:trPr>
        <w:tc>
          <w:tcPr>
            <w:tcW w:w="4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1583" w14:textId="752C557D" w:rsidR="001E339C" w:rsidRPr="00F6029F" w:rsidRDefault="001E339C" w:rsidP="00B011E3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3.8. Izdaci velikih projekata u skladu s</w:t>
            </w:r>
            <w:r w:rsidR="000016D5">
              <w:rPr>
                <w:lang w:val="hr-HR"/>
              </w:rPr>
              <w:t>a</w:t>
            </w:r>
            <w:r w:rsidRPr="00F6029F">
              <w:rPr>
                <w:lang w:val="hr-HR"/>
              </w:rPr>
              <w:t xml:space="preserve">  člankom </w:t>
            </w:r>
            <w:r w:rsidR="004E4FC8" w:rsidRPr="00F6029F">
              <w:rPr>
                <w:lang w:val="hr-HR"/>
              </w:rPr>
              <w:t>102</w:t>
            </w:r>
            <w:r w:rsidRPr="00F6029F">
              <w:rPr>
                <w:lang w:val="hr-HR"/>
              </w:rPr>
              <w:t xml:space="preserve">. </w:t>
            </w:r>
            <w:r w:rsidR="004E4FC8" w:rsidRPr="00F6029F">
              <w:rPr>
                <w:lang w:val="hr-HR"/>
              </w:rPr>
              <w:t>stavkom 6</w:t>
            </w:r>
            <w:r w:rsidRPr="00F6029F">
              <w:rPr>
                <w:lang w:val="hr-HR"/>
              </w:rPr>
              <w:t>.</w:t>
            </w:r>
            <w:r w:rsidR="00061FC8">
              <w:rPr>
                <w:lang w:val="hr-HR"/>
              </w:rPr>
              <w:t>Uredbe 1303/2013</w:t>
            </w:r>
            <w:r w:rsidRPr="00F6029F">
              <w:rPr>
                <w:lang w:val="hr-HR"/>
              </w:rPr>
              <w:t>.</w:t>
            </w:r>
          </w:p>
        </w:tc>
        <w:tc>
          <w:tcPr>
            <w:tcW w:w="5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AA933E2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i/>
                <w:lang w:val="hr-HR"/>
              </w:rPr>
            </w:pPr>
          </w:p>
        </w:tc>
      </w:tr>
      <w:tr w:rsidR="001E339C" w:rsidRPr="00F6029F" w14:paraId="16D92391" w14:textId="77777777" w:rsidTr="00633927">
        <w:tc>
          <w:tcPr>
            <w:tcW w:w="4333" w:type="dxa"/>
            <w:tcBorders>
              <w:top w:val="single" w:sz="4" w:space="0" w:color="auto"/>
            </w:tcBorders>
          </w:tcPr>
          <w:p w14:paraId="7EC28D04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3.8.1. Izdaci velikih projekata su prijavljeni</w:t>
            </w:r>
            <w:r w:rsidR="004E4FC8" w:rsidRPr="00F6029F">
              <w:rPr>
                <w:lang w:val="hr-HR"/>
              </w:rPr>
              <w:t>;</w:t>
            </w:r>
            <w:r w:rsidRPr="00F6029F">
              <w:rPr>
                <w:lang w:val="hr-HR"/>
              </w:rPr>
              <w:t xml:space="preserve"> odluka Europske komisije još nije usvojena</w:t>
            </w:r>
          </w:p>
          <w:p w14:paraId="08A8C938" w14:textId="77777777" w:rsidR="001E339C" w:rsidRPr="00F6029F" w:rsidRDefault="001E339C" w:rsidP="006B453C">
            <w:pPr>
              <w:jc w:val="both"/>
              <w:rPr>
                <w:b/>
                <w:lang w:val="hr-HR"/>
              </w:rPr>
            </w:pPr>
          </w:p>
        </w:tc>
        <w:tc>
          <w:tcPr>
            <w:tcW w:w="5650" w:type="dxa"/>
            <w:tcBorders>
              <w:top w:val="single" w:sz="4" w:space="0" w:color="auto"/>
            </w:tcBorders>
          </w:tcPr>
          <w:p w14:paraId="4E3C1913" w14:textId="77777777" w:rsidR="001E339C" w:rsidRPr="00F6029F" w:rsidRDefault="001E339C" w:rsidP="00B011E3">
            <w:pPr>
              <w:snapToGrid w:val="0"/>
              <w:ind w:left="601" w:hanging="352"/>
              <w:jc w:val="both"/>
              <w:rPr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Da</w:t>
            </w:r>
            <w:r w:rsidR="00B011E3">
              <w:rPr>
                <w:b/>
                <w:bCs/>
                <w:lang w:val="hr-HR"/>
              </w:rPr>
              <w:t xml:space="preserve"> </w:t>
            </w:r>
            <w:r w:rsidRPr="00F6029F">
              <w:rPr>
                <w:i/>
                <w:lang w:val="hr-HR"/>
              </w:rPr>
              <w:t>(kad je označena ova točka, navedite šifre projekata</w:t>
            </w:r>
            <w:r w:rsidR="00BB08DC" w:rsidRPr="00F6029F">
              <w:rPr>
                <w:i/>
                <w:lang w:val="hr-HR"/>
              </w:rPr>
              <w:t xml:space="preserve"> i priložite dokaz o slanju notifikacije ili zahtjeva u EK</w:t>
            </w:r>
            <w:r w:rsidRPr="00F6029F">
              <w:rPr>
                <w:i/>
                <w:lang w:val="hr-HR"/>
              </w:rPr>
              <w:t>)</w:t>
            </w:r>
          </w:p>
          <w:p w14:paraId="729ABC6D" w14:textId="77777777" w:rsidR="001E339C" w:rsidRPr="00F6029F" w:rsidRDefault="007045C4" w:rsidP="006B453C">
            <w:pPr>
              <w:ind w:left="249"/>
              <w:jc w:val="both"/>
              <w:rPr>
                <w:b/>
                <w:i/>
                <w:lang w:val="hr-HR"/>
              </w:rPr>
            </w:pPr>
            <w:r w:rsidRPr="00F6029F">
              <w:rPr>
                <w:b/>
                <w:i/>
                <w:lang w:val="hr-HR"/>
              </w:rPr>
              <w:t xml:space="preserve">    </w:t>
            </w:r>
            <w:r w:rsidR="001E339C" w:rsidRPr="00F6029F">
              <w:rPr>
                <w:b/>
                <w:i/>
                <w:lang w:val="hr-HR"/>
              </w:rPr>
              <w:t>..............................................................</w:t>
            </w:r>
          </w:p>
          <w:p w14:paraId="353B8939" w14:textId="77777777" w:rsidR="001E339C" w:rsidRPr="00F6029F" w:rsidRDefault="001E339C" w:rsidP="007045C4">
            <w:pPr>
              <w:ind w:left="628" w:hanging="37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  <w:r w:rsidR="00BB08DC" w:rsidRPr="00F6029F">
              <w:rPr>
                <w:bCs/>
                <w:lang w:val="hr-HR"/>
              </w:rPr>
              <w:t xml:space="preserve"> (u ovoj Izjavi o izdacima nisu prijavljeni izdaci takvih projekata)</w:t>
            </w:r>
          </w:p>
          <w:p w14:paraId="480C31A3" w14:textId="77777777" w:rsidR="001E339C" w:rsidRPr="00F6029F" w:rsidRDefault="001E339C" w:rsidP="007045C4">
            <w:pPr>
              <w:ind w:left="628" w:hanging="379"/>
              <w:jc w:val="both"/>
              <w:rPr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lang w:val="hr-HR"/>
              </w:rPr>
              <w:t>Ne primjenjuje se</w:t>
            </w:r>
            <w:r w:rsidR="00BB08DC" w:rsidRPr="00F6029F">
              <w:rPr>
                <w:lang w:val="hr-HR"/>
              </w:rPr>
              <w:t xml:space="preserve"> (ne postoje takvi projekti)</w:t>
            </w:r>
          </w:p>
        </w:tc>
      </w:tr>
      <w:tr w:rsidR="001E339C" w:rsidRPr="00F6029F" w14:paraId="30E847D7" w14:textId="77777777" w:rsidTr="00633927">
        <w:tc>
          <w:tcPr>
            <w:tcW w:w="4333" w:type="dxa"/>
          </w:tcPr>
          <w:p w14:paraId="233633FD" w14:textId="77777777" w:rsidR="001E339C" w:rsidRPr="00F6029F" w:rsidRDefault="001E339C" w:rsidP="006B453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3.8.2. Izdaci velikih projekata </w:t>
            </w:r>
            <w:r w:rsidR="00BB08DC" w:rsidRPr="00F6029F">
              <w:rPr>
                <w:lang w:val="hr-HR"/>
              </w:rPr>
              <w:t xml:space="preserve">su prijavljeni; </w:t>
            </w:r>
            <w:r w:rsidRPr="00F6029F">
              <w:rPr>
                <w:lang w:val="hr-HR"/>
              </w:rPr>
              <w:t>odlukom Europske komisije</w:t>
            </w:r>
            <w:r w:rsidR="00BB08DC" w:rsidRPr="00F6029F">
              <w:rPr>
                <w:lang w:val="hr-HR"/>
              </w:rPr>
              <w:t xml:space="preserve"> umanjeno je sufinanciranje iz fondova EU  </w:t>
            </w:r>
          </w:p>
          <w:p w14:paraId="7175413B" w14:textId="77777777" w:rsidR="001E339C" w:rsidRPr="00F6029F" w:rsidRDefault="001E339C" w:rsidP="006B453C">
            <w:pPr>
              <w:jc w:val="both"/>
              <w:rPr>
                <w:b/>
                <w:lang w:val="hr-HR"/>
              </w:rPr>
            </w:pPr>
          </w:p>
        </w:tc>
        <w:tc>
          <w:tcPr>
            <w:tcW w:w="5650" w:type="dxa"/>
          </w:tcPr>
          <w:p w14:paraId="3A5469D9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Da</w:t>
            </w:r>
          </w:p>
          <w:p w14:paraId="536D7595" w14:textId="77777777" w:rsidR="001E339C" w:rsidRPr="00F6029F" w:rsidRDefault="001E339C" w:rsidP="00992AC7">
            <w:pPr>
              <w:ind w:left="249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 navedite šifru projekata, datum odluke Europske komisije, datum primitka informacije u instituciji i ispravke/smanjenja iznosa u skladu s odlukama)</w:t>
            </w:r>
            <w:r w:rsidR="00BB08DC" w:rsidRPr="00F6029F">
              <w:rPr>
                <w:i/>
                <w:lang w:val="hr-HR"/>
              </w:rPr>
              <w:t xml:space="preserve"> </w:t>
            </w:r>
            <w:r w:rsidRPr="00F6029F">
              <w:rPr>
                <w:b/>
                <w:i/>
                <w:lang w:val="hr-HR"/>
              </w:rPr>
              <w:t>.............................................................</w:t>
            </w:r>
          </w:p>
          <w:p w14:paraId="2944C779" w14:textId="77777777" w:rsidR="001E339C" w:rsidRPr="00F6029F" w:rsidRDefault="001E339C" w:rsidP="007045C4">
            <w:pPr>
              <w:ind w:left="487" w:hanging="238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  <w:r w:rsidR="00BB08DC" w:rsidRPr="00F6029F">
              <w:rPr>
                <w:bCs/>
                <w:lang w:val="hr-HR"/>
              </w:rPr>
              <w:t xml:space="preserve"> (u ovoj Izjavi o izdacima nisu prijavljeni izdaci takvih projekata)</w:t>
            </w:r>
          </w:p>
          <w:p w14:paraId="4EA5277A" w14:textId="77777777" w:rsidR="001E339C" w:rsidRPr="00F6029F" w:rsidRDefault="001E339C" w:rsidP="007045C4">
            <w:pPr>
              <w:ind w:left="487" w:hanging="284"/>
              <w:jc w:val="both"/>
              <w:rPr>
                <w:bCs/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  <w:r w:rsidR="00BB08DC" w:rsidRPr="00F6029F">
              <w:rPr>
                <w:bCs/>
                <w:lang w:val="hr-HR"/>
              </w:rPr>
              <w:t xml:space="preserve"> </w:t>
            </w:r>
            <w:r w:rsidR="00BB08DC" w:rsidRPr="00F6029F">
              <w:rPr>
                <w:lang w:val="hr-HR"/>
              </w:rPr>
              <w:t>(ne postoje takvi projekti)</w:t>
            </w:r>
          </w:p>
        </w:tc>
      </w:tr>
      <w:tr w:rsidR="001E339C" w:rsidRPr="00F6029F" w14:paraId="50BF9648" w14:textId="77777777" w:rsidTr="00633927">
        <w:tc>
          <w:tcPr>
            <w:tcW w:w="4333" w:type="dxa"/>
          </w:tcPr>
          <w:p w14:paraId="5A18D8BF" w14:textId="77777777" w:rsidR="001E339C" w:rsidRPr="00F6029F" w:rsidRDefault="001E339C" w:rsidP="00BB08DC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3.8.3. </w:t>
            </w:r>
            <w:r w:rsidR="00BB08DC" w:rsidRPr="00F6029F">
              <w:rPr>
                <w:lang w:val="hr-HR"/>
              </w:rPr>
              <w:t>Izdaci velikih projekata su prijavljeni; odluka Europske komisije je usvojena</w:t>
            </w:r>
          </w:p>
        </w:tc>
        <w:tc>
          <w:tcPr>
            <w:tcW w:w="5650" w:type="dxa"/>
          </w:tcPr>
          <w:p w14:paraId="064008D5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lang w:val="hr-HR"/>
              </w:rPr>
              <w:t>Da</w:t>
            </w:r>
          </w:p>
          <w:p w14:paraId="619F8701" w14:textId="77777777" w:rsidR="001E339C" w:rsidRPr="00F6029F" w:rsidRDefault="001E339C" w:rsidP="007045C4">
            <w:pPr>
              <w:ind w:left="345"/>
              <w:jc w:val="both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(kad je označena ova točka, navedite šifru projekata, datum odluke Komisije, datum primitka informacije </w:t>
            </w:r>
            <w:r w:rsidRPr="00F6029F">
              <w:rPr>
                <w:i/>
                <w:lang w:val="hr-HR"/>
              </w:rPr>
              <w:lastRenderedPageBreak/>
              <w:t>u instituciji</w:t>
            </w:r>
            <w:r w:rsidR="00BB08DC" w:rsidRPr="00F6029F">
              <w:rPr>
                <w:i/>
                <w:lang w:val="hr-HR"/>
              </w:rPr>
              <w:t xml:space="preserve"> </w:t>
            </w:r>
            <w:r w:rsidRPr="00F6029F">
              <w:rPr>
                <w:b/>
                <w:i/>
                <w:lang w:val="hr-HR"/>
              </w:rPr>
              <w:t>..............................................................</w:t>
            </w:r>
          </w:p>
          <w:p w14:paraId="400B10F9" w14:textId="77777777" w:rsidR="00BB08DC" w:rsidRPr="00F6029F" w:rsidRDefault="00BB08DC" w:rsidP="007045C4">
            <w:pPr>
              <w:ind w:left="487" w:hanging="238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 xml:space="preserve">Ne </w:t>
            </w:r>
            <w:r w:rsidRPr="00F6029F">
              <w:rPr>
                <w:bCs/>
                <w:lang w:val="hr-HR"/>
              </w:rPr>
              <w:t>(u ovoj Izjavi o izdacima nisu prijavljeni izdaci takvih projekata)</w:t>
            </w:r>
          </w:p>
          <w:p w14:paraId="0396F19C" w14:textId="77777777" w:rsidR="001E339C" w:rsidRPr="00F6029F" w:rsidRDefault="00BB08DC" w:rsidP="007045C4">
            <w:pPr>
              <w:ind w:left="487" w:hanging="238"/>
              <w:jc w:val="both"/>
              <w:rPr>
                <w:bCs/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  <w:r w:rsidRPr="00F6029F">
              <w:rPr>
                <w:bCs/>
                <w:lang w:val="hr-HR"/>
              </w:rPr>
              <w:t xml:space="preserve"> </w:t>
            </w:r>
            <w:r w:rsidRPr="00F6029F">
              <w:rPr>
                <w:lang w:val="hr-HR"/>
              </w:rPr>
              <w:t>(ne postoje takvi projekti)</w:t>
            </w:r>
          </w:p>
        </w:tc>
      </w:tr>
      <w:tr w:rsidR="001E339C" w:rsidRPr="00F6029F" w14:paraId="050427C1" w14:textId="77777777" w:rsidTr="00633927">
        <w:tc>
          <w:tcPr>
            <w:tcW w:w="4333" w:type="dxa"/>
          </w:tcPr>
          <w:p w14:paraId="60F5333A" w14:textId="77777777" w:rsidR="001E339C" w:rsidRPr="00F6029F" w:rsidRDefault="001E339C" w:rsidP="00552757">
            <w:pPr>
              <w:pStyle w:val="CM4"/>
              <w:snapToGrid w:val="0"/>
              <w:jc w:val="both"/>
              <w:rPr>
                <w:rFonts w:cs="Times New Roman"/>
                <w:lang w:val="hr-HR"/>
              </w:rPr>
            </w:pPr>
            <w:r w:rsidRPr="00F6029F">
              <w:rPr>
                <w:rStyle w:val="hps"/>
                <w:rFonts w:cs="Times New Roman"/>
                <w:color w:val="auto"/>
                <w:lang w:val="hr-HR"/>
              </w:rPr>
              <w:lastRenderedPageBreak/>
              <w:t>3.9.</w:t>
            </w:r>
            <w:r w:rsidR="00BB08DC" w:rsidRPr="00F6029F">
              <w:rPr>
                <w:rStyle w:val="hps"/>
                <w:rFonts w:cs="Times New Roman"/>
                <w:color w:val="auto"/>
                <w:lang w:val="hr-HR"/>
              </w:rPr>
              <w:t xml:space="preserve"> </w:t>
            </w:r>
            <w:r w:rsidRPr="00F6029F">
              <w:rPr>
                <w:rStyle w:val="hps"/>
                <w:rFonts w:cs="Times New Roman"/>
                <w:color w:val="auto"/>
                <w:lang w:val="hr-HR"/>
              </w:rPr>
              <w:t xml:space="preserve">Uključeni su izdaci koje su platili korisnici u provedbi projekta uz potvrdu primljenih računa ili </w:t>
            </w:r>
            <w:r w:rsidR="00552757" w:rsidRPr="00F6029F">
              <w:rPr>
                <w:rStyle w:val="hps"/>
                <w:rFonts w:cs="Times New Roman"/>
                <w:color w:val="auto"/>
                <w:lang w:val="hr-HR"/>
              </w:rPr>
              <w:t xml:space="preserve">računovodstvenih  </w:t>
            </w:r>
            <w:r w:rsidRPr="00F6029F">
              <w:rPr>
                <w:rStyle w:val="hps"/>
                <w:rFonts w:cs="Times New Roman"/>
                <w:color w:val="auto"/>
                <w:lang w:val="hr-HR"/>
              </w:rPr>
              <w:t xml:space="preserve">dokumenata </w:t>
            </w:r>
            <w:r w:rsidR="00552757" w:rsidRPr="00F6029F">
              <w:rPr>
                <w:rStyle w:val="hps"/>
                <w:rFonts w:cs="Times New Roman"/>
                <w:color w:val="auto"/>
                <w:lang w:val="hr-HR"/>
              </w:rPr>
              <w:t xml:space="preserve">jednake </w:t>
            </w:r>
            <w:r w:rsidRPr="00F6029F">
              <w:rPr>
                <w:rStyle w:val="hps"/>
                <w:rFonts w:cs="Times New Roman"/>
                <w:color w:val="auto"/>
                <w:lang w:val="hr-HR"/>
              </w:rPr>
              <w:t xml:space="preserve">dokazne vrijednosti </w:t>
            </w:r>
          </w:p>
        </w:tc>
        <w:tc>
          <w:tcPr>
            <w:tcW w:w="5650" w:type="dxa"/>
          </w:tcPr>
          <w:p w14:paraId="39BB2790" w14:textId="77777777" w:rsidR="001E339C" w:rsidRPr="00F6029F" w:rsidRDefault="001E339C" w:rsidP="006B453C">
            <w:pPr>
              <w:snapToGrid w:val="0"/>
              <w:ind w:left="24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lang w:val="hr-HR"/>
              </w:rPr>
              <w:t>Da</w:t>
            </w:r>
          </w:p>
          <w:p w14:paraId="5BE9A3F1" w14:textId="77777777" w:rsidR="001E339C" w:rsidRPr="00F6029F" w:rsidRDefault="001E339C" w:rsidP="006B453C">
            <w:pPr>
              <w:ind w:left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</w:p>
          <w:p w14:paraId="2D432C38" w14:textId="77777777" w:rsidR="001E339C" w:rsidRPr="00F6029F" w:rsidRDefault="001E339C" w:rsidP="006B453C">
            <w:pPr>
              <w:ind w:left="249"/>
              <w:jc w:val="both"/>
              <w:rPr>
                <w:bCs/>
                <w:i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</w:p>
        </w:tc>
      </w:tr>
      <w:tr w:rsidR="001E339C" w:rsidRPr="00F6029F" w14:paraId="05AE0B89" w14:textId="77777777" w:rsidTr="00633927">
        <w:tc>
          <w:tcPr>
            <w:tcW w:w="4333" w:type="dxa"/>
          </w:tcPr>
          <w:p w14:paraId="0B75CE90" w14:textId="77777777" w:rsidR="001E339C" w:rsidRPr="00F6029F" w:rsidRDefault="001E339C" w:rsidP="006B453C">
            <w:pPr>
              <w:jc w:val="both"/>
              <w:rPr>
                <w:rStyle w:val="hps"/>
                <w:rFonts w:eastAsia="Calibri"/>
                <w:lang w:val="hr-HR"/>
              </w:rPr>
            </w:pPr>
            <w:r w:rsidRPr="00F6029F">
              <w:rPr>
                <w:rStyle w:val="hps"/>
                <w:rFonts w:eastAsia="Calibri"/>
                <w:lang w:val="hr-HR"/>
              </w:rPr>
              <w:t xml:space="preserve">3.10. </w:t>
            </w:r>
            <w:r w:rsidR="00BB08DC" w:rsidRPr="00F6029F">
              <w:rPr>
                <w:rStyle w:val="hps"/>
                <w:rFonts w:eastAsia="Calibri"/>
                <w:lang w:val="hr-HR"/>
              </w:rPr>
              <w:t xml:space="preserve">Uključeni su izdaci </w:t>
            </w:r>
            <w:r w:rsidR="00044AD9" w:rsidRPr="00F6029F">
              <w:rPr>
                <w:rStyle w:val="hps"/>
                <w:rFonts w:eastAsia="Calibri"/>
                <w:lang w:val="hr-HR"/>
              </w:rPr>
              <w:t>oblika potpore iz članka 67. stavka 1. prvog podstavka točaka (b), (c) i (d), članka 68., članka 69. stavka 1. i članka 109. Uredbe 1303/2013 te članka 14. Uredbe o ESF-u</w:t>
            </w:r>
          </w:p>
        </w:tc>
        <w:tc>
          <w:tcPr>
            <w:tcW w:w="5650" w:type="dxa"/>
          </w:tcPr>
          <w:p w14:paraId="41822DAC" w14:textId="77777777" w:rsidR="001E339C" w:rsidRPr="00F6029F" w:rsidRDefault="001E339C" w:rsidP="009B529D">
            <w:pPr>
              <w:ind w:left="628" w:hanging="379"/>
              <w:jc w:val="both"/>
              <w:rPr>
                <w:b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Da</w:t>
            </w:r>
            <w:r w:rsidRPr="00F6029F">
              <w:rPr>
                <w:bCs/>
                <w:lang w:val="hr-HR"/>
              </w:rPr>
              <w:t xml:space="preserve"> </w:t>
            </w:r>
            <w:r w:rsidR="00552757" w:rsidRPr="00F6029F">
              <w:rPr>
                <w:i/>
                <w:lang w:val="hr-HR"/>
              </w:rPr>
              <w:t>(kad je označena ova točka, navedite šifre</w:t>
            </w:r>
            <w:r w:rsidR="00F11B0B" w:rsidRPr="00F6029F">
              <w:rPr>
                <w:i/>
                <w:lang w:val="hr-HR"/>
              </w:rPr>
              <w:t xml:space="preserve"> tematskog cilja/ investicijskog prioriteta/ specifični cilj</w:t>
            </w:r>
            <w:r w:rsidR="00552757" w:rsidRPr="00F6029F">
              <w:rPr>
                <w:i/>
                <w:lang w:val="hr-HR"/>
              </w:rPr>
              <w:t>)</w:t>
            </w:r>
            <w:r w:rsidR="00552757" w:rsidRPr="00F6029F" w:rsidDel="00552757">
              <w:rPr>
                <w:lang w:val="hr-HR"/>
              </w:rPr>
              <w:t xml:space="preserve"> </w:t>
            </w:r>
          </w:p>
          <w:p w14:paraId="3A1F04A3" w14:textId="77777777" w:rsidR="001E339C" w:rsidRPr="00F6029F" w:rsidRDefault="001E339C" w:rsidP="007045C4">
            <w:pPr>
              <w:ind w:left="628" w:hanging="37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  <w:r w:rsidRPr="00F6029F">
              <w:rPr>
                <w:bCs/>
                <w:lang w:val="hr-HR"/>
              </w:rPr>
              <w:t xml:space="preserve"> </w:t>
            </w:r>
            <w:r w:rsidR="00552757" w:rsidRPr="00F6029F">
              <w:rPr>
                <w:bCs/>
                <w:lang w:val="hr-HR"/>
              </w:rPr>
              <w:t>(u ovoj Izjavi o izdacima nisu prijavljeni takvi izdaci)</w:t>
            </w:r>
            <w:r w:rsidR="00552757" w:rsidRPr="00F6029F" w:rsidDel="00552757">
              <w:rPr>
                <w:lang w:val="hr-HR"/>
              </w:rPr>
              <w:t xml:space="preserve"> </w:t>
            </w:r>
          </w:p>
          <w:p w14:paraId="5301C34C" w14:textId="77777777" w:rsidR="001E339C" w:rsidRPr="00F6029F" w:rsidRDefault="001E339C" w:rsidP="007045C4">
            <w:pPr>
              <w:ind w:left="487" w:hanging="238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  <w:r w:rsidRPr="00F6029F">
              <w:rPr>
                <w:bCs/>
                <w:lang w:val="hr-HR"/>
              </w:rPr>
              <w:t xml:space="preserve"> </w:t>
            </w:r>
            <w:r w:rsidR="00552757" w:rsidRPr="00F6029F">
              <w:rPr>
                <w:lang w:val="hr-HR"/>
              </w:rPr>
              <w:t>(ne postoje projekti s takvim izdacima)</w:t>
            </w:r>
            <w:r w:rsidR="00552757" w:rsidRPr="00F6029F" w:rsidDel="00552757">
              <w:rPr>
                <w:bCs/>
                <w:lang w:val="hr-HR"/>
              </w:rPr>
              <w:t xml:space="preserve"> </w:t>
            </w:r>
          </w:p>
        </w:tc>
      </w:tr>
      <w:tr w:rsidR="00552757" w:rsidRPr="00F6029F" w14:paraId="69E379C0" w14:textId="77777777" w:rsidTr="00633927">
        <w:tc>
          <w:tcPr>
            <w:tcW w:w="4333" w:type="dxa"/>
          </w:tcPr>
          <w:p w14:paraId="00FD40D8" w14:textId="622E6194" w:rsidR="00552757" w:rsidRPr="00F6029F" w:rsidRDefault="00552757" w:rsidP="0066430C">
            <w:pPr>
              <w:jc w:val="both"/>
              <w:rPr>
                <w:rStyle w:val="hps"/>
                <w:rFonts w:eastAsia="Calibri"/>
                <w:lang w:val="hr-HR"/>
              </w:rPr>
            </w:pPr>
            <w:r w:rsidRPr="00F6029F">
              <w:rPr>
                <w:rStyle w:val="hps"/>
                <w:rFonts w:eastAsia="Calibri"/>
                <w:lang w:val="hr-HR"/>
              </w:rPr>
              <w:t>3.11</w:t>
            </w:r>
            <w:r w:rsidR="00061FC8">
              <w:rPr>
                <w:rStyle w:val="hps"/>
                <w:rFonts w:eastAsia="Calibri"/>
                <w:lang w:val="hr-HR"/>
              </w:rPr>
              <w:t>.</w:t>
            </w:r>
            <w:r w:rsidRPr="00F6029F">
              <w:rPr>
                <w:rStyle w:val="hps"/>
                <w:rFonts w:eastAsia="Calibri"/>
                <w:lang w:val="hr-HR"/>
              </w:rPr>
              <w:t xml:space="preserve"> </w:t>
            </w:r>
            <w:r w:rsidR="0066430C" w:rsidRPr="00F6029F">
              <w:rPr>
                <w:rStyle w:val="hps"/>
                <w:rFonts w:eastAsia="Calibri"/>
                <w:lang w:val="hr-HR"/>
              </w:rPr>
              <w:t>Uključeni su predujmovi plaćeni u slučaju državnih potpora</w:t>
            </w:r>
            <w:r w:rsidR="00044AD9" w:rsidRPr="00F6029F">
              <w:rPr>
                <w:rStyle w:val="hps"/>
                <w:rFonts w:eastAsia="Calibri"/>
                <w:lang w:val="hr-HR"/>
              </w:rPr>
              <w:t xml:space="preserve"> u skladu s</w:t>
            </w:r>
            <w:r w:rsidR="000016D5">
              <w:rPr>
                <w:rStyle w:val="hps"/>
                <w:rFonts w:eastAsia="Calibri"/>
                <w:lang w:val="hr-HR"/>
              </w:rPr>
              <w:t>a</w:t>
            </w:r>
            <w:r w:rsidR="00044AD9" w:rsidRPr="00F6029F">
              <w:rPr>
                <w:rStyle w:val="hps"/>
                <w:rFonts w:eastAsia="Calibri"/>
                <w:lang w:val="hr-HR"/>
              </w:rPr>
              <w:t xml:space="preserve"> člankom 131. stavkom 4. Uredbe 1303/2013</w:t>
            </w:r>
          </w:p>
        </w:tc>
        <w:tc>
          <w:tcPr>
            <w:tcW w:w="5650" w:type="dxa"/>
          </w:tcPr>
          <w:p w14:paraId="0EAD492E" w14:textId="77777777" w:rsidR="0066430C" w:rsidRPr="00F6029F" w:rsidRDefault="0066430C" w:rsidP="007045C4">
            <w:pPr>
              <w:ind w:left="487" w:hanging="238"/>
              <w:jc w:val="both"/>
              <w:rPr>
                <w:b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Da</w:t>
            </w:r>
            <w:r w:rsidRPr="00F6029F">
              <w:rPr>
                <w:bCs/>
                <w:lang w:val="hr-HR"/>
              </w:rPr>
              <w:t xml:space="preserve"> </w:t>
            </w:r>
            <w:r w:rsidRPr="00F6029F">
              <w:rPr>
                <w:i/>
                <w:lang w:val="hr-HR"/>
              </w:rPr>
              <w:t>(kad je označena ova točka, navedite šifre projekata)</w:t>
            </w:r>
            <w:r w:rsidRPr="00F6029F" w:rsidDel="00552757">
              <w:rPr>
                <w:lang w:val="hr-HR"/>
              </w:rPr>
              <w:t xml:space="preserve"> </w:t>
            </w:r>
          </w:p>
          <w:p w14:paraId="28DD31B8" w14:textId="77777777" w:rsidR="0066430C" w:rsidRPr="00F6029F" w:rsidRDefault="0066430C" w:rsidP="007045C4">
            <w:pPr>
              <w:ind w:left="628" w:hanging="37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 xml:space="preserve">Ne </w:t>
            </w:r>
            <w:r w:rsidRPr="00F6029F">
              <w:rPr>
                <w:bCs/>
                <w:lang w:val="hr-HR"/>
              </w:rPr>
              <w:t>(u ovoj Izjavi o izdacima nisu prijavljeni predujmovi)</w:t>
            </w:r>
            <w:r w:rsidRPr="00F6029F" w:rsidDel="00552757">
              <w:rPr>
                <w:lang w:val="hr-HR"/>
              </w:rPr>
              <w:t xml:space="preserve"> </w:t>
            </w:r>
          </w:p>
          <w:p w14:paraId="48C9342D" w14:textId="77777777" w:rsidR="00552757" w:rsidRPr="00F6029F" w:rsidRDefault="0066430C" w:rsidP="0066430C">
            <w:pPr>
              <w:ind w:firstLine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  <w:r w:rsidRPr="00F6029F">
              <w:rPr>
                <w:bCs/>
                <w:lang w:val="hr-HR"/>
              </w:rPr>
              <w:t xml:space="preserve"> </w:t>
            </w:r>
          </w:p>
        </w:tc>
      </w:tr>
      <w:tr w:rsidR="0066430C" w:rsidRPr="00F6029F" w14:paraId="5F1E1AAA" w14:textId="77777777" w:rsidTr="00633927">
        <w:tc>
          <w:tcPr>
            <w:tcW w:w="4333" w:type="dxa"/>
          </w:tcPr>
          <w:p w14:paraId="56C2A359" w14:textId="286242F5" w:rsidR="0066430C" w:rsidRPr="00F6029F" w:rsidRDefault="0066430C" w:rsidP="0066430C">
            <w:pPr>
              <w:jc w:val="both"/>
              <w:rPr>
                <w:rStyle w:val="hps"/>
                <w:rFonts w:eastAsia="Calibri"/>
                <w:lang w:val="hr-HR"/>
              </w:rPr>
            </w:pPr>
            <w:r w:rsidRPr="00F6029F">
              <w:rPr>
                <w:rStyle w:val="hps"/>
                <w:rFonts w:eastAsia="Calibri"/>
                <w:lang w:val="hr-HR"/>
              </w:rPr>
              <w:t>3.12</w:t>
            </w:r>
            <w:r w:rsidR="00061FC8">
              <w:rPr>
                <w:rStyle w:val="hps"/>
                <w:rFonts w:eastAsia="Calibri"/>
                <w:lang w:val="hr-HR"/>
              </w:rPr>
              <w:t>.</w:t>
            </w:r>
            <w:r w:rsidRPr="00F6029F">
              <w:rPr>
                <w:rStyle w:val="hps"/>
                <w:rFonts w:eastAsia="Calibri"/>
                <w:lang w:val="hr-HR"/>
              </w:rPr>
              <w:t xml:space="preserve"> Uključeni su izdaci za financijske instrumente u skladu s</w:t>
            </w:r>
            <w:r w:rsidR="000016D5">
              <w:rPr>
                <w:rStyle w:val="hps"/>
                <w:rFonts w:eastAsia="Calibri"/>
                <w:lang w:val="hr-HR"/>
              </w:rPr>
              <w:t>a</w:t>
            </w:r>
            <w:r w:rsidRPr="00F6029F">
              <w:rPr>
                <w:rStyle w:val="hps"/>
                <w:rFonts w:eastAsia="Calibri"/>
                <w:lang w:val="hr-HR"/>
              </w:rPr>
              <w:t xml:space="preserve"> člankom 41. stavkom 1. Uredbe 1303/2013</w:t>
            </w:r>
          </w:p>
        </w:tc>
        <w:tc>
          <w:tcPr>
            <w:tcW w:w="5650" w:type="dxa"/>
          </w:tcPr>
          <w:p w14:paraId="04017D0E" w14:textId="77777777" w:rsidR="0066430C" w:rsidRPr="00F6029F" w:rsidRDefault="0066430C" w:rsidP="007045C4">
            <w:pPr>
              <w:ind w:left="487" w:hanging="238"/>
              <w:jc w:val="both"/>
              <w:rPr>
                <w:b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Da</w:t>
            </w:r>
            <w:r w:rsidRPr="00F6029F">
              <w:rPr>
                <w:bCs/>
                <w:lang w:val="hr-HR"/>
              </w:rPr>
              <w:t xml:space="preserve"> </w:t>
            </w:r>
            <w:r w:rsidRPr="00F6029F">
              <w:rPr>
                <w:i/>
                <w:lang w:val="hr-HR"/>
              </w:rPr>
              <w:t>(kad je označena ova točka, navedite šifre projekata)</w:t>
            </w:r>
            <w:r w:rsidRPr="00F6029F" w:rsidDel="00552757">
              <w:rPr>
                <w:lang w:val="hr-HR"/>
              </w:rPr>
              <w:t xml:space="preserve"> </w:t>
            </w:r>
          </w:p>
          <w:p w14:paraId="48272EE5" w14:textId="77777777" w:rsidR="0066430C" w:rsidRPr="00F6029F" w:rsidRDefault="0066430C" w:rsidP="007045C4">
            <w:pPr>
              <w:ind w:left="628" w:hanging="379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</w:t>
            </w:r>
            <w:r w:rsidRPr="00F6029F">
              <w:rPr>
                <w:bCs/>
                <w:lang w:val="hr-HR"/>
              </w:rPr>
              <w:t xml:space="preserve"> (u ovoj Izjavi o izdacima nisu prijavljeni </w:t>
            </w:r>
            <w:r w:rsidR="00521795" w:rsidRPr="00F6029F">
              <w:rPr>
                <w:rStyle w:val="hps"/>
                <w:rFonts w:eastAsia="Calibri"/>
                <w:lang w:val="hr-HR"/>
              </w:rPr>
              <w:t>izdaci za financijske instrumente</w:t>
            </w:r>
            <w:r w:rsidRPr="00F6029F">
              <w:rPr>
                <w:bCs/>
                <w:lang w:val="hr-HR"/>
              </w:rPr>
              <w:t>)</w:t>
            </w:r>
            <w:r w:rsidRPr="00F6029F" w:rsidDel="00552757">
              <w:rPr>
                <w:lang w:val="hr-HR"/>
              </w:rPr>
              <w:t xml:space="preserve"> </w:t>
            </w:r>
          </w:p>
          <w:p w14:paraId="223ED27F" w14:textId="77777777" w:rsidR="0066430C" w:rsidRPr="00F6029F" w:rsidRDefault="0066430C" w:rsidP="0066430C">
            <w:pPr>
              <w:ind w:firstLine="249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374FEE">
              <w:rPr>
                <w:b/>
                <w:bCs/>
                <w:lang w:val="hr-HR"/>
              </w:rPr>
              <w:t>Ne primjenjuje se</w:t>
            </w:r>
          </w:p>
        </w:tc>
      </w:tr>
    </w:tbl>
    <w:p w14:paraId="20F1E55E" w14:textId="77777777" w:rsidR="00EF3C66" w:rsidRPr="00F6029F" w:rsidRDefault="00EF3C66" w:rsidP="000A192E">
      <w:pPr>
        <w:ind w:left="540"/>
        <w:jc w:val="both"/>
        <w:rPr>
          <w:lang w:val="hr-HR"/>
        </w:rPr>
      </w:pPr>
    </w:p>
    <w:p w14:paraId="7AF9196B" w14:textId="354634B0" w:rsidR="00EF3C66" w:rsidRPr="00F6029F" w:rsidRDefault="001E339C" w:rsidP="00EF3C66">
      <w:pPr>
        <w:numPr>
          <w:ilvl w:val="0"/>
          <w:numId w:val="6"/>
        </w:numPr>
        <w:snapToGrid w:val="0"/>
        <w:jc w:val="both"/>
        <w:rPr>
          <w:lang w:val="hr-HR"/>
        </w:rPr>
      </w:pPr>
      <w:r w:rsidRPr="00F6029F">
        <w:rPr>
          <w:lang w:val="hr-HR"/>
        </w:rPr>
        <w:t xml:space="preserve">Podaci se redovito i točno unose u </w:t>
      </w:r>
      <w:r w:rsidR="008C0FDA">
        <w:rPr>
          <w:lang w:val="hr-HR"/>
        </w:rPr>
        <w:t>ESIF MIS i sustav eFondov</w:t>
      </w:r>
      <w:r w:rsidR="00D85B8F">
        <w:rPr>
          <w:lang w:val="hr-HR"/>
        </w:rPr>
        <w:t>i</w:t>
      </w:r>
      <w:r w:rsidR="008C0FDA">
        <w:rPr>
          <w:lang w:val="hr-HR"/>
        </w:rPr>
        <w:t xml:space="preserve">, ako </w:t>
      </w:r>
      <w:r w:rsidR="00357517">
        <w:rPr>
          <w:lang w:val="hr-HR"/>
        </w:rPr>
        <w:t xml:space="preserve">je </w:t>
      </w:r>
      <w:r w:rsidR="008C0FDA">
        <w:rPr>
          <w:lang w:val="hr-HR"/>
        </w:rPr>
        <w:t xml:space="preserve">primjenjivo, </w:t>
      </w:r>
      <w:r w:rsidRPr="00F6029F">
        <w:rPr>
          <w:lang w:val="hr-HR"/>
        </w:rPr>
        <w:t xml:space="preserve">i sve potrebne informacije povezane s prijavljenim izdatkom se pohranjuju u </w:t>
      </w:r>
      <w:r w:rsidR="008C0FDA">
        <w:rPr>
          <w:lang w:val="hr-HR"/>
        </w:rPr>
        <w:t>navedenim sustavima</w:t>
      </w:r>
      <w:r w:rsidRPr="00F6029F">
        <w:rPr>
          <w:lang w:val="hr-HR"/>
        </w:rPr>
        <w:t xml:space="preserve"> te su dostupne svim osobama koje su nadležne za </w:t>
      </w:r>
      <w:r w:rsidR="00331D1B" w:rsidRPr="00F6029F">
        <w:rPr>
          <w:lang w:val="hr-HR"/>
        </w:rPr>
        <w:t>kontrolu</w:t>
      </w:r>
      <w:r w:rsidRPr="00F6029F">
        <w:rPr>
          <w:lang w:val="hr-HR"/>
        </w:rPr>
        <w:t xml:space="preserve"> i reviziju.   </w:t>
      </w:r>
    </w:p>
    <w:p w14:paraId="415108A5" w14:textId="77777777" w:rsidR="001E339C" w:rsidRPr="00F6029F" w:rsidRDefault="001E339C" w:rsidP="00EF3C66">
      <w:pPr>
        <w:numPr>
          <w:ilvl w:val="0"/>
          <w:numId w:val="6"/>
        </w:numPr>
        <w:snapToGrid w:val="0"/>
        <w:jc w:val="both"/>
        <w:rPr>
          <w:lang w:val="hr-HR"/>
        </w:rPr>
      </w:pPr>
      <w:r w:rsidRPr="00F6029F">
        <w:rPr>
          <w:lang w:val="hr-HR"/>
        </w:rPr>
        <w:t>odgovarajući revizijski trag je osiguran;</w:t>
      </w:r>
    </w:p>
    <w:p w14:paraId="5CC575A3" w14:textId="30D305BB" w:rsidR="001E339C" w:rsidRPr="00F6029F" w:rsidRDefault="001E339C" w:rsidP="00EF3C66">
      <w:pPr>
        <w:numPr>
          <w:ilvl w:val="0"/>
          <w:numId w:val="6"/>
        </w:numPr>
        <w:snapToGrid w:val="0"/>
        <w:jc w:val="both"/>
        <w:rPr>
          <w:lang w:val="hr-HR"/>
        </w:rPr>
      </w:pPr>
      <w:r w:rsidRPr="00F6029F">
        <w:rPr>
          <w:i/>
          <w:lang w:val="hr-HR"/>
        </w:rPr>
        <w:t>(naziv institucije</w:t>
      </w:r>
      <w:r w:rsidRPr="00F6029F">
        <w:rPr>
          <w:lang w:val="hr-HR"/>
        </w:rPr>
        <w:t xml:space="preserve">) propisno provodi </w:t>
      </w:r>
      <w:r w:rsidR="00865B62" w:rsidRPr="00F6029F">
        <w:rPr>
          <w:lang w:val="hr-HR"/>
        </w:rPr>
        <w:t>dobivene preporuke</w:t>
      </w:r>
      <w:r w:rsidR="0009750C" w:rsidRPr="00F6029F">
        <w:rPr>
          <w:lang w:val="hr-HR"/>
        </w:rPr>
        <w:t xml:space="preserve"> </w:t>
      </w:r>
      <w:r w:rsidR="0009750C" w:rsidRPr="00F6029F">
        <w:rPr>
          <w:i/>
          <w:lang w:val="hr-HR"/>
        </w:rPr>
        <w:t xml:space="preserve">(sve relevantne informacije o preporukama daju se u </w:t>
      </w:r>
      <w:r w:rsidR="00651806" w:rsidRPr="00F6029F">
        <w:rPr>
          <w:i/>
          <w:lang w:val="hr-HR"/>
        </w:rPr>
        <w:t>Prilogu</w:t>
      </w:r>
      <w:r w:rsidR="0009750C" w:rsidRPr="00F6029F">
        <w:rPr>
          <w:i/>
          <w:lang w:val="hr-HR"/>
        </w:rPr>
        <w:t xml:space="preserve"> 05</w:t>
      </w:r>
      <w:r w:rsidR="00357517">
        <w:rPr>
          <w:i/>
          <w:lang w:val="hr-HR"/>
        </w:rPr>
        <w:t xml:space="preserve"> ovog ZNP-a</w:t>
      </w:r>
      <w:r w:rsidR="0009750C" w:rsidRPr="00F6029F">
        <w:rPr>
          <w:i/>
          <w:lang w:val="hr-HR"/>
        </w:rPr>
        <w:t>)</w:t>
      </w:r>
      <w:r w:rsidRPr="00F6029F">
        <w:rPr>
          <w:lang w:val="hr-HR"/>
        </w:rPr>
        <w:t xml:space="preserve">: </w:t>
      </w:r>
    </w:p>
    <w:p w14:paraId="1E3EC3EF" w14:textId="77777777" w:rsidR="001E339C" w:rsidRPr="00F6029F" w:rsidRDefault="001E339C" w:rsidP="000A192E">
      <w:pPr>
        <w:snapToGrid w:val="0"/>
        <w:jc w:val="both"/>
        <w:rPr>
          <w:lang w:val="hr-HR"/>
        </w:rPr>
      </w:pPr>
    </w:p>
    <w:tbl>
      <w:tblPr>
        <w:tblW w:w="10003" w:type="dxa"/>
        <w:tblInd w:w="45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24"/>
        <w:gridCol w:w="6379"/>
      </w:tblGrid>
      <w:tr w:rsidR="001E339C" w:rsidRPr="00F6029F" w14:paraId="4FD6D8B9" w14:textId="77777777" w:rsidTr="00F6029F">
        <w:tc>
          <w:tcPr>
            <w:tcW w:w="3624" w:type="dxa"/>
          </w:tcPr>
          <w:p w14:paraId="68EF79DE" w14:textId="77777777" w:rsidR="001E339C" w:rsidRPr="00F6029F" w:rsidRDefault="001E339C" w:rsidP="006B453C">
            <w:pPr>
              <w:snapToGrid w:val="0"/>
              <w:jc w:val="both"/>
              <w:rPr>
                <w:shd w:val="clear" w:color="auto" w:fill="FFFF00"/>
                <w:lang w:val="hr-HR"/>
              </w:rPr>
            </w:pPr>
          </w:p>
        </w:tc>
        <w:tc>
          <w:tcPr>
            <w:tcW w:w="6379" w:type="dxa"/>
          </w:tcPr>
          <w:p w14:paraId="462335E1" w14:textId="77777777" w:rsidR="001E339C" w:rsidRPr="00F6029F" w:rsidRDefault="001E339C" w:rsidP="006B453C">
            <w:pPr>
              <w:snapToGrid w:val="0"/>
              <w:jc w:val="center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Označiti odgovarajuću izjavu</w:t>
            </w:r>
          </w:p>
        </w:tc>
      </w:tr>
      <w:tr w:rsidR="001E339C" w:rsidRPr="00F6029F" w14:paraId="29177FCB" w14:textId="77777777" w:rsidTr="00F6029F">
        <w:trPr>
          <w:trHeight w:val="699"/>
        </w:trPr>
        <w:tc>
          <w:tcPr>
            <w:tcW w:w="3624" w:type="dxa"/>
          </w:tcPr>
          <w:p w14:paraId="0044FED6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6.1. Preporuke Revizorskog suda </w:t>
            </w:r>
          </w:p>
          <w:p w14:paraId="71F1121C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</w:tc>
        <w:tc>
          <w:tcPr>
            <w:tcW w:w="6379" w:type="dxa"/>
          </w:tcPr>
          <w:p w14:paraId="4850A91E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5974D02B" w14:textId="77777777" w:rsidR="001E339C" w:rsidRPr="00F6029F" w:rsidRDefault="001E339C" w:rsidP="00D12325">
            <w:pPr>
              <w:tabs>
                <w:tab w:val="left" w:pos="540"/>
              </w:tabs>
              <w:ind w:left="281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331D1B" w:rsidRPr="00F6029F">
              <w:rPr>
                <w:rStyle w:val="hps"/>
                <w:i/>
                <w:lang w:val="hr-HR"/>
              </w:rPr>
              <w:t xml:space="preserve">izvještajnog </w:t>
            </w:r>
            <w:r w:rsidRPr="00F6029F">
              <w:rPr>
                <w:rStyle w:val="hps"/>
                <w:i/>
                <w:lang w:val="hr-HR"/>
              </w:rPr>
              <w:t xml:space="preserve">razdoblja </w:t>
            </w:r>
            <w:r w:rsidR="00331D1B" w:rsidRPr="00F6029F">
              <w:rPr>
                <w:rStyle w:val="hps"/>
                <w:i/>
                <w:lang w:val="hr-HR"/>
              </w:rPr>
              <w:t xml:space="preserve">prethodne </w:t>
            </w:r>
            <w:r w:rsidRPr="00F6029F">
              <w:rPr>
                <w:rStyle w:val="hps"/>
                <w:i/>
                <w:lang w:val="hr-HR"/>
              </w:rPr>
              <w:t>Izjav</w:t>
            </w:r>
            <w:r w:rsidR="00331D1B" w:rsidRPr="00F6029F">
              <w:rPr>
                <w:rStyle w:val="hps"/>
                <w:i/>
                <w:lang w:val="hr-HR"/>
              </w:rPr>
              <w:t>e</w:t>
            </w:r>
            <w:r w:rsidRPr="00F6029F">
              <w:rPr>
                <w:rStyle w:val="hps"/>
                <w:i/>
                <w:lang w:val="hr-HR"/>
              </w:rPr>
              <w:t xml:space="preserve"> o izdacima do završetka </w:t>
            </w:r>
            <w:r w:rsidR="00331D1B" w:rsidRPr="00F6029F">
              <w:rPr>
                <w:rStyle w:val="hps"/>
                <w:i/>
                <w:lang w:val="hr-HR"/>
              </w:rPr>
              <w:t xml:space="preserve">gore navedenog izvještajnog </w:t>
            </w:r>
            <w:r w:rsidRPr="00F6029F">
              <w:rPr>
                <w:rStyle w:val="hps"/>
                <w:i/>
                <w:lang w:val="hr-HR"/>
              </w:rPr>
              <w:t xml:space="preserve">razdoblja </w:t>
            </w:r>
            <w:r w:rsidR="00331D1B" w:rsidRPr="00F6029F">
              <w:rPr>
                <w:rStyle w:val="hps"/>
                <w:i/>
                <w:lang w:val="hr-HR"/>
              </w:rPr>
              <w:t>te</w:t>
            </w:r>
            <w:r w:rsidRPr="00F6029F">
              <w:rPr>
                <w:rStyle w:val="hps"/>
                <w:i/>
                <w:lang w:val="hr-HR"/>
              </w:rPr>
              <w:t xml:space="preserve"> sljedeće informacije: referentni broj revizijskog izvješća, broj (br.) preporuke, datum provedbe)</w:t>
            </w:r>
          </w:p>
          <w:p w14:paraId="7162ED84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7B3ED05E" w14:textId="77777777" w:rsidR="001E339C" w:rsidRPr="00F6029F" w:rsidRDefault="001E339C" w:rsidP="00D12325">
            <w:pPr>
              <w:tabs>
                <w:tab w:val="left" w:pos="139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sljedeće informacije: referentni broj revizijskog izvješća, broj (br.) preporuke, predviđeni datum provedbe… </w:t>
            </w:r>
          </w:p>
          <w:p w14:paraId="33CCAA40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4DAC15B7" w14:textId="77777777" w:rsidR="001E339C" w:rsidRPr="00F6029F" w:rsidRDefault="001E339C" w:rsidP="00D12325">
            <w:pPr>
              <w:tabs>
                <w:tab w:val="left" w:pos="139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</w:t>
            </w:r>
            <w:r w:rsidRPr="00F6029F">
              <w:rPr>
                <w:i/>
                <w:iCs/>
                <w:lang w:val="hr-HR"/>
              </w:rPr>
              <w:t>(</w:t>
            </w:r>
            <w:r w:rsidRPr="00F6029F">
              <w:rPr>
                <w:i/>
                <w:lang w:val="hr-HR"/>
              </w:rPr>
              <w:t>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</w:t>
            </w:r>
            <w:r w:rsidRPr="00F6029F">
              <w:rPr>
                <w:rStyle w:val="hps"/>
                <w:i/>
                <w:lang w:val="hr-HR"/>
              </w:rPr>
              <w:lastRenderedPageBreak/>
              <w:t xml:space="preserve">provedenim preporukama u razdoblju od završetka </w:t>
            </w:r>
            <w:r w:rsidR="00331D1B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 xml:space="preserve">sljedeće informacije: referentni broj revizijskog izvješća, broj (br.) preporuke i objašnjenja </w:t>
            </w:r>
            <w:r w:rsidR="00331D1B" w:rsidRPr="00F6029F">
              <w:rPr>
                <w:rStyle w:val="hps"/>
                <w:i/>
                <w:lang w:val="hr-HR"/>
              </w:rPr>
              <w:t xml:space="preserve">institucije </w:t>
            </w:r>
            <w:r w:rsidRPr="00F6029F">
              <w:rPr>
                <w:rStyle w:val="hps"/>
                <w:i/>
                <w:lang w:val="hr-HR"/>
              </w:rPr>
              <w:t xml:space="preserve">ili druge važne informacije) </w:t>
            </w:r>
          </w:p>
          <w:p w14:paraId="5DC9FDB9" w14:textId="77777777" w:rsidR="001E339C" w:rsidRPr="00F6029F" w:rsidRDefault="001E339C" w:rsidP="00E80680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  <w:tr w:rsidR="001E339C" w:rsidRPr="00F6029F" w14:paraId="2D924096" w14:textId="77777777" w:rsidTr="00F6029F">
        <w:trPr>
          <w:trHeight w:val="829"/>
        </w:trPr>
        <w:tc>
          <w:tcPr>
            <w:tcW w:w="3624" w:type="dxa"/>
          </w:tcPr>
          <w:p w14:paraId="058E6392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lastRenderedPageBreak/>
              <w:t>6.2. Preporuke Europske komisije</w:t>
            </w:r>
          </w:p>
          <w:p w14:paraId="428E7CD4" w14:textId="77777777" w:rsidR="001E339C" w:rsidRPr="00F6029F" w:rsidRDefault="001E339C" w:rsidP="006B453C">
            <w:pPr>
              <w:jc w:val="both"/>
              <w:rPr>
                <w:b/>
                <w:lang w:val="hr-HR"/>
              </w:rPr>
            </w:pPr>
          </w:p>
        </w:tc>
        <w:tc>
          <w:tcPr>
            <w:tcW w:w="6379" w:type="dxa"/>
          </w:tcPr>
          <w:p w14:paraId="6F57B1F8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125378F3" w14:textId="77777777" w:rsidR="001E339C" w:rsidRPr="00F6029F" w:rsidRDefault="001E339C" w:rsidP="00484F1A">
            <w:pPr>
              <w:tabs>
                <w:tab w:val="left" w:pos="139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tijekom razdoblja od završetka </w:t>
            </w:r>
            <w:r w:rsidR="00331D1B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revizijskog izvješća, broj (br.) preporuke, datum provedbe)</w:t>
            </w:r>
          </w:p>
          <w:p w14:paraId="2753AD83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50344D03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sljedeće informacije: referentni broj revizijskog izvješća, broj (br.) preporuke, predviđeni datumi provedbe) </w:t>
            </w:r>
          </w:p>
          <w:p w14:paraId="017B3E71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70171A10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 potrebno je navesti detalje o provedenim preporukama u razdoblju od završetka </w:t>
            </w:r>
            <w:r w:rsidR="00331D1B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revizijskog izvješća, broj (br.) preporuke i objašnjenja institucija ili druge važne informacije)</w:t>
            </w:r>
          </w:p>
          <w:p w14:paraId="414FCDAD" w14:textId="77777777" w:rsidR="001E339C" w:rsidRPr="00F6029F" w:rsidRDefault="001E339C" w:rsidP="00E80680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  <w:tr w:rsidR="001E339C" w:rsidRPr="00F6029F" w14:paraId="56FBA619" w14:textId="77777777" w:rsidTr="00F6029F">
        <w:trPr>
          <w:trHeight w:val="1266"/>
        </w:trPr>
        <w:tc>
          <w:tcPr>
            <w:tcW w:w="3624" w:type="dxa"/>
          </w:tcPr>
          <w:p w14:paraId="5EC4930E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6.3. Preporuke Tijela za reviziju</w:t>
            </w:r>
          </w:p>
          <w:p w14:paraId="364A74C0" w14:textId="77777777" w:rsidR="001E339C" w:rsidRPr="00F6029F" w:rsidRDefault="001E339C" w:rsidP="006B453C">
            <w:pPr>
              <w:jc w:val="both"/>
              <w:rPr>
                <w:b/>
                <w:lang w:val="hr-HR"/>
              </w:rPr>
            </w:pPr>
          </w:p>
        </w:tc>
        <w:tc>
          <w:tcPr>
            <w:tcW w:w="6379" w:type="dxa"/>
          </w:tcPr>
          <w:p w14:paraId="616DBC78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49E435D0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revizijskog izvješća, broj (br.) preporuke, datum provedbe)</w:t>
            </w:r>
          </w:p>
          <w:p w14:paraId="52F14DD2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0E43424A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>potrebno je navesti sljedeće informacije: referentni broj revizijskog izvješća, broj (br.) preporuke, predviđeni datumi provedbe)</w:t>
            </w:r>
            <w:r w:rsidRPr="00F6029F">
              <w:rPr>
                <w:b/>
                <w:i/>
                <w:lang w:val="hr-HR"/>
              </w:rPr>
              <w:t xml:space="preserve"> </w:t>
            </w:r>
          </w:p>
          <w:p w14:paraId="4552D1EC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154C17B0" w14:textId="77777777" w:rsidR="001E339C" w:rsidRPr="00F6029F" w:rsidRDefault="001E339C" w:rsidP="00484F1A">
            <w:pPr>
              <w:tabs>
                <w:tab w:val="left" w:pos="139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 xml:space="preserve">sljedeće informacije: referentni broj revizijskog izvješća, broj preporuke i objašnjenja institucija ili druge važne informacije) </w:t>
            </w:r>
          </w:p>
          <w:p w14:paraId="23358352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  <w:tr w:rsidR="001E339C" w:rsidRPr="00F6029F" w14:paraId="70FE7621" w14:textId="77777777" w:rsidTr="00F6029F">
        <w:trPr>
          <w:trHeight w:val="1665"/>
        </w:trPr>
        <w:tc>
          <w:tcPr>
            <w:tcW w:w="3624" w:type="dxa"/>
          </w:tcPr>
          <w:p w14:paraId="0F1FE799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lastRenderedPageBreak/>
              <w:t>6.4. Preporuke Tijela za ovjeravanje</w:t>
            </w:r>
          </w:p>
          <w:p w14:paraId="56049C3E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</w:tc>
        <w:tc>
          <w:tcPr>
            <w:tcW w:w="6379" w:type="dxa"/>
          </w:tcPr>
          <w:p w14:paraId="09EAD131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1067F00A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(br.) preporuke, datum provedbe)</w:t>
            </w:r>
          </w:p>
          <w:p w14:paraId="7E705BB0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377A67A6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>potrebno je navesti sljedeće informacije: referentni broj izvješća, broj (br.) preporuka, predviđeni datumi provedbe)</w:t>
            </w:r>
            <w:r w:rsidRPr="00F6029F">
              <w:rPr>
                <w:b/>
                <w:i/>
                <w:lang w:val="hr-HR"/>
              </w:rPr>
              <w:t xml:space="preserve"> </w:t>
            </w:r>
          </w:p>
          <w:p w14:paraId="6DE716C1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5560E6F1" w14:textId="77777777" w:rsidR="001E339C" w:rsidRPr="00F6029F" w:rsidRDefault="001E339C" w:rsidP="00484F1A">
            <w:pPr>
              <w:tabs>
                <w:tab w:val="left" w:pos="139"/>
                <w:tab w:val="left" w:pos="540"/>
              </w:tabs>
              <w:ind w:left="281" w:hanging="29"/>
              <w:jc w:val="both"/>
              <w:rPr>
                <w:rStyle w:val="hps"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preporuke i objašnjenja institucija ili druge važne informacije)</w:t>
            </w:r>
          </w:p>
          <w:p w14:paraId="01889D12" w14:textId="77777777" w:rsidR="001E339C" w:rsidRPr="00F6029F" w:rsidRDefault="001E339C" w:rsidP="00E80680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shd w:val="clear" w:color="auto" w:fill="FFFF00"/>
                <w:lang w:val="hr-HR"/>
              </w:rPr>
            </w:pPr>
            <w:r w:rsidRPr="00F6029F">
              <w:rPr>
                <w:bCs/>
                <w:lang w:val="hr-HR"/>
              </w:rPr>
              <w:t></w:t>
            </w:r>
            <w:r w:rsidRPr="00F6029F">
              <w:rPr>
                <w:bCs/>
                <w:i/>
                <w:lang w:val="hr-HR"/>
              </w:rPr>
              <w:t xml:space="preserve">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  <w:tr w:rsidR="001E339C" w:rsidRPr="00F6029F" w14:paraId="0462EC0B" w14:textId="77777777" w:rsidTr="00F6029F">
        <w:trPr>
          <w:trHeight w:val="3857"/>
        </w:trPr>
        <w:tc>
          <w:tcPr>
            <w:tcW w:w="3624" w:type="dxa"/>
          </w:tcPr>
          <w:p w14:paraId="6D06D1D6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6.5. Preporuke Upravljačkog tijela</w:t>
            </w:r>
          </w:p>
          <w:p w14:paraId="39AD023E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</w:tc>
        <w:tc>
          <w:tcPr>
            <w:tcW w:w="6379" w:type="dxa"/>
          </w:tcPr>
          <w:p w14:paraId="3D3BD5F9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3B8C75F1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(br.) preporuke, datum provedbe)</w:t>
            </w:r>
          </w:p>
          <w:p w14:paraId="16957924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7F5524B4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/>
              <w:jc w:val="both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>potrebno je navesti sljedeće informacije: referentni broj izvješća, broj (br.) preporuka, predviđeni datumi provedbe)</w:t>
            </w:r>
            <w:r w:rsidRPr="00F6029F">
              <w:rPr>
                <w:b/>
                <w:i/>
                <w:lang w:val="hr-HR"/>
              </w:rPr>
              <w:t xml:space="preserve"> </w:t>
            </w:r>
          </w:p>
          <w:p w14:paraId="006E0A4D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188DD7A9" w14:textId="77777777" w:rsidR="001E339C" w:rsidRPr="00F6029F" w:rsidRDefault="001E339C" w:rsidP="00484F1A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preporuke i objašnjenja institucija ili druge važne informacije)</w:t>
            </w:r>
          </w:p>
          <w:p w14:paraId="14971DE7" w14:textId="77777777" w:rsidR="001E339C" w:rsidRPr="00F6029F" w:rsidRDefault="001E339C" w:rsidP="00E80680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shd w:val="clear" w:color="auto" w:fill="FFFF00"/>
                <w:lang w:val="hr-HR"/>
              </w:rPr>
            </w:pPr>
            <w:r w:rsidRPr="00F6029F">
              <w:rPr>
                <w:bCs/>
                <w:lang w:val="hr-HR"/>
              </w:rPr>
              <w:t></w:t>
            </w:r>
            <w:r w:rsidRPr="00F6029F">
              <w:rPr>
                <w:bCs/>
                <w:i/>
                <w:lang w:val="hr-HR"/>
              </w:rPr>
              <w:t xml:space="preserve">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  <w:tr w:rsidR="001E339C" w:rsidRPr="00F6029F" w14:paraId="530F9BD7" w14:textId="77777777" w:rsidTr="00F6029F">
        <w:trPr>
          <w:trHeight w:val="557"/>
        </w:trPr>
        <w:tc>
          <w:tcPr>
            <w:tcW w:w="3624" w:type="dxa"/>
          </w:tcPr>
          <w:p w14:paraId="620617E8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6.6. Preporuke ostalih institucija</w:t>
            </w:r>
          </w:p>
          <w:p w14:paraId="1ED0006E" w14:textId="77777777" w:rsidR="001E339C" w:rsidRPr="00F6029F" w:rsidRDefault="001E339C" w:rsidP="006B453C">
            <w:pPr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(navesti instituciju) </w:t>
            </w:r>
          </w:p>
          <w:p w14:paraId="2CAD2F5D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0AFECD7E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6C1E11EB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58A25895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672D41D7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4E43BCA8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  <w:p w14:paraId="17A953EC" w14:textId="77777777" w:rsidR="001E339C" w:rsidRPr="00F6029F" w:rsidRDefault="001E339C" w:rsidP="006B453C">
            <w:pPr>
              <w:jc w:val="both"/>
              <w:rPr>
                <w:lang w:val="hr-HR"/>
              </w:rPr>
            </w:pPr>
          </w:p>
        </w:tc>
        <w:tc>
          <w:tcPr>
            <w:tcW w:w="6379" w:type="dxa"/>
          </w:tcPr>
          <w:p w14:paraId="560544DF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snapToGrid w:val="0"/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Provedene su</w:t>
            </w:r>
            <w:r w:rsidRPr="00F6029F">
              <w:rPr>
                <w:bCs/>
                <w:lang w:val="hr-HR"/>
              </w:rPr>
              <w:t xml:space="preserve"> </w:t>
            </w:r>
          </w:p>
          <w:p w14:paraId="23300B6F" w14:textId="77777777" w:rsidR="001E339C" w:rsidRPr="00F6029F" w:rsidRDefault="001E339C" w:rsidP="00E80680">
            <w:pPr>
              <w:tabs>
                <w:tab w:val="left" w:pos="281"/>
                <w:tab w:val="left" w:pos="540"/>
              </w:tabs>
              <w:ind w:left="281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>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u razdoblju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(br.) preporuke, datum provedbe)</w:t>
            </w:r>
          </w:p>
          <w:p w14:paraId="053374CC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Provest će se do..</w:t>
            </w:r>
            <w:r w:rsidRPr="00F6029F">
              <w:rPr>
                <w:b/>
                <w:lang w:val="hr-HR"/>
              </w:rPr>
              <w:t>...</w:t>
            </w:r>
          </w:p>
          <w:p w14:paraId="221476ED" w14:textId="77777777" w:rsidR="001E339C" w:rsidRPr="00F6029F" w:rsidRDefault="001E339C" w:rsidP="00E80680">
            <w:pPr>
              <w:tabs>
                <w:tab w:val="left" w:pos="281"/>
                <w:tab w:val="left" w:pos="540"/>
              </w:tabs>
              <w:ind w:left="281"/>
              <w:jc w:val="both"/>
              <w:rPr>
                <w:b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sljedeće </w:t>
            </w:r>
            <w:r w:rsidRPr="00F6029F">
              <w:rPr>
                <w:rStyle w:val="hps"/>
                <w:i/>
                <w:lang w:val="hr-HR"/>
              </w:rPr>
              <w:lastRenderedPageBreak/>
              <w:t>informacije: referentni broj izvješća, broj (br.) preporuka, predviđeni datumi provedbe)</w:t>
            </w:r>
            <w:r w:rsidRPr="00F6029F">
              <w:rPr>
                <w:b/>
                <w:i/>
                <w:lang w:val="hr-HR"/>
              </w:rPr>
              <w:t xml:space="preserve"> </w:t>
            </w:r>
          </w:p>
          <w:p w14:paraId="06231A26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bCs/>
                <w:lang w:val="hr-HR"/>
              </w:rPr>
            </w:pPr>
            <w:r w:rsidRPr="00F6029F">
              <w:rPr>
                <w:bCs/>
                <w:lang w:val="hr-HR"/>
              </w:rPr>
              <w:t xml:space="preserve"> </w:t>
            </w:r>
            <w:r w:rsidRPr="00F6029F">
              <w:rPr>
                <w:b/>
                <w:bCs/>
                <w:lang w:val="hr-HR"/>
              </w:rPr>
              <w:t>Pružena su objašnjenja</w:t>
            </w:r>
          </w:p>
          <w:p w14:paraId="0BAED230" w14:textId="77777777" w:rsidR="001E339C" w:rsidRPr="00F6029F" w:rsidRDefault="001E339C" w:rsidP="00E80680">
            <w:pPr>
              <w:tabs>
                <w:tab w:val="left" w:pos="281"/>
                <w:tab w:val="left" w:pos="540"/>
              </w:tabs>
              <w:ind w:left="281" w:hanging="29"/>
              <w:jc w:val="both"/>
              <w:rPr>
                <w:rStyle w:val="hps"/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 (kad je označena ova točka,</w:t>
            </w:r>
            <w:r w:rsidRPr="00F6029F">
              <w:rPr>
                <w:b/>
                <w:i/>
                <w:lang w:val="hr-HR"/>
              </w:rPr>
              <w:t xml:space="preserve"> </w:t>
            </w:r>
            <w:r w:rsidRPr="00F6029F">
              <w:rPr>
                <w:rStyle w:val="hps"/>
                <w:i/>
                <w:lang w:val="hr-HR"/>
              </w:rPr>
              <w:t xml:space="preserve">potrebno je navesti detalje o provedenim preporukama tijekom razdoblja od završetka </w:t>
            </w:r>
            <w:r w:rsidR="008841BF" w:rsidRPr="00F6029F">
              <w:rPr>
                <w:rStyle w:val="hps"/>
                <w:i/>
                <w:lang w:val="hr-HR"/>
              </w:rPr>
              <w:t xml:space="preserve">izvještajnog razdoblja prethodne Izjave o izdacima do završetka gore navedenog izvještajnog razdoblja te </w:t>
            </w:r>
            <w:r w:rsidRPr="00F6029F">
              <w:rPr>
                <w:rStyle w:val="hps"/>
                <w:i/>
                <w:lang w:val="hr-HR"/>
              </w:rPr>
              <w:t>sljedeće informacije: referentni broj izvješća, broj preporuke i objašnjenja institucija ili druge važne informacije)</w:t>
            </w:r>
          </w:p>
          <w:p w14:paraId="4CC23F9F" w14:textId="77777777" w:rsidR="001E339C" w:rsidRPr="00F6029F" w:rsidRDefault="001E339C" w:rsidP="006B453C">
            <w:pPr>
              <w:tabs>
                <w:tab w:val="left" w:pos="0"/>
                <w:tab w:val="left" w:pos="540"/>
              </w:tabs>
              <w:ind w:firstLine="252"/>
              <w:jc w:val="both"/>
              <w:rPr>
                <w:lang w:val="hr-HR"/>
              </w:rPr>
            </w:pPr>
            <w:r w:rsidRPr="00F6029F">
              <w:rPr>
                <w:bCs/>
                <w:lang w:val="hr-HR"/>
              </w:rPr>
              <w:t></w:t>
            </w:r>
            <w:r w:rsidRPr="00F6029F">
              <w:rPr>
                <w:bCs/>
                <w:i/>
                <w:lang w:val="hr-HR"/>
              </w:rPr>
              <w:t xml:space="preserve"> </w:t>
            </w:r>
            <w:r w:rsidRPr="00F6029F">
              <w:rPr>
                <w:b/>
                <w:bCs/>
                <w:lang w:val="hr-HR"/>
              </w:rPr>
              <w:t>Nije bilo preporuka</w:t>
            </w:r>
          </w:p>
        </w:tc>
      </w:tr>
    </w:tbl>
    <w:p w14:paraId="18DA6239" w14:textId="77777777" w:rsidR="008841BF" w:rsidRPr="00F6029F" w:rsidRDefault="008841BF" w:rsidP="000A192E">
      <w:pPr>
        <w:autoSpaceDE w:val="0"/>
        <w:jc w:val="both"/>
        <w:rPr>
          <w:lang w:val="hr-HR"/>
        </w:rPr>
      </w:pPr>
    </w:p>
    <w:p w14:paraId="0CF6D364" w14:textId="77777777" w:rsidR="001E339C" w:rsidRPr="00F6029F" w:rsidRDefault="008841BF" w:rsidP="000A192E">
      <w:pPr>
        <w:autoSpaceDE w:val="0"/>
        <w:jc w:val="both"/>
        <w:rPr>
          <w:lang w:val="hr-HR"/>
        </w:rPr>
      </w:pPr>
      <w:r w:rsidRPr="00F6029F">
        <w:rPr>
          <w:lang w:val="hr-HR"/>
        </w:rPr>
        <w:t>S</w:t>
      </w:r>
      <w:r w:rsidR="001E339C" w:rsidRPr="00F6029F">
        <w:rPr>
          <w:lang w:val="hr-HR"/>
        </w:rPr>
        <w:t>va popratna dokumentacija koja se odnosi na izdatke Operativnog programa ostaje dostupna Europskoj komisiji</w:t>
      </w:r>
      <w:r w:rsidRPr="00F6029F">
        <w:rPr>
          <w:lang w:val="hr-HR"/>
        </w:rPr>
        <w:t xml:space="preserve"> u skladu s</w:t>
      </w:r>
      <w:r w:rsidR="000016D5">
        <w:rPr>
          <w:lang w:val="hr-HR"/>
        </w:rPr>
        <w:t>a</w:t>
      </w:r>
      <w:r w:rsidRPr="00F6029F">
        <w:rPr>
          <w:lang w:val="hr-HR"/>
        </w:rPr>
        <w:t xml:space="preserve"> člankom 140. Uredbe 1303/2013</w:t>
      </w:r>
      <w:r w:rsidR="001E339C" w:rsidRPr="00F6029F">
        <w:rPr>
          <w:lang w:val="hr-HR"/>
        </w:rPr>
        <w:t xml:space="preserve">.  </w:t>
      </w:r>
    </w:p>
    <w:p w14:paraId="74185D05" w14:textId="77777777" w:rsidR="001E339C" w:rsidRPr="00F6029F" w:rsidRDefault="001E339C" w:rsidP="000A192E">
      <w:pPr>
        <w:jc w:val="both"/>
        <w:rPr>
          <w:lang w:val="hr-HR"/>
        </w:rPr>
      </w:pPr>
    </w:p>
    <w:p w14:paraId="65B583C6" w14:textId="77777777" w:rsidR="006E06B3" w:rsidRPr="00F6029F" w:rsidRDefault="006E06B3" w:rsidP="006E06B3">
      <w:pPr>
        <w:pStyle w:val="XXXRulesParagraph"/>
        <w:jc w:val="both"/>
        <w:rPr>
          <w:lang w:val="hr-HR"/>
        </w:rPr>
      </w:pPr>
      <w:r w:rsidRPr="00F6029F">
        <w:rPr>
          <w:lang w:val="hr-HR"/>
        </w:rPr>
        <w:t>Upravljačko tijelo, u skladu s</w:t>
      </w:r>
      <w:r w:rsidR="000016D5">
        <w:rPr>
          <w:lang w:val="hr-HR"/>
        </w:rPr>
        <w:t>a</w:t>
      </w:r>
      <w:r w:rsidRPr="00F6029F">
        <w:rPr>
          <w:lang w:val="hr-HR"/>
        </w:rPr>
        <w:t xml:space="preserve"> člankom 72. Uredbe (EU) br. 1303/2013 i Zakonom o uspostavi institucionalnog okvira za provedbu europskih strukturnih i investicijskih fondova u Republici Hrvatskoj u financijskom razdoblju 2014.-2020. (Narodne novine, broj 92/14);</w:t>
      </w:r>
    </w:p>
    <w:p w14:paraId="7F8D1F9D" w14:textId="77777777" w:rsidR="006E06B3" w:rsidRPr="00F6029F" w:rsidRDefault="006E06B3" w:rsidP="006E06B3">
      <w:pPr>
        <w:autoSpaceDE w:val="0"/>
        <w:jc w:val="both"/>
        <w:rPr>
          <w:lang w:val="hr-HR"/>
        </w:rPr>
      </w:pPr>
    </w:p>
    <w:p w14:paraId="6402BE52" w14:textId="77777777" w:rsidR="006E06B3" w:rsidRPr="00F6029F" w:rsidRDefault="006E06B3" w:rsidP="006E06B3">
      <w:pPr>
        <w:autoSpaceDE w:val="0"/>
        <w:jc w:val="both"/>
        <w:rPr>
          <w:b/>
          <w:lang w:val="hr-HR"/>
        </w:rPr>
      </w:pPr>
      <w:r w:rsidRPr="00F6029F">
        <w:rPr>
          <w:lang w:val="hr-HR"/>
        </w:rPr>
        <w:t xml:space="preserve">obavještava da do </w:t>
      </w:r>
      <w:r w:rsidRPr="00F6029F">
        <w:rPr>
          <w:b/>
          <w:lang w:val="hr-HR"/>
        </w:rPr>
        <w:t>XX.XX.20___:</w:t>
      </w:r>
    </w:p>
    <w:p w14:paraId="584C4C65" w14:textId="77777777" w:rsidR="006E06B3" w:rsidRPr="00F6029F" w:rsidRDefault="006E06B3" w:rsidP="006E06B3">
      <w:pPr>
        <w:rPr>
          <w:lang w:val="hr-HR"/>
        </w:rPr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663"/>
        <w:gridCol w:w="5272"/>
        <w:gridCol w:w="1567"/>
        <w:gridCol w:w="2969"/>
      </w:tblGrid>
      <w:tr w:rsidR="006E06B3" w:rsidRPr="00F6029F" w14:paraId="73AD57CF" w14:textId="77777777" w:rsidTr="004777B4">
        <w:trPr>
          <w:trHeight w:val="56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1B9B28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br.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1C068C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 xml:space="preserve">Uvjeti funkcioniranja Sustava upravljanja i kontrole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431D4" w14:textId="77777777" w:rsidR="006E06B3" w:rsidRPr="00F6029F" w:rsidRDefault="006E06B3" w:rsidP="00F6029F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Da</w:t>
            </w:r>
            <w:r w:rsidR="00F6029F">
              <w:rPr>
                <w:b/>
                <w:lang w:val="hr-HR"/>
              </w:rPr>
              <w:t xml:space="preserve"> </w:t>
            </w:r>
            <w:r w:rsidRPr="00F6029F">
              <w:rPr>
                <w:b/>
                <w:lang w:val="hr-HR"/>
              </w:rPr>
              <w:t>/</w:t>
            </w:r>
            <w:r w:rsidR="00F6029F">
              <w:rPr>
                <w:b/>
                <w:lang w:val="hr-HR"/>
              </w:rPr>
              <w:t xml:space="preserve"> </w:t>
            </w:r>
            <w:r w:rsidRPr="00F6029F">
              <w:rPr>
                <w:b/>
                <w:lang w:val="hr-HR"/>
              </w:rPr>
              <w:t>Ne</w:t>
            </w:r>
            <w:r w:rsidR="00F6029F">
              <w:rPr>
                <w:b/>
                <w:lang w:val="hr-HR"/>
              </w:rPr>
              <w:t xml:space="preserve"> </w:t>
            </w:r>
            <w:r w:rsidRPr="00F6029F">
              <w:rPr>
                <w:b/>
                <w:lang w:val="hr-HR"/>
              </w:rPr>
              <w:t>/</w:t>
            </w:r>
            <w:r w:rsidR="00F6029F">
              <w:rPr>
                <w:b/>
                <w:lang w:val="hr-HR"/>
              </w:rPr>
              <w:t xml:space="preserve"> N</w:t>
            </w:r>
            <w:r w:rsidRPr="00F6029F">
              <w:rPr>
                <w:b/>
                <w:lang w:val="hr-HR"/>
              </w:rPr>
              <w:t>e primjenjuje se</w:t>
            </w: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8846E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Napomena/ Komentar/ Obrazloženje u slučaju da se ne primjenjuje</w:t>
            </w:r>
          </w:p>
        </w:tc>
      </w:tr>
      <w:tr w:rsidR="006E06B3" w:rsidRPr="00F6029F" w14:paraId="6092B23C" w14:textId="77777777" w:rsidTr="004777B4">
        <w:trPr>
          <w:trHeight w:val="857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0E971C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1.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C7F134" w14:textId="77777777" w:rsidR="006E06B3" w:rsidRPr="00F6029F" w:rsidRDefault="006E06B3" w:rsidP="0086547E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Unutarnja organizacija institucija (osobito onih koji su izravno uključeni u postupak prijave izdataka EK</w:t>
            </w:r>
            <w:r w:rsidR="00F6029F">
              <w:rPr>
                <w:lang w:val="hr-HR"/>
              </w:rPr>
              <w:t>-u</w:t>
            </w:r>
            <w:r w:rsidRPr="00F6029F">
              <w:rPr>
                <w:lang w:val="hr-HR"/>
              </w:rPr>
              <w:t xml:space="preserve">), priručnici o postupanju i procedure institucija odgovornih za provedbu ESI fondova značajno su se promijenili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D1E2D" w14:textId="77777777" w:rsidR="006E06B3" w:rsidRPr="00F6029F" w:rsidRDefault="006E06B3" w:rsidP="0086547E">
            <w:pPr>
              <w:snapToGrid w:val="0"/>
              <w:rPr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B665B" w14:textId="77777777" w:rsidR="006E06B3" w:rsidRPr="00F6029F" w:rsidRDefault="006E06B3" w:rsidP="0086547E">
            <w:pPr>
              <w:snapToGrid w:val="0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(Ako da, navedite institucije i njihove značajne promjene)  </w:t>
            </w:r>
          </w:p>
        </w:tc>
      </w:tr>
      <w:tr w:rsidR="006E06B3" w:rsidRPr="00F6029F" w14:paraId="079F7D9A" w14:textId="77777777" w:rsidTr="004777B4">
        <w:trPr>
          <w:trHeight w:val="54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C8754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2.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70920F" w14:textId="77777777" w:rsidR="006E06B3" w:rsidRPr="00F6029F" w:rsidRDefault="006E06B3" w:rsidP="0086547E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Primljeno je odobrenje od EK</w:t>
            </w:r>
            <w:r w:rsidR="00F6029F">
              <w:rPr>
                <w:lang w:val="hr-HR"/>
              </w:rPr>
              <w:t>-a</w:t>
            </w:r>
            <w:r w:rsidRPr="00F6029F">
              <w:rPr>
                <w:lang w:val="hr-HR"/>
              </w:rPr>
              <w:t xml:space="preserve"> za izmjenom alokacija sredstava EU po prioritetnim osima Operativnog programa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01CB2" w14:textId="77777777" w:rsidR="006E06B3" w:rsidRPr="00F6029F" w:rsidRDefault="006E06B3" w:rsidP="0086547E">
            <w:pPr>
              <w:snapToGrid w:val="0"/>
              <w:rPr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AAEF" w14:textId="77777777" w:rsidR="006E06B3" w:rsidRPr="00F6029F" w:rsidRDefault="006E06B3" w:rsidP="0086547E">
            <w:pPr>
              <w:snapToGrid w:val="0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 xml:space="preserve">(Ako da, navedite referencu na donesenu izmjenu) </w:t>
            </w:r>
          </w:p>
        </w:tc>
      </w:tr>
      <w:tr w:rsidR="006E06B3" w:rsidRPr="00F6029F" w14:paraId="6F937751" w14:textId="77777777" w:rsidTr="004777B4">
        <w:trPr>
          <w:trHeight w:val="54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A22A35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3.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39DBA4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Godišnja izvješća o provedbi pojedinog Operativnog programa utvrđena člankom 50.  Uredbe (EU) br. 1303/2013: 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7F7F7F" w:themeFill="text1" w:themeFillTint="80"/>
          </w:tcPr>
          <w:p w14:paraId="7AABF8BE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F7F7F" w:themeFill="text1" w:themeFillTint="80"/>
          </w:tcPr>
          <w:p w14:paraId="32728CE2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</w:p>
        </w:tc>
      </w:tr>
      <w:tr w:rsidR="006E06B3" w:rsidRPr="00F6029F" w14:paraId="3FDCD099" w14:textId="77777777" w:rsidTr="004777B4">
        <w:trPr>
          <w:trHeight w:val="54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5547A1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3.1.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99FDC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Godišnja izvješća su podnesena EK</w:t>
            </w:r>
            <w:r w:rsidR="00F6029F">
              <w:rPr>
                <w:lang w:val="hr-HR"/>
              </w:rPr>
              <w:t>-u</w:t>
            </w:r>
            <w:r w:rsidRPr="00F6029F">
              <w:rPr>
                <w:lang w:val="hr-HR"/>
              </w:rPr>
              <w:t xml:space="preserve"> 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66B9DA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AEA5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(Datum podnošenja EK</w:t>
            </w:r>
            <w:r w:rsidR="00F6029F">
              <w:rPr>
                <w:i/>
                <w:lang w:val="hr-HR"/>
              </w:rPr>
              <w:t>-u</w:t>
            </w:r>
            <w:r w:rsidRPr="00F6029F">
              <w:rPr>
                <w:i/>
                <w:lang w:val="hr-HR"/>
              </w:rPr>
              <w:t xml:space="preserve">) </w:t>
            </w:r>
          </w:p>
        </w:tc>
      </w:tr>
      <w:tr w:rsidR="006E06B3" w:rsidRPr="00F6029F" w14:paraId="4B3B6BCC" w14:textId="77777777" w:rsidTr="004777B4">
        <w:trPr>
          <w:trHeight w:val="541"/>
        </w:trPr>
        <w:tc>
          <w:tcPr>
            <w:tcW w:w="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3B6390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3.2.</w:t>
            </w:r>
          </w:p>
        </w:tc>
        <w:tc>
          <w:tcPr>
            <w:tcW w:w="5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6746F5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Godišnja izvješća su prihvatljiva EK</w:t>
            </w:r>
            <w:r w:rsidR="00F6029F">
              <w:rPr>
                <w:lang w:val="hr-HR"/>
              </w:rPr>
              <w:t>-u</w:t>
            </w:r>
          </w:p>
        </w:tc>
        <w:tc>
          <w:tcPr>
            <w:tcW w:w="1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19EEF5" w14:textId="77777777" w:rsidR="006E06B3" w:rsidRPr="00F6029F" w:rsidRDefault="006E06B3" w:rsidP="00021612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1118F" w14:textId="77777777" w:rsidR="006E06B3" w:rsidRPr="00F6029F" w:rsidRDefault="006E06B3" w:rsidP="00021612">
            <w:pPr>
              <w:snapToGrid w:val="0"/>
              <w:rPr>
                <w:i/>
                <w:lang w:val="hr-HR"/>
              </w:rPr>
            </w:pPr>
            <w:r w:rsidRPr="00F6029F">
              <w:rPr>
                <w:i/>
                <w:lang w:val="hr-HR"/>
              </w:rPr>
              <w:t>(Ako nisu, navedite slučajeve i aktivnosti koje je potrebno poduzeti)</w:t>
            </w:r>
          </w:p>
        </w:tc>
      </w:tr>
    </w:tbl>
    <w:p w14:paraId="41A34A93" w14:textId="77777777" w:rsidR="006E06B3" w:rsidRPr="00F6029F" w:rsidRDefault="006E06B3" w:rsidP="000A192E">
      <w:pPr>
        <w:jc w:val="both"/>
        <w:rPr>
          <w:lang w:val="hr-HR"/>
        </w:rPr>
      </w:pPr>
    </w:p>
    <w:p w14:paraId="3070BE99" w14:textId="77777777" w:rsidR="006E06B3" w:rsidRPr="00F6029F" w:rsidRDefault="006E06B3" w:rsidP="006E06B3">
      <w:pPr>
        <w:jc w:val="both"/>
        <w:rPr>
          <w:b/>
          <w:lang w:val="hr-HR"/>
        </w:rPr>
      </w:pPr>
      <w:r w:rsidRPr="00F6029F">
        <w:rPr>
          <w:lang w:val="hr-HR"/>
        </w:rPr>
        <w:t xml:space="preserve">Upravljačko tijelo također obavještava da do </w:t>
      </w:r>
      <w:r w:rsidRPr="00F6029F">
        <w:rPr>
          <w:b/>
          <w:lang w:val="hr-HR"/>
        </w:rPr>
        <w:t>XX.XX.20___:</w:t>
      </w:r>
    </w:p>
    <w:p w14:paraId="704CBB36" w14:textId="77777777" w:rsidR="006E06B3" w:rsidRPr="00F6029F" w:rsidRDefault="006E06B3" w:rsidP="006E06B3">
      <w:pPr>
        <w:jc w:val="both"/>
        <w:rPr>
          <w:lang w:val="hr-HR"/>
        </w:rPr>
      </w:pPr>
    </w:p>
    <w:tbl>
      <w:tblPr>
        <w:tblW w:w="10471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571"/>
        <w:gridCol w:w="5916"/>
        <w:gridCol w:w="992"/>
        <w:gridCol w:w="2992"/>
      </w:tblGrid>
      <w:tr w:rsidR="006E06B3" w:rsidRPr="00F6029F" w14:paraId="054549A2" w14:textId="77777777" w:rsidTr="004777B4">
        <w:trPr>
          <w:trHeight w:val="56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B6F955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Br.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80F50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Aktivnosti EK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C05D4F" w14:textId="77777777" w:rsidR="006E06B3" w:rsidRPr="00F6029F" w:rsidRDefault="006E06B3" w:rsidP="00021612">
            <w:pPr>
              <w:snapToGrid w:val="0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Da/Ne</w:t>
            </w: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87318" w14:textId="77777777" w:rsidR="006E06B3" w:rsidRPr="00F6029F" w:rsidRDefault="006E06B3" w:rsidP="00021612">
            <w:pPr>
              <w:snapToGrid w:val="0"/>
              <w:jc w:val="center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Napomena/</w:t>
            </w:r>
          </w:p>
          <w:p w14:paraId="10F43FEE" w14:textId="77777777" w:rsidR="006E06B3" w:rsidRPr="00F6029F" w:rsidRDefault="006E06B3" w:rsidP="00021612">
            <w:pPr>
              <w:snapToGrid w:val="0"/>
              <w:jc w:val="center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Komentar</w:t>
            </w:r>
          </w:p>
        </w:tc>
      </w:tr>
      <w:tr w:rsidR="006E06B3" w:rsidRPr="00F6029F" w14:paraId="7B9FA456" w14:textId="77777777" w:rsidTr="004777B4">
        <w:trPr>
          <w:trHeight w:val="538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2679DB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1.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1DB4A1" w14:textId="77777777" w:rsidR="006E06B3" w:rsidRPr="00F6029F" w:rsidRDefault="006E06B3" w:rsidP="00F6029F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EK je doni</w:t>
            </w:r>
            <w:r w:rsidR="00F6029F">
              <w:rPr>
                <w:lang w:val="hr-HR"/>
              </w:rPr>
              <w:t>o</w:t>
            </w:r>
            <w:r w:rsidRPr="00F6029F">
              <w:rPr>
                <w:lang w:val="hr-HR"/>
              </w:rPr>
              <w:t xml:space="preserve"> odluku o obustavi međuplaćanja prema odredbama članka 19. Uredbe 1303/2013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A757CF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07970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</w:p>
        </w:tc>
      </w:tr>
      <w:tr w:rsidR="006E06B3" w:rsidRPr="00F6029F" w14:paraId="27BF6231" w14:textId="77777777" w:rsidTr="004777B4">
        <w:trPr>
          <w:trHeight w:val="85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70719A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lastRenderedPageBreak/>
              <w:t>2.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C2EC40" w14:textId="77777777" w:rsidR="006E06B3" w:rsidRPr="00F6029F" w:rsidRDefault="006E06B3" w:rsidP="00F6029F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EK je doni</w:t>
            </w:r>
            <w:r w:rsidR="00F6029F">
              <w:rPr>
                <w:lang w:val="hr-HR"/>
              </w:rPr>
              <w:t>o</w:t>
            </w:r>
            <w:r w:rsidRPr="00F6029F">
              <w:rPr>
                <w:lang w:val="hr-HR"/>
              </w:rPr>
              <w:t xml:space="preserve"> odluku o obustavi međuplaćanja prema odredbama članka 22. Uredbe 1303/2013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EE1BC7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9AE6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</w:p>
        </w:tc>
      </w:tr>
      <w:tr w:rsidR="006E06B3" w:rsidRPr="00F6029F" w14:paraId="388D72BA" w14:textId="77777777" w:rsidTr="004777B4">
        <w:trPr>
          <w:trHeight w:val="85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26B65B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 xml:space="preserve">3. 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2EC8FB" w14:textId="77777777" w:rsidR="006E06B3" w:rsidRPr="00F6029F" w:rsidRDefault="006E06B3" w:rsidP="00F6029F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EK je doni</w:t>
            </w:r>
            <w:r w:rsidR="00F6029F">
              <w:rPr>
                <w:lang w:val="hr-HR"/>
              </w:rPr>
              <w:t>o</w:t>
            </w:r>
            <w:r w:rsidRPr="00F6029F">
              <w:rPr>
                <w:lang w:val="hr-HR"/>
              </w:rPr>
              <w:t xml:space="preserve"> odluku o obustavi međuplaćanja prema odredbama članka 23. Uredbe 1303/2013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E10BD6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01BF5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</w:p>
        </w:tc>
      </w:tr>
      <w:tr w:rsidR="006E06B3" w:rsidRPr="00F6029F" w14:paraId="4C1A2C65" w14:textId="77777777" w:rsidTr="004777B4">
        <w:trPr>
          <w:trHeight w:val="85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577128D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4.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0F81EA" w14:textId="77777777" w:rsidR="006E06B3" w:rsidRPr="00F6029F" w:rsidRDefault="006E06B3" w:rsidP="00F6029F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EK je doni</w:t>
            </w:r>
            <w:r w:rsidR="00F6029F">
              <w:rPr>
                <w:lang w:val="hr-HR"/>
              </w:rPr>
              <w:t>o</w:t>
            </w:r>
            <w:r w:rsidRPr="00F6029F">
              <w:rPr>
                <w:lang w:val="hr-HR"/>
              </w:rPr>
              <w:t xml:space="preserve"> odluku o obustavi međuplaćanja prema odredbama članka 83. Uredbe 1303/2013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7CDEB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37707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</w:p>
        </w:tc>
      </w:tr>
      <w:tr w:rsidR="006E06B3" w:rsidRPr="00F6029F" w14:paraId="27653FFB" w14:textId="77777777" w:rsidTr="004777B4">
        <w:trPr>
          <w:trHeight w:val="857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260B44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  <w:r w:rsidRPr="00F6029F">
              <w:rPr>
                <w:lang w:val="hr-HR"/>
              </w:rPr>
              <w:t>5.</w:t>
            </w:r>
          </w:p>
        </w:tc>
        <w:tc>
          <w:tcPr>
            <w:tcW w:w="5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8AEAC0" w14:textId="77777777" w:rsidR="006E06B3" w:rsidRPr="00F6029F" w:rsidRDefault="006E06B3" w:rsidP="00F6029F">
            <w:pPr>
              <w:snapToGrid w:val="0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EK je doni</w:t>
            </w:r>
            <w:r w:rsidR="00F6029F">
              <w:rPr>
                <w:lang w:val="hr-HR"/>
              </w:rPr>
              <w:t>o</w:t>
            </w:r>
            <w:r w:rsidRPr="00F6029F">
              <w:rPr>
                <w:lang w:val="hr-HR"/>
              </w:rPr>
              <w:t xml:space="preserve"> odluku o obustavi međuplaćanja prema odredbama članka 142. Uredbe 1303/2013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C8052" w14:textId="77777777" w:rsidR="006E06B3" w:rsidRPr="00F6029F" w:rsidRDefault="006E06B3" w:rsidP="00021612">
            <w:pPr>
              <w:snapToGrid w:val="0"/>
              <w:rPr>
                <w:lang w:val="hr-HR"/>
              </w:rPr>
            </w:pPr>
          </w:p>
        </w:tc>
        <w:tc>
          <w:tcPr>
            <w:tcW w:w="2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A8F3" w14:textId="77777777" w:rsidR="006E06B3" w:rsidRPr="00F6029F" w:rsidRDefault="006E06B3" w:rsidP="00021612">
            <w:pPr>
              <w:snapToGrid w:val="0"/>
              <w:jc w:val="both"/>
              <w:rPr>
                <w:i/>
                <w:lang w:val="hr-HR"/>
              </w:rPr>
            </w:pPr>
          </w:p>
        </w:tc>
      </w:tr>
    </w:tbl>
    <w:p w14:paraId="72544185" w14:textId="77777777" w:rsidR="006E06B3" w:rsidRPr="00F6029F" w:rsidRDefault="006E06B3" w:rsidP="000A192E">
      <w:pPr>
        <w:jc w:val="both"/>
        <w:rPr>
          <w:lang w:val="hr-HR"/>
        </w:rPr>
      </w:pPr>
    </w:p>
    <w:p w14:paraId="25627425" w14:textId="77777777" w:rsidR="006E06B3" w:rsidRPr="00F6029F" w:rsidRDefault="006E06B3" w:rsidP="006E06B3">
      <w:pPr>
        <w:jc w:val="both"/>
        <w:rPr>
          <w:lang w:val="hr-HR"/>
        </w:rPr>
      </w:pPr>
      <w:r w:rsidRPr="00F6029F">
        <w:rPr>
          <w:b/>
          <w:lang w:val="hr-HR"/>
        </w:rPr>
        <w:t xml:space="preserve">Zaključak: </w:t>
      </w:r>
      <w:r w:rsidRPr="00F6029F">
        <w:rPr>
          <w:lang w:val="hr-HR"/>
        </w:rPr>
        <w:t xml:space="preserve">Sustav upravljanja i kontrole je uspostavljen i zaključci revizijskih izvješća (Tijela za reviziju i/ili drugih institucija) o Sustavu upravljanja i kontrole osiguravaju / ne osiguravaju  </w:t>
      </w:r>
      <w:r w:rsidRPr="00F6029F">
        <w:rPr>
          <w:i/>
          <w:lang w:val="hr-HR"/>
        </w:rPr>
        <w:t>(izbrisati nevažeće)</w:t>
      </w:r>
      <w:r w:rsidRPr="00F6029F">
        <w:rPr>
          <w:lang w:val="hr-HR"/>
        </w:rPr>
        <w:t xml:space="preserve"> preduvjete za podnošenje Zahtjeva za plaćanje EK</w:t>
      </w:r>
      <w:r w:rsidR="00F6029F">
        <w:rPr>
          <w:lang w:val="hr-HR"/>
        </w:rPr>
        <w:t>-u</w:t>
      </w:r>
      <w:r w:rsidRPr="00F6029F">
        <w:rPr>
          <w:lang w:val="hr-HR"/>
        </w:rPr>
        <w:t xml:space="preserve">. </w:t>
      </w:r>
    </w:p>
    <w:p w14:paraId="4D0E676A" w14:textId="77777777" w:rsidR="006E06B3" w:rsidRPr="00F6029F" w:rsidRDefault="006E06B3" w:rsidP="000A192E">
      <w:pPr>
        <w:jc w:val="both"/>
        <w:rPr>
          <w:lang w:val="hr-HR"/>
        </w:rPr>
      </w:pPr>
    </w:p>
    <w:p w14:paraId="3CA21B49" w14:textId="77777777" w:rsidR="001E339C" w:rsidRPr="00F6029F" w:rsidRDefault="001E339C" w:rsidP="000A192E">
      <w:pPr>
        <w:ind w:left="2880" w:firstLine="720"/>
        <w:rPr>
          <w:lang w:val="hr-HR"/>
        </w:rPr>
      </w:pPr>
    </w:p>
    <w:p w14:paraId="31FD87D4" w14:textId="77777777" w:rsidR="001E339C" w:rsidRPr="00F6029F" w:rsidRDefault="001E339C" w:rsidP="000A192E">
      <w:pPr>
        <w:ind w:left="2880" w:firstLine="720"/>
        <w:rPr>
          <w:lang w:val="hr-HR"/>
        </w:rPr>
      </w:pPr>
    </w:p>
    <w:p w14:paraId="66508E5B" w14:textId="77777777" w:rsidR="001E339C" w:rsidRPr="00F6029F" w:rsidRDefault="001E339C" w:rsidP="000A192E">
      <w:pPr>
        <w:tabs>
          <w:tab w:val="left" w:pos="180"/>
        </w:tabs>
        <w:rPr>
          <w:lang w:val="hr-HR"/>
        </w:rPr>
      </w:pPr>
      <w:r w:rsidRPr="00F6029F">
        <w:rPr>
          <w:lang w:val="hr-HR"/>
        </w:rPr>
        <w:t>_____________________          ___________________     ___________________________</w:t>
      </w:r>
    </w:p>
    <w:p w14:paraId="3B7217B2" w14:textId="77777777" w:rsidR="001E339C" w:rsidRPr="00F6029F" w:rsidRDefault="001E339C" w:rsidP="000A192E">
      <w:pPr>
        <w:tabs>
          <w:tab w:val="left" w:pos="180"/>
        </w:tabs>
        <w:rPr>
          <w:i/>
          <w:lang w:val="hr-HR"/>
        </w:rPr>
      </w:pPr>
      <w:r w:rsidRPr="00F6029F">
        <w:rPr>
          <w:i/>
          <w:lang w:val="hr-HR"/>
        </w:rPr>
        <w:t>(čelnik</w:t>
      </w:r>
      <w:r w:rsidRPr="00F6029F">
        <w:rPr>
          <w:i/>
          <w:lang w:val="hr-HR"/>
        </w:rPr>
        <w:tab/>
      </w:r>
      <w:r w:rsidRPr="00F6029F">
        <w:rPr>
          <w:i/>
          <w:lang w:val="hr-HR"/>
        </w:rPr>
        <w:tab/>
        <w:t xml:space="preserve">                   </w:t>
      </w:r>
      <w:r w:rsidR="008841BF" w:rsidRPr="00F6029F">
        <w:rPr>
          <w:i/>
          <w:lang w:val="hr-HR"/>
        </w:rPr>
        <w:tab/>
      </w:r>
      <w:r w:rsidR="008841BF" w:rsidRPr="00F6029F">
        <w:rPr>
          <w:i/>
          <w:lang w:val="hr-HR"/>
        </w:rPr>
        <w:tab/>
      </w:r>
      <w:r w:rsidRPr="00F6029F">
        <w:rPr>
          <w:i/>
          <w:lang w:val="hr-HR"/>
        </w:rPr>
        <w:t>(potpis)</w:t>
      </w:r>
      <w:r w:rsidRPr="00F6029F">
        <w:rPr>
          <w:i/>
          <w:lang w:val="hr-HR"/>
        </w:rPr>
        <w:tab/>
      </w:r>
      <w:r w:rsidRPr="00F6029F">
        <w:rPr>
          <w:i/>
          <w:lang w:val="hr-HR"/>
        </w:rPr>
        <w:tab/>
      </w:r>
      <w:r w:rsidRPr="00F6029F">
        <w:rPr>
          <w:i/>
          <w:lang w:val="hr-HR"/>
        </w:rPr>
        <w:tab/>
        <w:t>(ime, prezime)</w:t>
      </w:r>
    </w:p>
    <w:p w14:paraId="2303CAF4" w14:textId="77777777" w:rsidR="001E339C" w:rsidRPr="00F6029F" w:rsidRDefault="001E339C" w:rsidP="000A192E">
      <w:pPr>
        <w:tabs>
          <w:tab w:val="left" w:pos="180"/>
        </w:tabs>
        <w:rPr>
          <w:i/>
          <w:lang w:val="hr-HR"/>
        </w:rPr>
      </w:pPr>
      <w:r w:rsidRPr="00F6029F">
        <w:rPr>
          <w:i/>
          <w:lang w:val="hr-HR"/>
        </w:rPr>
        <w:t xml:space="preserve">institucije ili druga </w:t>
      </w:r>
    </w:p>
    <w:p w14:paraId="638DAA76" w14:textId="77777777" w:rsidR="001E339C" w:rsidRPr="00F6029F" w:rsidRDefault="001E339C" w:rsidP="000A192E">
      <w:pPr>
        <w:tabs>
          <w:tab w:val="left" w:pos="180"/>
        </w:tabs>
        <w:rPr>
          <w:i/>
          <w:lang w:val="hr-HR"/>
        </w:rPr>
      </w:pPr>
      <w:r w:rsidRPr="00F6029F">
        <w:rPr>
          <w:i/>
          <w:lang w:val="hr-HR"/>
        </w:rPr>
        <w:t xml:space="preserve">ovlaštena osoba)                                    </w:t>
      </w:r>
      <w:r w:rsidRPr="00F6029F">
        <w:rPr>
          <w:i/>
          <w:lang w:val="hr-HR"/>
        </w:rPr>
        <w:tab/>
      </w:r>
    </w:p>
    <w:p w14:paraId="4CD15712" w14:textId="77777777" w:rsidR="001E339C" w:rsidRPr="00F6029F" w:rsidRDefault="001E339C" w:rsidP="000A192E">
      <w:pPr>
        <w:rPr>
          <w:lang w:val="hr-HR"/>
        </w:rPr>
        <w:sectPr w:rsidR="001E339C" w:rsidRPr="00F6029F">
          <w:footerReference w:type="default" r:id="rId8"/>
          <w:pgSz w:w="12240" w:h="15840"/>
          <w:pgMar w:top="1440" w:right="1080" w:bottom="864" w:left="1065" w:header="720" w:footer="720" w:gutter="0"/>
          <w:cols w:space="720"/>
          <w:docGrid w:linePitch="240" w:charSpace="32768"/>
        </w:sectPr>
      </w:pPr>
    </w:p>
    <w:tbl>
      <w:tblPr>
        <w:tblW w:w="10260" w:type="dxa"/>
        <w:jc w:val="center"/>
        <w:tblLook w:val="0000" w:firstRow="0" w:lastRow="0" w:firstColumn="0" w:lastColumn="0" w:noHBand="0" w:noVBand="0"/>
      </w:tblPr>
      <w:tblGrid>
        <w:gridCol w:w="10260"/>
      </w:tblGrid>
      <w:tr w:rsidR="001E339C" w:rsidRPr="00F6029F" w14:paraId="03BD15F3" w14:textId="77777777" w:rsidTr="004777B4">
        <w:trPr>
          <w:trHeight w:val="349"/>
          <w:jc w:val="center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61E17" w14:textId="77777777" w:rsidR="001E339C" w:rsidRPr="00F6029F" w:rsidRDefault="001E339C" w:rsidP="008E0FC1">
            <w:pPr>
              <w:pStyle w:val="Heading2"/>
              <w:snapToGrid w:val="0"/>
              <w:spacing w:before="6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hr-HR"/>
              </w:rPr>
            </w:pPr>
            <w:r w:rsidRPr="00F6029F">
              <w:rPr>
                <w:rFonts w:ascii="Times New Roman" w:hAnsi="Times New Roman"/>
                <w:i w:val="0"/>
                <w:sz w:val="24"/>
                <w:szCs w:val="24"/>
                <w:lang w:val="hr-HR"/>
              </w:rPr>
              <w:lastRenderedPageBreak/>
              <w:t xml:space="preserve">Izvješće o izdacima po prioritetima Operativnog programa </w:t>
            </w:r>
            <w:r w:rsidRPr="00F6029F">
              <w:rPr>
                <w:rStyle w:val="hps"/>
                <w:rFonts w:ascii="Times New Roman" w:hAnsi="Times New Roman"/>
                <w:sz w:val="24"/>
                <w:szCs w:val="24"/>
                <w:lang w:val="hr-HR"/>
              </w:rPr>
              <w:t xml:space="preserve"> </w:t>
            </w:r>
          </w:p>
        </w:tc>
      </w:tr>
      <w:tr w:rsidR="001E339C" w:rsidRPr="00F6029F" w14:paraId="7B0BEF59" w14:textId="77777777" w:rsidTr="004777B4">
        <w:trPr>
          <w:trHeight w:val="205"/>
          <w:jc w:val="center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CA98" w14:textId="77777777" w:rsidR="001E339C" w:rsidRPr="00F6029F" w:rsidRDefault="001E339C" w:rsidP="008E0FC1">
            <w:pPr>
              <w:snapToGrid w:val="0"/>
              <w:spacing w:before="60" w:after="60"/>
              <w:jc w:val="both"/>
              <w:rPr>
                <w:color w:val="000000"/>
                <w:lang w:val="hr-HR"/>
              </w:rPr>
            </w:pPr>
            <w:r w:rsidRPr="00F6029F">
              <w:rPr>
                <w:color w:val="000000"/>
                <w:lang w:val="hr-HR"/>
              </w:rPr>
              <w:t>Referenca za Operativni program (br. CCI)</w:t>
            </w:r>
          </w:p>
        </w:tc>
      </w:tr>
      <w:tr w:rsidR="001E339C" w:rsidRPr="00F6029F" w14:paraId="195F3D7C" w14:textId="77777777" w:rsidTr="004777B4">
        <w:trPr>
          <w:trHeight w:val="173"/>
          <w:jc w:val="center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A2A23" w14:textId="77777777" w:rsidR="001E339C" w:rsidRPr="00F6029F" w:rsidRDefault="001E339C" w:rsidP="00F00B69">
            <w:pPr>
              <w:snapToGrid w:val="0"/>
              <w:spacing w:before="60" w:after="60"/>
              <w:jc w:val="both"/>
              <w:rPr>
                <w:color w:val="000000"/>
                <w:lang w:val="hr-HR"/>
              </w:rPr>
            </w:pPr>
            <w:r w:rsidRPr="00F6029F">
              <w:rPr>
                <w:color w:val="000000"/>
                <w:lang w:val="hr-HR"/>
              </w:rPr>
              <w:t>Naziv Operativnog programa</w:t>
            </w:r>
            <w:r w:rsidR="00F11B0B" w:rsidRPr="00F6029F">
              <w:rPr>
                <w:color w:val="000000"/>
                <w:lang w:val="hr-HR"/>
              </w:rPr>
              <w:t xml:space="preserve">                                      Naziv Fonda</w:t>
            </w:r>
          </w:p>
        </w:tc>
      </w:tr>
      <w:tr w:rsidR="001E339C" w:rsidRPr="00F6029F" w14:paraId="5AC6FECA" w14:textId="77777777" w:rsidTr="004777B4">
        <w:trPr>
          <w:trHeight w:val="210"/>
          <w:jc w:val="center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7D6F" w14:textId="77777777" w:rsidR="001E339C" w:rsidRPr="00F6029F" w:rsidRDefault="001E339C" w:rsidP="00F00B69">
            <w:pPr>
              <w:snapToGrid w:val="0"/>
              <w:spacing w:before="60" w:after="60"/>
              <w:jc w:val="both"/>
              <w:rPr>
                <w:color w:val="000000"/>
                <w:lang w:val="hr-HR"/>
              </w:rPr>
            </w:pPr>
            <w:r w:rsidRPr="00F6029F">
              <w:rPr>
                <w:color w:val="000000"/>
                <w:lang w:val="hr-HR"/>
              </w:rPr>
              <w:t>Izvještajno razdoblje</w:t>
            </w:r>
          </w:p>
        </w:tc>
      </w:tr>
      <w:tr w:rsidR="001E339C" w:rsidRPr="00F6029F" w14:paraId="2EF014A9" w14:textId="77777777" w:rsidTr="004777B4">
        <w:trPr>
          <w:trHeight w:val="177"/>
          <w:jc w:val="center"/>
        </w:trPr>
        <w:tc>
          <w:tcPr>
            <w:tcW w:w="10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961C7" w14:textId="77777777" w:rsidR="001E339C" w:rsidRPr="00F6029F" w:rsidRDefault="001E339C" w:rsidP="008E0FC1">
            <w:pPr>
              <w:snapToGrid w:val="0"/>
              <w:spacing w:before="60" w:after="60"/>
              <w:jc w:val="both"/>
              <w:rPr>
                <w:b/>
                <w:color w:val="000000"/>
                <w:u w:val="single"/>
                <w:lang w:val="hr-HR"/>
              </w:rPr>
            </w:pPr>
            <w:r w:rsidRPr="00F6029F">
              <w:rPr>
                <w:b/>
                <w:color w:val="000000"/>
                <w:u w:val="single"/>
                <w:lang w:val="hr-HR"/>
              </w:rPr>
              <w:t xml:space="preserve">Ukupni iznos </w:t>
            </w:r>
            <w:r w:rsidR="008E0FC1" w:rsidRPr="00F6029F">
              <w:rPr>
                <w:b/>
                <w:color w:val="000000"/>
                <w:u w:val="single"/>
                <w:lang w:val="hr-HR"/>
              </w:rPr>
              <w:t xml:space="preserve">prihvatljivih </w:t>
            </w:r>
            <w:r w:rsidRPr="00F6029F">
              <w:rPr>
                <w:b/>
                <w:color w:val="000000"/>
                <w:u w:val="single"/>
                <w:lang w:val="hr-HR"/>
              </w:rPr>
              <w:t xml:space="preserve">izdataka koji se </w:t>
            </w:r>
            <w:r w:rsidR="008E0FC1" w:rsidRPr="00F6029F">
              <w:rPr>
                <w:b/>
                <w:color w:val="000000"/>
                <w:u w:val="single"/>
                <w:lang w:val="hr-HR"/>
              </w:rPr>
              <w:t xml:space="preserve">prijavljuju </w:t>
            </w:r>
            <w:r w:rsidRPr="00F6029F">
              <w:rPr>
                <w:b/>
                <w:color w:val="000000"/>
                <w:u w:val="single"/>
                <w:lang w:val="hr-HR"/>
              </w:rPr>
              <w:t xml:space="preserve">Europskoj komisiji </w:t>
            </w:r>
          </w:p>
          <w:p w14:paraId="1198D355" w14:textId="77777777" w:rsidR="00AD51EB" w:rsidRPr="00F6029F" w:rsidRDefault="00AD51EB" w:rsidP="008E0FC1">
            <w:pPr>
              <w:snapToGrid w:val="0"/>
              <w:spacing w:before="60" w:after="60"/>
              <w:jc w:val="both"/>
              <w:rPr>
                <w:b/>
                <w:color w:val="000000"/>
                <w:u w:val="single"/>
                <w:lang w:val="hr-HR"/>
              </w:rPr>
            </w:pPr>
          </w:p>
        </w:tc>
      </w:tr>
    </w:tbl>
    <w:p w14:paraId="4B555463" w14:textId="77777777" w:rsidR="001E339C" w:rsidRPr="00F6029F" w:rsidRDefault="001E339C" w:rsidP="000A192E">
      <w:pPr>
        <w:ind w:left="-357"/>
        <w:jc w:val="right"/>
        <w:rPr>
          <w:lang w:val="hr-HR"/>
        </w:rPr>
      </w:pPr>
    </w:p>
    <w:p w14:paraId="23932E43" w14:textId="77777777" w:rsidR="001E339C" w:rsidRPr="00F6029F" w:rsidRDefault="00BC7578" w:rsidP="000A192E">
      <w:pPr>
        <w:ind w:left="-357"/>
        <w:jc w:val="right"/>
        <w:rPr>
          <w:lang w:val="hr-HR"/>
        </w:rPr>
      </w:pPr>
      <w:r w:rsidRPr="00F6029F">
        <w:rPr>
          <w:lang w:val="hr-HR"/>
        </w:rPr>
        <w:t>kn</w:t>
      </w:r>
    </w:p>
    <w:p w14:paraId="60628114" w14:textId="77777777" w:rsidR="00D3170A" w:rsidRPr="00F6029F" w:rsidRDefault="00D3170A" w:rsidP="00111303">
      <w:pPr>
        <w:rPr>
          <w:lang w:val="hr-HR"/>
        </w:rPr>
      </w:pPr>
    </w:p>
    <w:tbl>
      <w:tblPr>
        <w:tblW w:w="5528" w:type="pct"/>
        <w:jc w:val="center"/>
        <w:tblLook w:val="0000" w:firstRow="0" w:lastRow="0" w:firstColumn="0" w:lastColumn="0" w:noHBand="0" w:noVBand="0"/>
      </w:tblPr>
      <w:tblGrid>
        <w:gridCol w:w="2644"/>
        <w:gridCol w:w="2996"/>
        <w:gridCol w:w="4629"/>
      </w:tblGrid>
      <w:tr w:rsidR="00865B62" w:rsidRPr="00F6029F" w14:paraId="2B9B3A93" w14:textId="77777777" w:rsidTr="004777B4">
        <w:trPr>
          <w:trHeight w:val="403"/>
          <w:jc w:val="center"/>
        </w:trPr>
        <w:tc>
          <w:tcPr>
            <w:tcW w:w="12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FEB3B5" w14:textId="77777777" w:rsidR="00865B62" w:rsidRPr="00F6029F" w:rsidRDefault="00865B62" w:rsidP="00FB1500">
            <w:pPr>
              <w:snapToGrid w:val="0"/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Prioritetna os Operativnog programa</w:t>
            </w:r>
          </w:p>
        </w:tc>
        <w:tc>
          <w:tcPr>
            <w:tcW w:w="371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0FF9E" w14:textId="77777777" w:rsidR="00865B62" w:rsidRPr="00F6029F" w:rsidRDefault="00865B62" w:rsidP="00FB1500">
            <w:pPr>
              <w:snapToGrid w:val="0"/>
              <w:jc w:val="center"/>
              <w:rPr>
                <w:lang w:val="hr-HR"/>
              </w:rPr>
            </w:pPr>
          </w:p>
        </w:tc>
      </w:tr>
      <w:tr w:rsidR="00865B62" w:rsidRPr="00F6029F" w14:paraId="6E640C24" w14:textId="77777777" w:rsidTr="004777B4">
        <w:trPr>
          <w:trHeight w:val="1072"/>
          <w:jc w:val="center"/>
        </w:trPr>
        <w:tc>
          <w:tcPr>
            <w:tcW w:w="128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22DBB6" w14:textId="77777777" w:rsidR="00865B62" w:rsidRPr="00F6029F" w:rsidRDefault="00865B62" w:rsidP="00FB1500">
            <w:pPr>
              <w:rPr>
                <w:lang w:val="hr-HR"/>
              </w:rPr>
            </w:pP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vAlign w:val="center"/>
          </w:tcPr>
          <w:p w14:paraId="3D53CBCE" w14:textId="77777777" w:rsidR="00865B62" w:rsidRPr="00F6029F" w:rsidRDefault="00865B62" w:rsidP="008E0FC1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Ukupni iznos prihvatljivih izdataka koji se prijavljuje Europskoj komisiji</w:t>
            </w: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2BE6CE2" w14:textId="77777777" w:rsidR="00865B62" w:rsidRPr="00F6029F" w:rsidRDefault="00865B62" w:rsidP="00FB1500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Odgovarajući javni doprinos</w:t>
            </w:r>
          </w:p>
        </w:tc>
      </w:tr>
      <w:tr w:rsidR="00865B62" w:rsidRPr="00F6029F" w14:paraId="50EA9387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2AC74" w14:textId="77777777" w:rsidR="00865B62" w:rsidRPr="00F6029F" w:rsidRDefault="00865B62" w:rsidP="00FB1500">
            <w:pPr>
              <w:snapToGrid w:val="0"/>
              <w:jc w:val="center"/>
              <w:rPr>
                <w:u w:val="single"/>
                <w:lang w:val="hr-HR"/>
              </w:rPr>
            </w:pPr>
            <w:r w:rsidRPr="00F6029F">
              <w:rPr>
                <w:u w:val="single"/>
                <w:lang w:val="hr-HR"/>
              </w:rPr>
              <w:t>Prioritetna os 1</w:t>
            </w:r>
          </w:p>
        </w:tc>
        <w:tc>
          <w:tcPr>
            <w:tcW w:w="1459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</w:tcPr>
          <w:p w14:paraId="260E9CDC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58AD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66CE37D7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2A821A" w14:textId="77777777" w:rsidR="00865B62" w:rsidRPr="00F6029F" w:rsidRDefault="00865B62" w:rsidP="00FB1500">
            <w:pPr>
              <w:snapToGrid w:val="0"/>
              <w:ind w:left="336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Prioritet 1: ukupno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CDF40A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003E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2CBC2590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4133D6" w14:textId="77777777" w:rsidR="00865B62" w:rsidRPr="00F6029F" w:rsidRDefault="00865B62" w:rsidP="00992AC7">
            <w:pPr>
              <w:autoSpaceDE w:val="0"/>
              <w:snapToGrid w:val="0"/>
              <w:ind w:left="335"/>
              <w:rPr>
                <w:lang w:val="hr-HR"/>
              </w:rPr>
            </w:pPr>
            <w:r w:rsidRPr="00F6029F">
              <w:rPr>
                <w:lang w:val="hr-HR"/>
              </w:rPr>
              <w:t xml:space="preserve">Specifični cilj. 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6E4E78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0E24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2A0C7E5A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F9DEC7" w14:textId="77777777" w:rsidR="00865B62" w:rsidRPr="00F6029F" w:rsidRDefault="00BC7578" w:rsidP="00FB1500">
            <w:pPr>
              <w:autoSpaceDE w:val="0"/>
              <w:snapToGrid w:val="0"/>
              <w:ind w:left="335"/>
              <w:jc w:val="both"/>
              <w:rPr>
                <w:b/>
                <w:bCs/>
                <w:color w:val="000000"/>
                <w:spacing w:val="-1"/>
                <w:lang w:val="hr-HR"/>
              </w:rPr>
            </w:pPr>
            <w:r w:rsidRPr="00F6029F">
              <w:rPr>
                <w:lang w:val="hr-HR"/>
              </w:rPr>
              <w:t>…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E44D7D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7C0B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4D7E23FD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57F9B1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...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12E195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4C248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5F51C258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378709" w14:textId="77777777" w:rsidR="00865B62" w:rsidRPr="00F6029F" w:rsidRDefault="00865B62" w:rsidP="00F11B0B">
            <w:pPr>
              <w:snapToGrid w:val="0"/>
              <w:jc w:val="center"/>
              <w:rPr>
                <w:u w:val="single"/>
                <w:lang w:val="hr-HR"/>
              </w:rPr>
            </w:pPr>
            <w:r w:rsidRPr="00F6029F">
              <w:rPr>
                <w:u w:val="single"/>
                <w:lang w:val="hr-HR"/>
              </w:rPr>
              <w:t xml:space="preserve">Prioritetna os </w:t>
            </w:r>
            <w:r w:rsidR="00F11B0B" w:rsidRPr="00F6029F">
              <w:rPr>
                <w:u w:val="single"/>
                <w:lang w:val="hr-HR"/>
              </w:rPr>
              <w:t>2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45437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F83D9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5B35CC5B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991BE" w14:textId="77777777" w:rsidR="00865B62" w:rsidRPr="00F6029F" w:rsidRDefault="00865B62" w:rsidP="00FB1500">
            <w:pPr>
              <w:snapToGrid w:val="0"/>
              <w:ind w:left="336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Prioritet 2: ukupno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7915D1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6CD10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1AB12291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EDAE7A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 xml:space="preserve">Specifični cilj. 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4B5BFA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487F8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2DE0137F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7D69E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...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118E2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5365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2D28FFC4" w14:textId="77777777" w:rsidTr="004777B4">
        <w:trPr>
          <w:trHeight w:val="335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8C5C2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...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A7560D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D21DD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5A9BC438" w14:textId="77777777" w:rsidTr="004777B4">
        <w:trPr>
          <w:trHeight w:val="334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E8CBEF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E45F79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F8205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7F4764FD" w14:textId="77777777" w:rsidTr="004777B4">
        <w:trPr>
          <w:trHeight w:val="426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C38059" w14:textId="77777777" w:rsidR="00865B62" w:rsidRPr="00F6029F" w:rsidRDefault="00865B62" w:rsidP="00FB1500">
            <w:pPr>
              <w:autoSpaceDE w:val="0"/>
              <w:snapToGrid w:val="0"/>
              <w:ind w:left="335"/>
              <w:jc w:val="both"/>
              <w:rPr>
                <w:lang w:val="hr-HR"/>
              </w:rPr>
            </w:pPr>
            <w:r w:rsidRPr="00F6029F">
              <w:rPr>
                <w:lang w:val="hr-HR"/>
              </w:rPr>
              <w:t>…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1F8E4D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3141E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  <w:tr w:rsidR="00865B62" w:rsidRPr="00F6029F" w14:paraId="2119191F" w14:textId="77777777" w:rsidTr="004777B4">
        <w:trPr>
          <w:trHeight w:val="364"/>
          <w:jc w:val="center"/>
        </w:trPr>
        <w:tc>
          <w:tcPr>
            <w:tcW w:w="12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FA308C" w14:textId="77777777" w:rsidR="00865B62" w:rsidRPr="00F6029F" w:rsidRDefault="00865B62" w:rsidP="00FB1500">
            <w:pPr>
              <w:snapToGrid w:val="0"/>
              <w:ind w:left="335"/>
              <w:jc w:val="both"/>
              <w:rPr>
                <w:b/>
                <w:bCs/>
                <w:lang w:val="hr-HR"/>
              </w:rPr>
            </w:pPr>
            <w:r w:rsidRPr="00F6029F">
              <w:rPr>
                <w:b/>
                <w:bCs/>
                <w:lang w:val="hr-HR"/>
              </w:rPr>
              <w:t>Ukupno:</w:t>
            </w:r>
          </w:p>
        </w:tc>
        <w:tc>
          <w:tcPr>
            <w:tcW w:w="14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2567C4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225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A9C40" w14:textId="77777777" w:rsidR="00865B62" w:rsidRPr="00F6029F" w:rsidRDefault="00865B62" w:rsidP="00FB1500">
            <w:pPr>
              <w:snapToGrid w:val="0"/>
              <w:jc w:val="both"/>
              <w:rPr>
                <w:lang w:val="hr-HR"/>
              </w:rPr>
            </w:pPr>
          </w:p>
        </w:tc>
      </w:tr>
    </w:tbl>
    <w:p w14:paraId="5AE573E1" w14:textId="77777777" w:rsidR="001E339C" w:rsidRPr="00F6029F" w:rsidRDefault="001E339C" w:rsidP="000A192E">
      <w:pPr>
        <w:rPr>
          <w:lang w:val="hr-HR"/>
        </w:rPr>
      </w:pPr>
    </w:p>
    <w:p w14:paraId="2F9B72BB" w14:textId="77777777" w:rsidR="006E06B3" w:rsidRPr="00F6029F" w:rsidRDefault="006E06B3" w:rsidP="006E06B3">
      <w:pPr>
        <w:jc w:val="center"/>
        <w:rPr>
          <w:lang w:val="hr-HR"/>
        </w:rPr>
      </w:pPr>
      <w:r w:rsidRPr="00F6029F">
        <w:rPr>
          <w:lang w:val="hr-HR"/>
        </w:rPr>
        <w:br w:type="page"/>
      </w:r>
      <w:r w:rsidRPr="00F6029F">
        <w:rPr>
          <w:lang w:val="hr-HR"/>
        </w:rPr>
        <w:lastRenderedPageBreak/>
        <w:t>Dodatak 1.</w:t>
      </w:r>
    </w:p>
    <w:p w14:paraId="798D2A4D" w14:textId="77777777" w:rsidR="006E06B3" w:rsidRPr="00F6029F" w:rsidRDefault="006E06B3" w:rsidP="006E06B3">
      <w:pPr>
        <w:jc w:val="center"/>
        <w:rPr>
          <w:b/>
          <w:lang w:val="hr-HR"/>
        </w:rPr>
      </w:pPr>
      <w:r w:rsidRPr="00F6029F">
        <w:rPr>
          <w:b/>
          <w:lang w:val="hr-HR"/>
        </w:rPr>
        <w:t>Informacije o programskim doprinosima koji se plaćaju financijskim instrumentima iz članka 41. Uredbe (EU) br. 1303/2013 i uključenima u zahtjeve za plaćanje</w:t>
      </w:r>
    </w:p>
    <w:p w14:paraId="379CB8EB" w14:textId="77777777" w:rsidR="001E339C" w:rsidRPr="00F6029F" w:rsidRDefault="006E06B3" w:rsidP="006E06B3">
      <w:pPr>
        <w:jc w:val="center"/>
        <w:rPr>
          <w:b/>
          <w:lang w:val="hr-HR"/>
        </w:rPr>
      </w:pPr>
      <w:r w:rsidRPr="00F6029F">
        <w:rPr>
          <w:b/>
          <w:lang w:val="hr-HR"/>
        </w:rPr>
        <w:t>(kumulativno od početka programa)</w:t>
      </w:r>
    </w:p>
    <w:p w14:paraId="126EED69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4496870C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5DC7B026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50BD8502" w14:textId="77777777" w:rsidR="00D3170A" w:rsidRPr="00F6029F" w:rsidRDefault="00044AD9" w:rsidP="00111303">
      <w:pPr>
        <w:jc w:val="right"/>
        <w:rPr>
          <w:lang w:val="hr-HR"/>
        </w:rPr>
      </w:pPr>
      <w:r w:rsidRPr="00F6029F">
        <w:rPr>
          <w:lang w:val="hr-HR"/>
        </w:rPr>
        <w:t>kn</w:t>
      </w:r>
    </w:p>
    <w:tbl>
      <w:tblPr>
        <w:tblStyle w:val="TableGrid"/>
        <w:tblW w:w="10348" w:type="dxa"/>
        <w:tblInd w:w="-459" w:type="dxa"/>
        <w:tblLook w:val="04A0" w:firstRow="1" w:lastRow="0" w:firstColumn="1" w:lastColumn="0" w:noHBand="0" w:noVBand="1"/>
      </w:tblPr>
      <w:tblGrid>
        <w:gridCol w:w="1985"/>
        <w:gridCol w:w="1666"/>
        <w:gridCol w:w="1787"/>
        <w:gridCol w:w="2522"/>
        <w:gridCol w:w="2388"/>
      </w:tblGrid>
      <w:tr w:rsidR="006E06B3" w:rsidRPr="00F6029F" w14:paraId="436ECC9B" w14:textId="77777777" w:rsidTr="004777B4">
        <w:tc>
          <w:tcPr>
            <w:tcW w:w="1985" w:type="dxa"/>
          </w:tcPr>
          <w:p w14:paraId="11A48A73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3453" w:type="dxa"/>
            <w:gridSpan w:val="2"/>
          </w:tcPr>
          <w:p w14:paraId="706026C1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Programski doprinosi koji se plaćaju financijskim instrumentima uključeni u zahtjeve za plaćanje</w:t>
            </w:r>
          </w:p>
        </w:tc>
        <w:tc>
          <w:tcPr>
            <w:tcW w:w="4910" w:type="dxa"/>
            <w:gridSpan w:val="2"/>
          </w:tcPr>
          <w:p w14:paraId="33BBB72B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Iznosi plaćeni kao prihvatljivi rashodi u smislu članka 42. stavka 1. točaka (a), (b) i (d) Uredbe (EU) br. 1303/2013</w:t>
            </w:r>
          </w:p>
        </w:tc>
      </w:tr>
      <w:tr w:rsidR="006E06B3" w:rsidRPr="00F6029F" w14:paraId="52D7D66F" w14:textId="77777777" w:rsidTr="004777B4">
        <w:tc>
          <w:tcPr>
            <w:tcW w:w="1985" w:type="dxa"/>
          </w:tcPr>
          <w:p w14:paraId="0CAC23F0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Prioritet</w:t>
            </w:r>
          </w:p>
        </w:tc>
        <w:tc>
          <w:tcPr>
            <w:tcW w:w="1666" w:type="dxa"/>
            <w:vAlign w:val="center"/>
          </w:tcPr>
          <w:p w14:paraId="42EB688F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Ukupan iznos programskih doprinosa koji se plaćaju financijskim instrumentima</w:t>
            </w:r>
          </w:p>
        </w:tc>
        <w:tc>
          <w:tcPr>
            <w:tcW w:w="1787" w:type="dxa"/>
            <w:vAlign w:val="center"/>
          </w:tcPr>
          <w:p w14:paraId="5C16FC88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Iznos povezanih javnih rashoda</w:t>
            </w:r>
          </w:p>
        </w:tc>
        <w:tc>
          <w:tcPr>
            <w:tcW w:w="2522" w:type="dxa"/>
            <w:vAlign w:val="center"/>
          </w:tcPr>
          <w:p w14:paraId="78E2CB4A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Ukupan iznos programskih doprinosa koji su stvarno plaćeni ili, u slučaju jamstava, odobreni kao prihvatljivi rashodi u smislu članka 42. stavka 1. točaka (a), (b) i (d) Uredbe (EU) br. 1303/2013</w:t>
            </w:r>
          </w:p>
        </w:tc>
        <w:tc>
          <w:tcPr>
            <w:tcW w:w="2388" w:type="dxa"/>
            <w:vAlign w:val="center"/>
          </w:tcPr>
          <w:p w14:paraId="2F9DC694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Iznos povezanih javnih rashoda</w:t>
            </w:r>
          </w:p>
        </w:tc>
      </w:tr>
      <w:tr w:rsidR="006E06B3" w:rsidRPr="00F6029F" w14:paraId="5646CB21" w14:textId="77777777" w:rsidTr="004777B4">
        <w:tc>
          <w:tcPr>
            <w:tcW w:w="1985" w:type="dxa"/>
          </w:tcPr>
          <w:p w14:paraId="3D4A42C8" w14:textId="77777777" w:rsidR="006E06B3" w:rsidRPr="00F6029F" w:rsidRDefault="006E06B3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1</w:t>
            </w:r>
          </w:p>
        </w:tc>
        <w:tc>
          <w:tcPr>
            <w:tcW w:w="1666" w:type="dxa"/>
          </w:tcPr>
          <w:p w14:paraId="64F0C00E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0304CB4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69F735BD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4BD5706C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3F1B10BB" w14:textId="77777777" w:rsidTr="004777B4">
        <w:tc>
          <w:tcPr>
            <w:tcW w:w="1985" w:type="dxa"/>
          </w:tcPr>
          <w:p w14:paraId="74EBA067" w14:textId="77777777" w:rsidR="006E06B3" w:rsidRPr="00F6029F" w:rsidRDefault="00BC7578" w:rsidP="00021612">
            <w:pPr>
              <w:rPr>
                <w:lang w:val="hr-HR"/>
              </w:rPr>
            </w:pPr>
            <w:r w:rsidRPr="00F6029F">
              <w:rPr>
                <w:lang w:val="hr-HR"/>
              </w:rPr>
              <w:t>Financijski instrument 1</w:t>
            </w:r>
          </w:p>
        </w:tc>
        <w:tc>
          <w:tcPr>
            <w:tcW w:w="1666" w:type="dxa"/>
          </w:tcPr>
          <w:p w14:paraId="0E759372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4FA631FD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35D88BE1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4F7B0FD4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6A42997F" w14:textId="77777777" w:rsidTr="004777B4">
        <w:tc>
          <w:tcPr>
            <w:tcW w:w="1985" w:type="dxa"/>
          </w:tcPr>
          <w:p w14:paraId="0C5DB22C" w14:textId="77777777" w:rsidR="006E06B3" w:rsidRPr="00F6029F" w:rsidRDefault="00BC7578" w:rsidP="001913DE">
            <w:pPr>
              <w:rPr>
                <w:lang w:val="hr-HR"/>
              </w:rPr>
            </w:pPr>
            <w:r w:rsidRPr="00F6029F">
              <w:rPr>
                <w:lang w:val="hr-HR"/>
              </w:rPr>
              <w:t>Financijski instrument 2</w:t>
            </w:r>
          </w:p>
        </w:tc>
        <w:tc>
          <w:tcPr>
            <w:tcW w:w="1666" w:type="dxa"/>
          </w:tcPr>
          <w:p w14:paraId="01890C7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01AFF9D7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571060F5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2A6470A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BC7578" w:rsidRPr="00F6029F" w14:paraId="7F00D779" w14:textId="77777777" w:rsidTr="004777B4">
        <w:tc>
          <w:tcPr>
            <w:tcW w:w="1985" w:type="dxa"/>
          </w:tcPr>
          <w:p w14:paraId="18078D62" w14:textId="77777777" w:rsidR="00BC7578" w:rsidRPr="00F6029F" w:rsidRDefault="00BC7578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2</w:t>
            </w:r>
          </w:p>
        </w:tc>
        <w:tc>
          <w:tcPr>
            <w:tcW w:w="1666" w:type="dxa"/>
          </w:tcPr>
          <w:p w14:paraId="74C79FD2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294B3679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45758B1C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49669221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</w:tr>
      <w:tr w:rsidR="00BC7578" w:rsidRPr="00F6029F" w14:paraId="5B938D37" w14:textId="77777777" w:rsidTr="004777B4">
        <w:tc>
          <w:tcPr>
            <w:tcW w:w="1985" w:type="dxa"/>
          </w:tcPr>
          <w:p w14:paraId="5E5734D7" w14:textId="77777777" w:rsidR="00BC7578" w:rsidRPr="00F6029F" w:rsidRDefault="00BC7578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3</w:t>
            </w:r>
          </w:p>
        </w:tc>
        <w:tc>
          <w:tcPr>
            <w:tcW w:w="1666" w:type="dxa"/>
          </w:tcPr>
          <w:p w14:paraId="52930DEC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6E89ED33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3C5DAEE5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710B5A49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</w:tr>
      <w:tr w:rsidR="00BC7578" w:rsidRPr="00F6029F" w14:paraId="0B4DCFFD" w14:textId="77777777" w:rsidTr="004777B4">
        <w:tc>
          <w:tcPr>
            <w:tcW w:w="1985" w:type="dxa"/>
          </w:tcPr>
          <w:p w14:paraId="469D69FF" w14:textId="77777777" w:rsidR="00BC7578" w:rsidRPr="00F6029F" w:rsidRDefault="00BC7578" w:rsidP="00021612">
            <w:pPr>
              <w:jc w:val="right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Sveukupno</w:t>
            </w:r>
          </w:p>
        </w:tc>
        <w:tc>
          <w:tcPr>
            <w:tcW w:w="1666" w:type="dxa"/>
          </w:tcPr>
          <w:p w14:paraId="1FF82E82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1787" w:type="dxa"/>
          </w:tcPr>
          <w:p w14:paraId="0F1D0706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522" w:type="dxa"/>
          </w:tcPr>
          <w:p w14:paraId="67A323D4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  <w:tc>
          <w:tcPr>
            <w:tcW w:w="2388" w:type="dxa"/>
          </w:tcPr>
          <w:p w14:paraId="78A2741F" w14:textId="77777777" w:rsidR="00BC7578" w:rsidRPr="00F6029F" w:rsidRDefault="00BC7578" w:rsidP="006E06B3">
            <w:pPr>
              <w:jc w:val="center"/>
              <w:rPr>
                <w:lang w:val="hr-HR"/>
              </w:rPr>
            </w:pPr>
          </w:p>
        </w:tc>
      </w:tr>
    </w:tbl>
    <w:p w14:paraId="4330C0CD" w14:textId="77777777" w:rsidR="006E06B3" w:rsidRPr="00F6029F" w:rsidRDefault="006E06B3" w:rsidP="006E06B3">
      <w:pPr>
        <w:jc w:val="center"/>
        <w:rPr>
          <w:lang w:val="hr-HR"/>
        </w:rPr>
      </w:pPr>
    </w:p>
    <w:p w14:paraId="40615289" w14:textId="77777777" w:rsidR="006E06B3" w:rsidRPr="00F6029F" w:rsidRDefault="006E06B3" w:rsidP="006E06B3">
      <w:pPr>
        <w:jc w:val="center"/>
        <w:rPr>
          <w:lang w:val="hr-HR"/>
        </w:rPr>
      </w:pPr>
      <w:r w:rsidRPr="00F6029F">
        <w:rPr>
          <w:lang w:val="hr-HR"/>
        </w:rPr>
        <w:br w:type="page"/>
      </w:r>
      <w:r w:rsidRPr="00F6029F">
        <w:rPr>
          <w:lang w:val="hr-HR"/>
        </w:rPr>
        <w:lastRenderedPageBreak/>
        <w:t>Dodatak 2.</w:t>
      </w:r>
    </w:p>
    <w:p w14:paraId="70A83858" w14:textId="77777777" w:rsidR="006E06B3" w:rsidRPr="00F6029F" w:rsidRDefault="006E06B3" w:rsidP="006E06B3">
      <w:pPr>
        <w:jc w:val="center"/>
        <w:rPr>
          <w:b/>
          <w:lang w:val="hr-HR"/>
        </w:rPr>
      </w:pPr>
      <w:r w:rsidRPr="00F6029F">
        <w:rPr>
          <w:b/>
          <w:lang w:val="hr-HR"/>
        </w:rPr>
        <w:t>Predujmovi plaćeni u kontekstu državne potpore (članak 131. stavak 5. Uredbe (EU) br. 1303/2013) i uključeni u zahtjeve za plaćanje (kumulativno od početka programa)</w:t>
      </w:r>
    </w:p>
    <w:p w14:paraId="00867B5D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423747C5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5DC9381E" w14:textId="77777777" w:rsidR="001F1945" w:rsidRPr="00F6029F" w:rsidRDefault="001F1945" w:rsidP="006E06B3">
      <w:pPr>
        <w:jc w:val="center"/>
        <w:rPr>
          <w:b/>
          <w:lang w:val="hr-HR"/>
        </w:rPr>
      </w:pPr>
    </w:p>
    <w:p w14:paraId="0B7ABD41" w14:textId="77777777" w:rsidR="00D3170A" w:rsidRPr="00F6029F" w:rsidRDefault="00BC7578" w:rsidP="00111303">
      <w:pPr>
        <w:jc w:val="right"/>
        <w:rPr>
          <w:lang w:val="hr-HR"/>
        </w:rPr>
      </w:pPr>
      <w:r w:rsidRPr="00F6029F">
        <w:rPr>
          <w:lang w:val="hr-HR"/>
        </w:rPr>
        <w:t>kn</w:t>
      </w:r>
    </w:p>
    <w:tbl>
      <w:tblPr>
        <w:tblStyle w:val="TableGrid"/>
        <w:tblW w:w="9782" w:type="dxa"/>
        <w:tblInd w:w="-318" w:type="dxa"/>
        <w:tblLook w:val="04A0" w:firstRow="1" w:lastRow="0" w:firstColumn="1" w:lastColumn="0" w:noHBand="0" w:noVBand="1"/>
      </w:tblPr>
      <w:tblGrid>
        <w:gridCol w:w="2269"/>
        <w:gridCol w:w="2268"/>
        <w:gridCol w:w="2552"/>
        <w:gridCol w:w="2693"/>
      </w:tblGrid>
      <w:tr w:rsidR="006E06B3" w:rsidRPr="00F6029F" w14:paraId="6FEAE539" w14:textId="77777777" w:rsidTr="004777B4">
        <w:tc>
          <w:tcPr>
            <w:tcW w:w="2269" w:type="dxa"/>
          </w:tcPr>
          <w:p w14:paraId="7EBB1EBB" w14:textId="77777777" w:rsidR="006E06B3" w:rsidRPr="00F6029F" w:rsidRDefault="006E06B3" w:rsidP="00021612">
            <w:pPr>
              <w:jc w:val="center"/>
              <w:rPr>
                <w:b/>
                <w:lang w:val="hr-HR"/>
              </w:rPr>
            </w:pPr>
            <w:r w:rsidRPr="00F6029F">
              <w:rPr>
                <w:lang w:val="hr-HR"/>
              </w:rPr>
              <w:t>Prioritet</w:t>
            </w:r>
          </w:p>
        </w:tc>
        <w:tc>
          <w:tcPr>
            <w:tcW w:w="2268" w:type="dxa"/>
            <w:vAlign w:val="center"/>
          </w:tcPr>
          <w:p w14:paraId="6B96EE02" w14:textId="77777777" w:rsidR="006E06B3" w:rsidRPr="00F6029F" w:rsidRDefault="006E06B3" w:rsidP="00BC7578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 xml:space="preserve">Ukupan iznos plaćen iz operativnog programa kao predujmovi </w:t>
            </w:r>
          </w:p>
        </w:tc>
        <w:tc>
          <w:tcPr>
            <w:tcW w:w="2552" w:type="dxa"/>
            <w:vAlign w:val="center"/>
          </w:tcPr>
          <w:p w14:paraId="1835A928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Iznos koji je pokriven rashodima koje plaćaju korisnici u roku od tri godine od plaćanja predujma</w:t>
            </w:r>
          </w:p>
        </w:tc>
        <w:tc>
          <w:tcPr>
            <w:tcW w:w="2693" w:type="dxa"/>
            <w:vAlign w:val="center"/>
          </w:tcPr>
          <w:p w14:paraId="5DA722B2" w14:textId="77777777" w:rsidR="006E06B3" w:rsidRPr="00F6029F" w:rsidRDefault="006E06B3" w:rsidP="00021612">
            <w:pPr>
              <w:jc w:val="center"/>
              <w:rPr>
                <w:lang w:val="hr-HR"/>
              </w:rPr>
            </w:pPr>
            <w:r w:rsidRPr="00F6029F">
              <w:rPr>
                <w:lang w:val="hr-HR"/>
              </w:rPr>
              <w:t>Iznos koji nije pokriven rashodima koje plaćaju korisnici i za koje još nije prošao rok od tri godine.</w:t>
            </w:r>
          </w:p>
        </w:tc>
      </w:tr>
      <w:tr w:rsidR="006E06B3" w:rsidRPr="00F6029F" w14:paraId="23D14FD1" w14:textId="77777777" w:rsidTr="004777B4">
        <w:tc>
          <w:tcPr>
            <w:tcW w:w="2269" w:type="dxa"/>
          </w:tcPr>
          <w:p w14:paraId="21689E64" w14:textId="77777777" w:rsidR="006E06B3" w:rsidRPr="00F6029F" w:rsidRDefault="006E06B3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1</w:t>
            </w:r>
          </w:p>
        </w:tc>
        <w:tc>
          <w:tcPr>
            <w:tcW w:w="2268" w:type="dxa"/>
          </w:tcPr>
          <w:p w14:paraId="45911E5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52" w:type="dxa"/>
          </w:tcPr>
          <w:p w14:paraId="6B4602C3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693" w:type="dxa"/>
          </w:tcPr>
          <w:p w14:paraId="77E4E926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47B2BA35" w14:textId="77777777" w:rsidTr="004777B4">
        <w:tc>
          <w:tcPr>
            <w:tcW w:w="2269" w:type="dxa"/>
          </w:tcPr>
          <w:p w14:paraId="2FEFC5E4" w14:textId="77777777" w:rsidR="006E06B3" w:rsidRPr="00F6029F" w:rsidRDefault="006E06B3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2</w:t>
            </w:r>
          </w:p>
        </w:tc>
        <w:tc>
          <w:tcPr>
            <w:tcW w:w="2268" w:type="dxa"/>
          </w:tcPr>
          <w:p w14:paraId="1C8781D0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52" w:type="dxa"/>
          </w:tcPr>
          <w:p w14:paraId="158BD511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693" w:type="dxa"/>
          </w:tcPr>
          <w:p w14:paraId="3079B21C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4AE14C8B" w14:textId="77777777" w:rsidTr="004777B4">
        <w:tc>
          <w:tcPr>
            <w:tcW w:w="2269" w:type="dxa"/>
          </w:tcPr>
          <w:p w14:paraId="2E9E5B85" w14:textId="77777777" w:rsidR="006E06B3" w:rsidRPr="00F6029F" w:rsidRDefault="006E06B3" w:rsidP="00021612">
            <w:pPr>
              <w:rPr>
                <w:lang w:val="hr-HR"/>
              </w:rPr>
            </w:pPr>
            <w:r w:rsidRPr="00F6029F">
              <w:rPr>
                <w:b/>
                <w:lang w:val="hr-HR"/>
              </w:rPr>
              <w:t>Prioritet 3</w:t>
            </w:r>
          </w:p>
        </w:tc>
        <w:tc>
          <w:tcPr>
            <w:tcW w:w="2268" w:type="dxa"/>
          </w:tcPr>
          <w:p w14:paraId="0C29D61C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52" w:type="dxa"/>
          </w:tcPr>
          <w:p w14:paraId="3C07AD04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693" w:type="dxa"/>
          </w:tcPr>
          <w:p w14:paraId="0D8538D0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31B8436A" w14:textId="77777777" w:rsidTr="004777B4">
        <w:tc>
          <w:tcPr>
            <w:tcW w:w="2269" w:type="dxa"/>
          </w:tcPr>
          <w:p w14:paraId="40424730" w14:textId="77777777" w:rsidR="006E06B3" w:rsidRPr="00F6029F" w:rsidRDefault="006E06B3" w:rsidP="00021612">
            <w:pPr>
              <w:rPr>
                <w:lang w:val="hr-HR"/>
              </w:rPr>
            </w:pPr>
          </w:p>
        </w:tc>
        <w:tc>
          <w:tcPr>
            <w:tcW w:w="2268" w:type="dxa"/>
          </w:tcPr>
          <w:p w14:paraId="49B1DC5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52" w:type="dxa"/>
          </w:tcPr>
          <w:p w14:paraId="475F08FD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693" w:type="dxa"/>
          </w:tcPr>
          <w:p w14:paraId="23E8B6C4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  <w:tr w:rsidR="006E06B3" w:rsidRPr="00F6029F" w14:paraId="20C224B4" w14:textId="77777777" w:rsidTr="004777B4">
        <w:tc>
          <w:tcPr>
            <w:tcW w:w="2269" w:type="dxa"/>
          </w:tcPr>
          <w:p w14:paraId="04FEF48E" w14:textId="77777777" w:rsidR="006E06B3" w:rsidRPr="00F6029F" w:rsidRDefault="006E06B3" w:rsidP="00021612">
            <w:pPr>
              <w:jc w:val="right"/>
              <w:rPr>
                <w:b/>
                <w:lang w:val="hr-HR"/>
              </w:rPr>
            </w:pPr>
            <w:r w:rsidRPr="00F6029F">
              <w:rPr>
                <w:b/>
                <w:lang w:val="hr-HR"/>
              </w:rPr>
              <w:t>Sveukupno</w:t>
            </w:r>
          </w:p>
        </w:tc>
        <w:tc>
          <w:tcPr>
            <w:tcW w:w="2268" w:type="dxa"/>
          </w:tcPr>
          <w:p w14:paraId="43F8A428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552" w:type="dxa"/>
          </w:tcPr>
          <w:p w14:paraId="34BE71B1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  <w:tc>
          <w:tcPr>
            <w:tcW w:w="2693" w:type="dxa"/>
          </w:tcPr>
          <w:p w14:paraId="091C6101" w14:textId="77777777" w:rsidR="006E06B3" w:rsidRPr="00F6029F" w:rsidRDefault="006E06B3" w:rsidP="006E06B3">
            <w:pPr>
              <w:jc w:val="center"/>
              <w:rPr>
                <w:lang w:val="hr-HR"/>
              </w:rPr>
            </w:pPr>
          </w:p>
        </w:tc>
      </w:tr>
    </w:tbl>
    <w:p w14:paraId="5306CFDA" w14:textId="77777777" w:rsidR="006E06B3" w:rsidRPr="00F6029F" w:rsidRDefault="006E06B3" w:rsidP="006E06B3">
      <w:pPr>
        <w:jc w:val="center"/>
        <w:rPr>
          <w:lang w:val="hr-HR"/>
        </w:rPr>
      </w:pPr>
    </w:p>
    <w:sectPr w:rsidR="006E06B3" w:rsidRPr="00F6029F" w:rsidSect="009909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39A3B3" w14:textId="77777777" w:rsidR="003F2651" w:rsidRDefault="003F2651">
      <w:r>
        <w:separator/>
      </w:r>
    </w:p>
  </w:endnote>
  <w:endnote w:type="continuationSeparator" w:id="0">
    <w:p w14:paraId="3EA399BC" w14:textId="77777777" w:rsidR="003F2651" w:rsidRDefault="003F26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B01029" w14:textId="77777777" w:rsidR="00552757" w:rsidRPr="00497D10" w:rsidRDefault="00552757">
    <w:pPr>
      <w:pStyle w:val="Footer"/>
      <w:pBdr>
        <w:top w:val="single" w:sz="4" w:space="1" w:color="000000"/>
      </w:pBdr>
      <w:tabs>
        <w:tab w:val="clear" w:pos="4320"/>
        <w:tab w:val="clear" w:pos="8640"/>
        <w:tab w:val="right" w:pos="10080"/>
      </w:tabs>
      <w:jc w:val="center"/>
      <w:rPr>
        <w:sz w:val="18"/>
        <w:szCs w:val="18"/>
      </w:rPr>
    </w:pPr>
    <w:r w:rsidRPr="00497D10">
      <w:rPr>
        <w:sz w:val="18"/>
        <w:szCs w:val="18"/>
      </w:rPr>
      <w:t xml:space="preserve">Stranica </w:t>
    </w:r>
    <w:r w:rsidR="00044AD9" w:rsidRPr="00497D10">
      <w:rPr>
        <w:sz w:val="18"/>
        <w:szCs w:val="18"/>
      </w:rPr>
      <w:fldChar w:fldCharType="begin"/>
    </w:r>
    <w:r w:rsidRPr="00497D10">
      <w:rPr>
        <w:sz w:val="18"/>
        <w:szCs w:val="18"/>
      </w:rPr>
      <w:instrText xml:space="preserve"> PAGE </w:instrText>
    </w:r>
    <w:r w:rsidR="00044AD9" w:rsidRPr="00497D10">
      <w:rPr>
        <w:sz w:val="18"/>
        <w:szCs w:val="18"/>
      </w:rPr>
      <w:fldChar w:fldCharType="separate"/>
    </w:r>
    <w:r w:rsidR="001D13A6">
      <w:rPr>
        <w:noProof/>
        <w:sz w:val="18"/>
        <w:szCs w:val="18"/>
      </w:rPr>
      <w:t>1</w:t>
    </w:r>
    <w:r w:rsidR="00044AD9" w:rsidRPr="00497D10">
      <w:rPr>
        <w:noProof/>
        <w:sz w:val="18"/>
        <w:szCs w:val="18"/>
      </w:rPr>
      <w:fldChar w:fldCharType="end"/>
    </w:r>
  </w:p>
  <w:p w14:paraId="2968A91F" w14:textId="77777777" w:rsidR="00497D10" w:rsidRDefault="00497D1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6D6F5" w14:textId="77777777" w:rsidR="003F2651" w:rsidRDefault="003F2651">
      <w:r>
        <w:separator/>
      </w:r>
    </w:p>
  </w:footnote>
  <w:footnote w:type="continuationSeparator" w:id="0">
    <w:p w14:paraId="63CE5A84" w14:textId="77777777" w:rsidR="003F2651" w:rsidRDefault="003F26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  <w:rPr>
        <w:rFonts w:cs="Times New Roman"/>
      </w:rPr>
    </w:lvl>
  </w:abstractNum>
  <w:abstractNum w:abstractNumId="3" w15:restartNumberingAfterBreak="0">
    <w:nsid w:val="00000008"/>
    <w:multiLevelType w:val="multilevel"/>
    <w:tmpl w:val="00000008"/>
    <w:name w:val="WW8Num9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cs="Times New Roman"/>
        <w:sz w:val="24"/>
        <w:szCs w:val="24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00000009"/>
    <w:multiLevelType w:val="multilevel"/>
    <w:tmpl w:val="00000009"/>
    <w:name w:val="WW8Num8"/>
    <w:lvl w:ilvl="0">
      <w:start w:val="2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  <w:rPr>
        <w:rFonts w:cs="Times New Roman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286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  <w:rPr>
        <w:rFonts w:cs="Times New Roman"/>
      </w:rPr>
    </w:lvl>
  </w:abstractNum>
  <w:abstractNum w:abstractNumId="5" w15:restartNumberingAfterBreak="0">
    <w:nsid w:val="2A6B7863"/>
    <w:multiLevelType w:val="multilevel"/>
    <w:tmpl w:val="29A2B182"/>
    <w:name w:val="WW8Num82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23" w:hanging="540"/>
      </w:pPr>
      <w:rPr>
        <w:rFonts w:cs="Times New Roman" w:hint="default"/>
      </w:rPr>
    </w:lvl>
    <w:lvl w:ilvl="2">
      <w:start w:val="4"/>
      <w:numFmt w:val="decimal"/>
      <w:lvlText w:val="%1.%2.%3."/>
      <w:lvlJc w:val="left"/>
      <w:pPr>
        <w:tabs>
          <w:tab w:val="num" w:pos="0"/>
        </w:tabs>
        <w:ind w:left="128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56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9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13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42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064" w:hanging="1800"/>
      </w:pPr>
      <w:rPr>
        <w:rFonts w:cs="Times New Roman" w:hint="default"/>
      </w:rPr>
    </w:lvl>
  </w:abstractNum>
  <w:abstractNum w:abstractNumId="6" w15:restartNumberingAfterBreak="0">
    <w:nsid w:val="396E6318"/>
    <w:multiLevelType w:val="multilevel"/>
    <w:tmpl w:val="C97AFE0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7" w15:restartNumberingAfterBreak="0">
    <w:nsid w:val="5D402A39"/>
    <w:multiLevelType w:val="multilevel"/>
    <w:tmpl w:val="0980E54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92E"/>
    <w:rsid w:val="000016D5"/>
    <w:rsid w:val="00001A76"/>
    <w:rsid w:val="00012272"/>
    <w:rsid w:val="000236A3"/>
    <w:rsid w:val="000277A1"/>
    <w:rsid w:val="00032244"/>
    <w:rsid w:val="00043F99"/>
    <w:rsid w:val="00044AD9"/>
    <w:rsid w:val="00061FC8"/>
    <w:rsid w:val="00073EE3"/>
    <w:rsid w:val="00083F9A"/>
    <w:rsid w:val="0008665A"/>
    <w:rsid w:val="000914D3"/>
    <w:rsid w:val="00095C26"/>
    <w:rsid w:val="0009750C"/>
    <w:rsid w:val="000A192E"/>
    <w:rsid w:val="000A198D"/>
    <w:rsid w:val="000A78D4"/>
    <w:rsid w:val="000B0118"/>
    <w:rsid w:val="000B274F"/>
    <w:rsid w:val="000C0FC8"/>
    <w:rsid w:val="000F6096"/>
    <w:rsid w:val="001022EB"/>
    <w:rsid w:val="00110045"/>
    <w:rsid w:val="00111303"/>
    <w:rsid w:val="00123A87"/>
    <w:rsid w:val="00133DAD"/>
    <w:rsid w:val="00141811"/>
    <w:rsid w:val="00141F66"/>
    <w:rsid w:val="00151BD9"/>
    <w:rsid w:val="00162719"/>
    <w:rsid w:val="0016617B"/>
    <w:rsid w:val="0017336C"/>
    <w:rsid w:val="00190329"/>
    <w:rsid w:val="0019041F"/>
    <w:rsid w:val="00190E2A"/>
    <w:rsid w:val="001913DE"/>
    <w:rsid w:val="001B23C0"/>
    <w:rsid w:val="001B565D"/>
    <w:rsid w:val="001C510C"/>
    <w:rsid w:val="001D13A6"/>
    <w:rsid w:val="001D6588"/>
    <w:rsid w:val="001E339C"/>
    <w:rsid w:val="001F1945"/>
    <w:rsid w:val="0020766A"/>
    <w:rsid w:val="002336C8"/>
    <w:rsid w:val="0024109B"/>
    <w:rsid w:val="00243EE5"/>
    <w:rsid w:val="002474C3"/>
    <w:rsid w:val="00274D31"/>
    <w:rsid w:val="002865C7"/>
    <w:rsid w:val="002A033A"/>
    <w:rsid w:val="002C782F"/>
    <w:rsid w:val="002F1607"/>
    <w:rsid w:val="00301612"/>
    <w:rsid w:val="00331D1B"/>
    <w:rsid w:val="00335929"/>
    <w:rsid w:val="003458D3"/>
    <w:rsid w:val="00357517"/>
    <w:rsid w:val="00367051"/>
    <w:rsid w:val="00372EED"/>
    <w:rsid w:val="00374FEE"/>
    <w:rsid w:val="00375340"/>
    <w:rsid w:val="003A3F66"/>
    <w:rsid w:val="003A511C"/>
    <w:rsid w:val="003A601D"/>
    <w:rsid w:val="003B0474"/>
    <w:rsid w:val="003B6C64"/>
    <w:rsid w:val="003C7B10"/>
    <w:rsid w:val="003D7C4F"/>
    <w:rsid w:val="003F078F"/>
    <w:rsid w:val="003F1738"/>
    <w:rsid w:val="003F2651"/>
    <w:rsid w:val="00401549"/>
    <w:rsid w:val="004037E8"/>
    <w:rsid w:val="00417064"/>
    <w:rsid w:val="00437C2A"/>
    <w:rsid w:val="00454010"/>
    <w:rsid w:val="00461304"/>
    <w:rsid w:val="00464339"/>
    <w:rsid w:val="004777B4"/>
    <w:rsid w:val="00484676"/>
    <w:rsid w:val="00484F1A"/>
    <w:rsid w:val="00497D10"/>
    <w:rsid w:val="004A4C53"/>
    <w:rsid w:val="004A7055"/>
    <w:rsid w:val="004C0CD7"/>
    <w:rsid w:val="004C676F"/>
    <w:rsid w:val="004D02A4"/>
    <w:rsid w:val="004D1926"/>
    <w:rsid w:val="004D54F9"/>
    <w:rsid w:val="004E4FC8"/>
    <w:rsid w:val="004F1DEE"/>
    <w:rsid w:val="005043CA"/>
    <w:rsid w:val="005130BE"/>
    <w:rsid w:val="005156CD"/>
    <w:rsid w:val="0052016D"/>
    <w:rsid w:val="00521795"/>
    <w:rsid w:val="00531431"/>
    <w:rsid w:val="00533603"/>
    <w:rsid w:val="00552757"/>
    <w:rsid w:val="00553E2D"/>
    <w:rsid w:val="0057358E"/>
    <w:rsid w:val="0058279E"/>
    <w:rsid w:val="00591855"/>
    <w:rsid w:val="005964C6"/>
    <w:rsid w:val="005A78A8"/>
    <w:rsid w:val="005C30FC"/>
    <w:rsid w:val="005C3E7B"/>
    <w:rsid w:val="005D36BB"/>
    <w:rsid w:val="005F275C"/>
    <w:rsid w:val="00604F86"/>
    <w:rsid w:val="00612419"/>
    <w:rsid w:val="00613CCD"/>
    <w:rsid w:val="00615B2A"/>
    <w:rsid w:val="00625AA5"/>
    <w:rsid w:val="00633927"/>
    <w:rsid w:val="00651436"/>
    <w:rsid w:val="00651806"/>
    <w:rsid w:val="0066430C"/>
    <w:rsid w:val="00670675"/>
    <w:rsid w:val="0067147E"/>
    <w:rsid w:val="00677ACF"/>
    <w:rsid w:val="00682E7A"/>
    <w:rsid w:val="00682F38"/>
    <w:rsid w:val="00690E95"/>
    <w:rsid w:val="006A060F"/>
    <w:rsid w:val="006A6567"/>
    <w:rsid w:val="006A7B1C"/>
    <w:rsid w:val="006B453C"/>
    <w:rsid w:val="006B63D8"/>
    <w:rsid w:val="006C4844"/>
    <w:rsid w:val="006D40BF"/>
    <w:rsid w:val="006E06B3"/>
    <w:rsid w:val="006E4CA0"/>
    <w:rsid w:val="006E6EFD"/>
    <w:rsid w:val="006F2BC1"/>
    <w:rsid w:val="007045C4"/>
    <w:rsid w:val="00704FB4"/>
    <w:rsid w:val="0070763A"/>
    <w:rsid w:val="00727E34"/>
    <w:rsid w:val="007347D0"/>
    <w:rsid w:val="00736624"/>
    <w:rsid w:val="00743784"/>
    <w:rsid w:val="0076028E"/>
    <w:rsid w:val="007B7112"/>
    <w:rsid w:val="007D2956"/>
    <w:rsid w:val="00800A65"/>
    <w:rsid w:val="008120C0"/>
    <w:rsid w:val="008251EB"/>
    <w:rsid w:val="0083167F"/>
    <w:rsid w:val="008468ED"/>
    <w:rsid w:val="00851F57"/>
    <w:rsid w:val="00865B62"/>
    <w:rsid w:val="00873AB9"/>
    <w:rsid w:val="0088204A"/>
    <w:rsid w:val="008841BF"/>
    <w:rsid w:val="008A2F51"/>
    <w:rsid w:val="008A6FCF"/>
    <w:rsid w:val="008C0FDA"/>
    <w:rsid w:val="008C15FB"/>
    <w:rsid w:val="008D0DBF"/>
    <w:rsid w:val="008D421A"/>
    <w:rsid w:val="008D6B80"/>
    <w:rsid w:val="008E0FC1"/>
    <w:rsid w:val="008E54CF"/>
    <w:rsid w:val="008E56D9"/>
    <w:rsid w:val="008E76A6"/>
    <w:rsid w:val="008F6DAD"/>
    <w:rsid w:val="009043B3"/>
    <w:rsid w:val="009264C7"/>
    <w:rsid w:val="00940215"/>
    <w:rsid w:val="00946285"/>
    <w:rsid w:val="009557AE"/>
    <w:rsid w:val="00963FA0"/>
    <w:rsid w:val="00986822"/>
    <w:rsid w:val="009909B4"/>
    <w:rsid w:val="00992AC7"/>
    <w:rsid w:val="009943A5"/>
    <w:rsid w:val="00996A8A"/>
    <w:rsid w:val="009B4332"/>
    <w:rsid w:val="009B529D"/>
    <w:rsid w:val="009C4877"/>
    <w:rsid w:val="009D0C71"/>
    <w:rsid w:val="009D7794"/>
    <w:rsid w:val="00A15D85"/>
    <w:rsid w:val="00A304B4"/>
    <w:rsid w:val="00A37E50"/>
    <w:rsid w:val="00A4763E"/>
    <w:rsid w:val="00A50851"/>
    <w:rsid w:val="00A530A4"/>
    <w:rsid w:val="00A815CD"/>
    <w:rsid w:val="00A82BEB"/>
    <w:rsid w:val="00A83ABA"/>
    <w:rsid w:val="00AB172C"/>
    <w:rsid w:val="00AB2042"/>
    <w:rsid w:val="00AC02EA"/>
    <w:rsid w:val="00AC0401"/>
    <w:rsid w:val="00AC1CD3"/>
    <w:rsid w:val="00AC5888"/>
    <w:rsid w:val="00AD3568"/>
    <w:rsid w:val="00AD51EB"/>
    <w:rsid w:val="00AD5299"/>
    <w:rsid w:val="00AE587C"/>
    <w:rsid w:val="00AE7AD4"/>
    <w:rsid w:val="00AF04EC"/>
    <w:rsid w:val="00B011E3"/>
    <w:rsid w:val="00B22796"/>
    <w:rsid w:val="00B3211B"/>
    <w:rsid w:val="00B41655"/>
    <w:rsid w:val="00B43051"/>
    <w:rsid w:val="00B660CC"/>
    <w:rsid w:val="00BA3F8B"/>
    <w:rsid w:val="00BA6AB6"/>
    <w:rsid w:val="00BA752A"/>
    <w:rsid w:val="00BB08DC"/>
    <w:rsid w:val="00BC7578"/>
    <w:rsid w:val="00BC77F7"/>
    <w:rsid w:val="00BC7852"/>
    <w:rsid w:val="00BC7A89"/>
    <w:rsid w:val="00BD7A6D"/>
    <w:rsid w:val="00BE0499"/>
    <w:rsid w:val="00BE28DF"/>
    <w:rsid w:val="00C13AD6"/>
    <w:rsid w:val="00C13C26"/>
    <w:rsid w:val="00C23DB3"/>
    <w:rsid w:val="00C4604E"/>
    <w:rsid w:val="00C47584"/>
    <w:rsid w:val="00C60728"/>
    <w:rsid w:val="00C6473B"/>
    <w:rsid w:val="00C6598F"/>
    <w:rsid w:val="00C75172"/>
    <w:rsid w:val="00C80C35"/>
    <w:rsid w:val="00C91D28"/>
    <w:rsid w:val="00CC77FA"/>
    <w:rsid w:val="00CD0FEF"/>
    <w:rsid w:val="00CF1739"/>
    <w:rsid w:val="00CF1865"/>
    <w:rsid w:val="00D036B8"/>
    <w:rsid w:val="00D1042B"/>
    <w:rsid w:val="00D12325"/>
    <w:rsid w:val="00D1691D"/>
    <w:rsid w:val="00D2159F"/>
    <w:rsid w:val="00D3170A"/>
    <w:rsid w:val="00D32148"/>
    <w:rsid w:val="00D35829"/>
    <w:rsid w:val="00D40442"/>
    <w:rsid w:val="00D50AD8"/>
    <w:rsid w:val="00D57716"/>
    <w:rsid w:val="00D640AD"/>
    <w:rsid w:val="00D71522"/>
    <w:rsid w:val="00D76BC7"/>
    <w:rsid w:val="00D771B5"/>
    <w:rsid w:val="00D85B8F"/>
    <w:rsid w:val="00DA051F"/>
    <w:rsid w:val="00DA7124"/>
    <w:rsid w:val="00DB45D9"/>
    <w:rsid w:val="00DC46C2"/>
    <w:rsid w:val="00DC7F8B"/>
    <w:rsid w:val="00DD726B"/>
    <w:rsid w:val="00DF1450"/>
    <w:rsid w:val="00E57612"/>
    <w:rsid w:val="00E80680"/>
    <w:rsid w:val="00E9334F"/>
    <w:rsid w:val="00E96456"/>
    <w:rsid w:val="00EC1EF5"/>
    <w:rsid w:val="00EC3EFB"/>
    <w:rsid w:val="00EC6C98"/>
    <w:rsid w:val="00ED4156"/>
    <w:rsid w:val="00EF3C66"/>
    <w:rsid w:val="00F00416"/>
    <w:rsid w:val="00F00B69"/>
    <w:rsid w:val="00F11B0B"/>
    <w:rsid w:val="00F11F22"/>
    <w:rsid w:val="00F13EAE"/>
    <w:rsid w:val="00F275B3"/>
    <w:rsid w:val="00F42F53"/>
    <w:rsid w:val="00F43E23"/>
    <w:rsid w:val="00F47DF1"/>
    <w:rsid w:val="00F55CAE"/>
    <w:rsid w:val="00F6029F"/>
    <w:rsid w:val="00F634EB"/>
    <w:rsid w:val="00F83E07"/>
    <w:rsid w:val="00F96BB9"/>
    <w:rsid w:val="00FA7186"/>
    <w:rsid w:val="00FA7C4A"/>
    <w:rsid w:val="00FB1500"/>
    <w:rsid w:val="00FB3C43"/>
    <w:rsid w:val="00FE33DA"/>
    <w:rsid w:val="00FF02E3"/>
    <w:rsid w:val="00FF3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2C66F2"/>
  <w15:docId w15:val="{DDF4C9E7-4706-46A4-B2B6-359EF24EB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92E"/>
    <w:pPr>
      <w:suppressAutoHyphens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0A192E"/>
    <w:pPr>
      <w:keepNext/>
      <w:numPr>
        <w:numId w:val="1"/>
      </w:numPr>
      <w:spacing w:before="360" w:after="360"/>
      <w:outlineLvl w:val="0"/>
    </w:pPr>
    <w:rPr>
      <w:rFonts w:ascii="Tahoma" w:eastAsia="Calibri" w:hAnsi="Tahoma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A192E"/>
    <w:pPr>
      <w:keepNext/>
      <w:spacing w:before="240" w:after="60"/>
      <w:outlineLvl w:val="1"/>
    </w:pPr>
    <w:rPr>
      <w:rFonts w:ascii="Cambria" w:eastAsia="Calibri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0A192E"/>
    <w:rPr>
      <w:rFonts w:ascii="Tahoma" w:hAnsi="Tahoma" w:cs="Times New Roman"/>
      <w:b/>
      <w:kern w:val="1"/>
      <w:sz w:val="32"/>
      <w:lang w:val="en-US" w:eastAsia="ar-SA" w:bidi="ar-SA"/>
    </w:rPr>
  </w:style>
  <w:style w:type="character" w:customStyle="1" w:styleId="Heading2Char">
    <w:name w:val="Heading 2 Char"/>
    <w:link w:val="Heading2"/>
    <w:uiPriority w:val="99"/>
    <w:locked/>
    <w:rsid w:val="000A192E"/>
    <w:rPr>
      <w:rFonts w:ascii="Cambria" w:hAnsi="Cambria" w:cs="Times New Roman"/>
      <w:b/>
      <w:i/>
      <w:kern w:val="1"/>
      <w:sz w:val="28"/>
      <w:lang w:val="en-US" w:eastAsia="ar-SA" w:bidi="ar-SA"/>
    </w:rPr>
  </w:style>
  <w:style w:type="paragraph" w:styleId="BalloonText">
    <w:name w:val="Balloon Text"/>
    <w:basedOn w:val="Normal"/>
    <w:link w:val="BalloonTextChar"/>
    <w:uiPriority w:val="99"/>
    <w:semiHidden/>
    <w:rsid w:val="00D036B8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036B8"/>
    <w:rPr>
      <w:rFonts w:ascii="Tahoma" w:hAnsi="Tahoma" w:cs="Times New Roman"/>
      <w:kern w:val="1"/>
      <w:sz w:val="16"/>
      <w:lang w:val="en-US" w:eastAsia="ar-SA" w:bidi="ar-SA"/>
    </w:rPr>
  </w:style>
  <w:style w:type="character" w:customStyle="1" w:styleId="hps">
    <w:name w:val="hps"/>
    <w:uiPriority w:val="99"/>
    <w:rsid w:val="000A192E"/>
  </w:style>
  <w:style w:type="character" w:customStyle="1" w:styleId="atn">
    <w:name w:val="atn"/>
    <w:uiPriority w:val="99"/>
    <w:rsid w:val="000A192E"/>
  </w:style>
  <w:style w:type="paragraph" w:styleId="Footer">
    <w:name w:val="footer"/>
    <w:basedOn w:val="Normal"/>
    <w:link w:val="FooterChar"/>
    <w:uiPriority w:val="99"/>
    <w:rsid w:val="000A192E"/>
    <w:pPr>
      <w:suppressLineNumbers/>
      <w:tabs>
        <w:tab w:val="center" w:pos="4320"/>
        <w:tab w:val="right" w:pos="8640"/>
      </w:tabs>
    </w:pPr>
    <w:rPr>
      <w:rFonts w:eastAsia="Calibri"/>
    </w:rPr>
  </w:style>
  <w:style w:type="character" w:customStyle="1" w:styleId="FooterChar">
    <w:name w:val="Footer Char"/>
    <w:link w:val="Footer"/>
    <w:uiPriority w:val="99"/>
    <w:locked/>
    <w:rsid w:val="000A192E"/>
    <w:rPr>
      <w:rFonts w:ascii="Times New Roman" w:hAnsi="Times New Roman" w:cs="Times New Roman"/>
      <w:kern w:val="1"/>
      <w:sz w:val="24"/>
      <w:lang w:val="en-US" w:eastAsia="ar-SA" w:bidi="ar-SA"/>
    </w:rPr>
  </w:style>
  <w:style w:type="paragraph" w:customStyle="1" w:styleId="Appendix">
    <w:name w:val="Appendix"/>
    <w:basedOn w:val="Normal"/>
    <w:uiPriority w:val="99"/>
    <w:rsid w:val="000A192E"/>
  </w:style>
  <w:style w:type="paragraph" w:customStyle="1" w:styleId="CommentText1">
    <w:name w:val="Comment Text1"/>
    <w:basedOn w:val="Normal"/>
    <w:uiPriority w:val="99"/>
    <w:rsid w:val="000A192E"/>
    <w:rPr>
      <w:sz w:val="20"/>
      <w:szCs w:val="20"/>
    </w:rPr>
  </w:style>
  <w:style w:type="paragraph" w:customStyle="1" w:styleId="CM4">
    <w:name w:val="CM4"/>
    <w:basedOn w:val="Normal"/>
    <w:next w:val="Normal"/>
    <w:uiPriority w:val="99"/>
    <w:rsid w:val="000A192E"/>
    <w:pPr>
      <w:autoSpaceDE w:val="0"/>
    </w:pPr>
    <w:rPr>
      <w:rFonts w:eastAsia="Calibri" w:cs="Calibri"/>
      <w:color w:val="000000"/>
      <w:lang w:val="lt-LT"/>
    </w:rPr>
  </w:style>
  <w:style w:type="paragraph" w:styleId="BodyText">
    <w:name w:val="Body Text"/>
    <w:basedOn w:val="Normal"/>
    <w:link w:val="BodyTextChar"/>
    <w:uiPriority w:val="99"/>
    <w:semiHidden/>
    <w:rsid w:val="000A192E"/>
    <w:pPr>
      <w:spacing w:after="120"/>
    </w:pPr>
    <w:rPr>
      <w:rFonts w:eastAsia="Calibri"/>
    </w:rPr>
  </w:style>
  <w:style w:type="character" w:customStyle="1" w:styleId="BodyTextChar">
    <w:name w:val="Body Text Char"/>
    <w:link w:val="BodyText"/>
    <w:uiPriority w:val="99"/>
    <w:semiHidden/>
    <w:locked/>
    <w:rsid w:val="000A192E"/>
    <w:rPr>
      <w:rFonts w:ascii="Times New Roman" w:hAnsi="Times New Roman" w:cs="Times New Roman"/>
      <w:kern w:val="1"/>
      <w:sz w:val="24"/>
      <w:lang w:val="en-US" w:eastAsia="ar-SA" w:bidi="ar-SA"/>
    </w:rPr>
  </w:style>
  <w:style w:type="paragraph" w:styleId="Header">
    <w:name w:val="header"/>
    <w:basedOn w:val="Normal"/>
    <w:link w:val="HeaderChar"/>
    <w:uiPriority w:val="99"/>
    <w:rsid w:val="00401549"/>
    <w:pPr>
      <w:tabs>
        <w:tab w:val="center" w:pos="4703"/>
        <w:tab w:val="right" w:pos="9406"/>
      </w:tabs>
    </w:pPr>
    <w:rPr>
      <w:rFonts w:eastAsia="Calibri"/>
    </w:rPr>
  </w:style>
  <w:style w:type="character" w:customStyle="1" w:styleId="HeaderChar">
    <w:name w:val="Header Char"/>
    <w:link w:val="Header"/>
    <w:uiPriority w:val="99"/>
    <w:semiHidden/>
    <w:locked/>
    <w:rsid w:val="008D6B80"/>
    <w:rPr>
      <w:rFonts w:ascii="Times New Roman" w:hAnsi="Times New Roman" w:cs="Times New Roman"/>
      <w:kern w:val="1"/>
      <w:sz w:val="24"/>
      <w:lang w:val="en-US" w:eastAsia="ar-SA" w:bidi="ar-SA"/>
    </w:rPr>
  </w:style>
  <w:style w:type="character" w:styleId="CommentReference">
    <w:name w:val="annotation reference"/>
    <w:uiPriority w:val="99"/>
    <w:semiHidden/>
    <w:rsid w:val="00151BD9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151BD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151BD9"/>
    <w:rPr>
      <w:rFonts w:ascii="Times New Roman" w:hAnsi="Times New Roman" w:cs="Times New Roman"/>
      <w:kern w:val="1"/>
      <w:lang w:val="en-US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151BD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151BD9"/>
    <w:rPr>
      <w:rFonts w:ascii="Times New Roman" w:hAnsi="Times New Roman" w:cs="Times New Roman"/>
      <w:b/>
      <w:kern w:val="1"/>
      <w:lang w:val="en-US" w:eastAsia="ar-SA" w:bidi="ar-SA"/>
    </w:rPr>
  </w:style>
  <w:style w:type="table" w:styleId="TableGrid">
    <w:name w:val="Table Grid"/>
    <w:basedOn w:val="TableNormal"/>
    <w:locked/>
    <w:rsid w:val="006E06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RulesParagraph">
    <w:name w:val="X.X.X Rules Paragraph"/>
    <w:basedOn w:val="Normal"/>
    <w:uiPriority w:val="99"/>
    <w:rsid w:val="006E06B3"/>
  </w:style>
  <w:style w:type="paragraph" w:styleId="ListParagraph">
    <w:name w:val="List Paragraph"/>
    <w:basedOn w:val="Normal"/>
    <w:uiPriority w:val="34"/>
    <w:qFormat/>
    <w:rsid w:val="00375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90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E2D8-81E6-4622-AA1C-5297F678D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2769</Words>
  <Characters>15789</Characters>
  <Application>Microsoft Office Word</Application>
  <DocSecurity>0</DocSecurity>
  <Lines>131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Ministry of Finance</vt:lpstr>
      <vt:lpstr>Ministry of Finance</vt:lpstr>
    </vt:vector>
  </TitlesOfParts>
  <Company/>
  <LinksUpToDate>false</LinksUpToDate>
  <CharactersWithSpaces>18521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</dc:title>
  <dc:creator>Morana Trojak</dc:creator>
  <cp:lastModifiedBy>Ivana Fekete</cp:lastModifiedBy>
  <cp:revision>5</cp:revision>
  <cp:lastPrinted>2015-04-24T11:45:00Z</cp:lastPrinted>
  <dcterms:created xsi:type="dcterms:W3CDTF">2020-10-08T08:03:00Z</dcterms:created>
  <dcterms:modified xsi:type="dcterms:W3CDTF">2020-12-03T14:07:00Z</dcterms:modified>
</cp:coreProperties>
</file>