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7260" w:rsidRPr="0087253C" w:rsidRDefault="00257260" w:rsidP="00257260">
      <w:pPr>
        <w:spacing w:line="288" w:lineRule="atLeast"/>
        <w:jc w:val="center"/>
        <w:outlineLvl w:val="1"/>
        <w:rPr>
          <w:rFonts w:ascii="Minion Pro" w:eastAsia="Times New Roman" w:hAnsi="Minion Pro" w:cs="Helvetica"/>
          <w:color w:val="3F7FC3"/>
          <w:sz w:val="33"/>
          <w:szCs w:val="33"/>
        </w:rPr>
      </w:pPr>
      <w:r w:rsidRPr="0087253C">
        <w:rPr>
          <w:rFonts w:ascii="Minion Pro" w:eastAsia="Times New Roman" w:hAnsi="Minion Pro" w:cs="Helvetica"/>
          <w:color w:val="3F7FC3"/>
          <w:sz w:val="33"/>
          <w:szCs w:val="33"/>
        </w:rPr>
        <w:t>Narodne novine br. 6/2020.</w:t>
      </w:r>
    </w:p>
    <w:p w:rsidR="00257260" w:rsidRPr="0087253C" w:rsidRDefault="00257260" w:rsidP="00257260">
      <w:pPr>
        <w:spacing w:line="288" w:lineRule="atLeast"/>
        <w:jc w:val="center"/>
        <w:outlineLvl w:val="1"/>
        <w:rPr>
          <w:rFonts w:ascii="Times New Roman" w:eastAsia="Times New Roman" w:hAnsi="Times New Roman" w:cs="Times New Roman"/>
        </w:rPr>
      </w:pPr>
    </w:p>
    <w:p w:rsidR="00257260" w:rsidRPr="0087253C" w:rsidRDefault="00257260" w:rsidP="00257260">
      <w:pPr>
        <w:spacing w:line="288" w:lineRule="atLeast"/>
        <w:jc w:val="center"/>
        <w:outlineLvl w:val="1"/>
        <w:rPr>
          <w:rFonts w:ascii="Minion Pro" w:eastAsia="Times New Roman" w:hAnsi="Minion Pro" w:cs="Helvetica"/>
          <w:color w:val="3F7FC3"/>
          <w:sz w:val="33"/>
          <w:szCs w:val="33"/>
        </w:rPr>
      </w:pPr>
      <w:r w:rsidRPr="0087253C">
        <w:rPr>
          <w:rFonts w:ascii="Minion Pro" w:eastAsia="Times New Roman" w:hAnsi="Minion Pro" w:cs="Helvetica"/>
          <w:color w:val="3F7FC3"/>
          <w:sz w:val="33"/>
          <w:szCs w:val="33"/>
        </w:rPr>
        <w:t>Pravilnik o izmjenama Pravilnika o prihvatljivosti izdataka</w:t>
      </w:r>
    </w:p>
    <w:p w:rsidR="00257260" w:rsidRPr="0087253C" w:rsidRDefault="00257260" w:rsidP="00257260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vanish/>
        </w:rPr>
      </w:pPr>
      <w:r w:rsidRPr="0087253C">
        <w:rPr>
          <w:rFonts w:ascii="Times New Roman" w:eastAsia="Times New Roman" w:hAnsi="Times New Roman" w:cs="Times New Roman"/>
          <w:vanish/>
        </w:rPr>
        <w:t>NN 6/2020 (16.1.2020.), Pravilnik o izmjenama Pravilnika o prihvatljivosti izdataka</w:t>
      </w:r>
    </w:p>
    <w:p w:rsidR="00257260" w:rsidRPr="0087253C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Ministarstvo regionalnoga razvoja i fondova Europske unije</w:t>
      </w:r>
    </w:p>
    <w:p w:rsidR="0087253C" w:rsidRDefault="0087253C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257260" w:rsidRDefault="00257260" w:rsidP="0087253C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Na temelju članka 5. stavka 3. točke 2. Uredbe o tijelima u sustavima upravljanja i kontrole korištenja Europskog socijalnog fonda, Europskog fonda za regionalni razvoj i Kohezijskog fonda, u vezi s ciljem »Ulaganje za rast i radna mjesta« (»Narodne novine«, br. 107/14, 23/15, 129/15, 15/17 i 18/17 – ispravak), ministar regionalnoga razvoja i fondova Europske unije donosi</w:t>
      </w:r>
    </w:p>
    <w:p w:rsidR="0087253C" w:rsidRPr="0087253C" w:rsidRDefault="0087253C" w:rsidP="0087253C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</w:p>
    <w:p w:rsidR="00257260" w:rsidRPr="0087253C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87253C">
        <w:rPr>
          <w:rFonts w:ascii="Times New Roman" w:eastAsia="Times New Roman" w:hAnsi="Times New Roman" w:cs="Times New Roman"/>
          <w:b/>
          <w:bCs/>
        </w:rPr>
        <w:t>PRAVILNIK</w:t>
      </w:r>
    </w:p>
    <w:p w:rsidR="00257260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87253C">
        <w:rPr>
          <w:rFonts w:ascii="Times New Roman" w:eastAsia="Times New Roman" w:hAnsi="Times New Roman" w:cs="Times New Roman"/>
          <w:b/>
          <w:bCs/>
        </w:rPr>
        <w:t>O IZMJENAMA PRAVILNIKA O</w:t>
      </w:r>
      <w:r w:rsidRPr="0087253C">
        <w:rPr>
          <w:rFonts w:ascii="Times New Roman" w:eastAsia="Times New Roman" w:hAnsi="Times New Roman" w:cs="Times New Roman"/>
          <w:b/>
          <w:bCs/>
        </w:rPr>
        <w:br/>
        <w:t>PRIHVATLJIVOSTI IZDATAKA</w:t>
      </w:r>
    </w:p>
    <w:p w:rsidR="0087253C" w:rsidRPr="0087253C" w:rsidRDefault="0087253C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:rsidR="00257260" w:rsidRPr="0087253C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Članak 1.</w:t>
      </w:r>
    </w:p>
    <w:p w:rsidR="00257260" w:rsidRPr="0087253C" w:rsidRDefault="00257260" w:rsidP="0087253C">
      <w:pPr>
        <w:spacing w:line="336" w:lineRule="atLeast"/>
        <w:jc w:val="both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U Pravilniku o prihvatljivosti izdataka (»Narodne novine«, broj 115/18), u Prilogu »Popis neprihvatljivih i uvjetno prihvatljivih izdataka te pripadajućih izuzetaka i uvjeta« točka 10. mijenja se i glasi:</w:t>
      </w:r>
    </w:p>
    <w:tbl>
      <w:tblPr>
        <w:tblW w:w="495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2901"/>
        <w:gridCol w:w="5452"/>
      </w:tblGrid>
      <w:tr w:rsidR="00257260" w:rsidRPr="0087253C" w:rsidTr="00257260">
        <w:trPr>
          <w:jc w:val="center"/>
        </w:trPr>
        <w:tc>
          <w:tcPr>
            <w:tcW w:w="31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257260" w:rsidRPr="0087253C" w:rsidRDefault="00257260" w:rsidP="00257260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7253C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16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257260" w:rsidRPr="0087253C" w:rsidRDefault="00257260" w:rsidP="00257260">
            <w:pPr>
              <w:spacing w:after="48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7253C">
              <w:rPr>
                <w:rFonts w:ascii="Times New Roman" w:eastAsia="Times New Roman" w:hAnsi="Times New Roman" w:cs="Times New Roman"/>
              </w:rPr>
              <w:t>Doprinosi za dobrovoljna zdravstvena ili mirovinska osiguranja koja nisu obvezna prema nacionalnom zakonodavstvu, nadoknade troškova, otpremnine, potpore i nagrade radnicima</w:t>
            </w:r>
          </w:p>
        </w:tc>
        <w:tc>
          <w:tcPr>
            <w:tcW w:w="30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  <w:hideMark/>
          </w:tcPr>
          <w:p w:rsidR="00257260" w:rsidRPr="0087253C" w:rsidRDefault="00257260" w:rsidP="00257260">
            <w:pPr>
              <w:spacing w:after="48" w:line="336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87253C">
              <w:rPr>
                <w:rFonts w:ascii="Times New Roman" w:eastAsia="Times New Roman" w:hAnsi="Times New Roman" w:cs="Times New Roman"/>
              </w:rPr>
              <w:t>Neprihvatljivo za EFRR i KF, osim:</w:t>
            </w:r>
          </w:p>
          <w:p w:rsidR="00257260" w:rsidRPr="0087253C" w:rsidRDefault="00257260" w:rsidP="00257260">
            <w:pPr>
              <w:spacing w:after="48" w:line="336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87253C">
              <w:rPr>
                <w:rFonts w:ascii="Times New Roman" w:eastAsia="Times New Roman" w:hAnsi="Times New Roman" w:cs="Times New Roman"/>
              </w:rPr>
              <w:t>– za EFRR i KF – ako je riječ o nadoknadi troškova prijevoza na posao i s posla javnim mjesnim/međumjesnim prijevozom, nadoknadi troškova prijevoza i noćenja na službenom putovanju odnosno troškova prijevoza i noćenja tijekom rada na terenu, dnevnicama za službena putovanja u zemlji i inozemstvu, dnevnicama za rad na terenu (terenski dodatak) u zemlji i inozemstvu, korištenju privatnog/službenog automobila u poslovne svrhe, sve do iznosa neoporezivog primitka, u skladu s nacionalnim pravilima o porezu na dohodak, pod uvjetom da su ti troškovi utvrđeni kao prihvatljivi u pozivu na dodjelu bespovratnih sredstava te da su povezani s projektom</w:t>
            </w:r>
          </w:p>
          <w:p w:rsidR="00257260" w:rsidRPr="0087253C" w:rsidRDefault="00257260" w:rsidP="00257260">
            <w:pPr>
              <w:spacing w:after="48" w:line="336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87253C">
              <w:rPr>
                <w:rFonts w:ascii="Times New Roman" w:eastAsia="Times New Roman" w:hAnsi="Times New Roman" w:cs="Times New Roman"/>
              </w:rPr>
              <w:t>– za EFRR u okviru Prioritetne osi 10 – Tehnička pomoć – materijalna prava radnika u smislu nadoknade troškova, potpora i nagrada sve do iznosa neoporezivog primitka, u skladu s nacionalnim pravilima o porezu na dohodak, ako je navedeno utvrđeno u pozivu na dodjelu bespovratnih sredstava, u odnosu na troškove koji su utvrđeni prihvatljivima</w:t>
            </w:r>
          </w:p>
          <w:p w:rsidR="00257260" w:rsidRPr="0087253C" w:rsidRDefault="00257260" w:rsidP="00257260">
            <w:pPr>
              <w:spacing w:after="48" w:line="336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87253C">
              <w:rPr>
                <w:rFonts w:ascii="Times New Roman" w:eastAsia="Times New Roman" w:hAnsi="Times New Roman" w:cs="Times New Roman"/>
              </w:rPr>
              <w:lastRenderedPageBreak/>
              <w:t>Otpremnine su neprihvatljiv izdatak, bez izuzetka</w:t>
            </w:r>
          </w:p>
          <w:p w:rsidR="00257260" w:rsidRPr="0087253C" w:rsidRDefault="00257260" w:rsidP="00257260">
            <w:pPr>
              <w:spacing w:after="48" w:line="336" w:lineRule="atLeast"/>
              <w:jc w:val="both"/>
              <w:rPr>
                <w:rFonts w:ascii="Times New Roman" w:eastAsia="Times New Roman" w:hAnsi="Times New Roman" w:cs="Times New Roman"/>
              </w:rPr>
            </w:pPr>
            <w:r w:rsidRPr="0087253C">
              <w:rPr>
                <w:rFonts w:ascii="Times New Roman" w:eastAsia="Times New Roman" w:hAnsi="Times New Roman" w:cs="Times New Roman"/>
              </w:rPr>
              <w:t>Predmetni troškovi izravno su povezani s provedbom projektnih aktivnosti te se utvrđuju, nastaju i plaćaju u skladu s načelom dobrog financijskog upravljanja</w:t>
            </w:r>
          </w:p>
        </w:tc>
      </w:tr>
    </w:tbl>
    <w:p w:rsidR="00257260" w:rsidRPr="0087253C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257260" w:rsidRPr="0087253C" w:rsidRDefault="00257260" w:rsidP="0087253C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Točka 11. briše se.</w:t>
      </w:r>
    </w:p>
    <w:p w:rsidR="00257260" w:rsidRDefault="00257260" w:rsidP="0087253C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Dosadašnje točke 12. – 29. postaju točke 11. – 28.</w:t>
      </w:r>
    </w:p>
    <w:p w:rsidR="0087253C" w:rsidRPr="0087253C" w:rsidRDefault="0087253C" w:rsidP="0087253C">
      <w:pPr>
        <w:spacing w:after="0" w:line="336" w:lineRule="atLeast"/>
        <w:rPr>
          <w:rFonts w:ascii="Times New Roman" w:eastAsia="Times New Roman" w:hAnsi="Times New Roman" w:cs="Times New Roman"/>
        </w:rPr>
      </w:pPr>
    </w:p>
    <w:p w:rsidR="00257260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Članak 2.</w:t>
      </w:r>
    </w:p>
    <w:p w:rsidR="0087253C" w:rsidRPr="0087253C" w:rsidRDefault="0087253C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257260" w:rsidRPr="0087253C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Ovaj Pravilnik stupa na snagu osmoga dana od dana objave u »Narodnim novinama«.</w:t>
      </w:r>
    </w:p>
    <w:p w:rsidR="0087253C" w:rsidRDefault="0087253C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87253C" w:rsidRDefault="0087253C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257260" w:rsidRPr="0087253C" w:rsidRDefault="0087253C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</w:t>
      </w:r>
      <w:r w:rsidR="00257260" w:rsidRPr="0087253C">
        <w:rPr>
          <w:rFonts w:ascii="Times New Roman" w:eastAsia="Times New Roman" w:hAnsi="Times New Roman" w:cs="Times New Roman"/>
        </w:rPr>
        <w:t>Klasa: 910-04/14-01/168</w:t>
      </w:r>
      <w:r w:rsidR="00257260" w:rsidRPr="0087253C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</w:t>
      </w:r>
      <w:r w:rsidR="00257260" w:rsidRPr="0087253C">
        <w:rPr>
          <w:rFonts w:ascii="Times New Roman" w:eastAsia="Times New Roman" w:hAnsi="Times New Roman" w:cs="Times New Roman"/>
        </w:rPr>
        <w:t>Urbroj: 538-05-1-1-1/123-19-37</w:t>
      </w:r>
      <w:r w:rsidR="00257260" w:rsidRPr="0087253C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</w:t>
      </w:r>
      <w:r w:rsidR="00257260" w:rsidRPr="0087253C">
        <w:rPr>
          <w:rFonts w:ascii="Times New Roman" w:eastAsia="Times New Roman" w:hAnsi="Times New Roman" w:cs="Times New Roman"/>
        </w:rPr>
        <w:t>Zagreb, 23. prosinca 2019.</w:t>
      </w:r>
    </w:p>
    <w:p w:rsidR="00257260" w:rsidRPr="0087253C" w:rsidRDefault="0087253C" w:rsidP="00257260">
      <w:pPr>
        <w:spacing w:line="336" w:lineRule="atLeast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</w:t>
      </w:r>
      <w:r w:rsidR="00257260" w:rsidRPr="0087253C">
        <w:rPr>
          <w:rFonts w:ascii="Times New Roman" w:eastAsia="Times New Roman" w:hAnsi="Times New Roman" w:cs="Times New Roman"/>
        </w:rPr>
        <w:t>Ministar regionalnoga razvoja i</w:t>
      </w:r>
      <w:r w:rsidR="00257260" w:rsidRPr="0087253C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</w:t>
      </w:r>
      <w:r w:rsidR="00257260" w:rsidRPr="0087253C">
        <w:rPr>
          <w:rFonts w:ascii="Times New Roman" w:eastAsia="Times New Roman" w:hAnsi="Times New Roman" w:cs="Times New Roman"/>
        </w:rPr>
        <w:t xml:space="preserve">fondova Europske </w:t>
      </w:r>
      <w:r>
        <w:rPr>
          <w:rFonts w:ascii="Times New Roman" w:eastAsia="Times New Roman" w:hAnsi="Times New Roman" w:cs="Times New Roman"/>
        </w:rPr>
        <w:t>unije</w:t>
      </w:r>
      <w:bookmarkStart w:id="0" w:name="_GoBack"/>
      <w:bookmarkEnd w:id="0"/>
      <w:r w:rsidR="00257260" w:rsidRPr="0087253C"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</w:t>
      </w:r>
      <w:r w:rsidR="00257260" w:rsidRPr="0087253C">
        <w:rPr>
          <w:rFonts w:ascii="Times New Roman" w:eastAsia="Times New Roman" w:hAnsi="Times New Roman" w:cs="Times New Roman"/>
          <w:b/>
          <w:bCs/>
        </w:rPr>
        <w:t xml:space="preserve">mr. sc. Marko Pavić, </w:t>
      </w:r>
      <w:r w:rsidR="00257260" w:rsidRPr="0087253C">
        <w:rPr>
          <w:rFonts w:ascii="Times New Roman" w:eastAsia="Times New Roman" w:hAnsi="Times New Roman" w:cs="Times New Roman"/>
        </w:rPr>
        <w:t>v. r.</w:t>
      </w:r>
    </w:p>
    <w:p w:rsidR="00F75D57" w:rsidRPr="0087253C" w:rsidRDefault="00F75D57">
      <w:pPr>
        <w:rPr>
          <w:rFonts w:ascii="Times New Roman" w:hAnsi="Times New Roman" w:cs="Times New Roman"/>
        </w:rPr>
      </w:pPr>
    </w:p>
    <w:sectPr w:rsidR="00F75D57" w:rsidRPr="008725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60"/>
    <w:rsid w:val="0008185F"/>
    <w:rsid w:val="000E7D61"/>
    <w:rsid w:val="00257260"/>
    <w:rsid w:val="003C72D4"/>
    <w:rsid w:val="007C212A"/>
    <w:rsid w:val="0087253C"/>
    <w:rsid w:val="00B800F5"/>
    <w:rsid w:val="00BF3B61"/>
    <w:rsid w:val="00C75CE1"/>
    <w:rsid w:val="00D35FB6"/>
    <w:rsid w:val="00F75D57"/>
    <w:rsid w:val="00FE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BEEB4B"/>
  <w15:chartTrackingRefBased/>
  <w15:docId w15:val="{D7D6DE89-D5F2-43B2-8EAC-B4BC519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6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5282">
                      <w:marLeft w:val="0"/>
                      <w:marRight w:val="0"/>
                      <w:marTop w:val="4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5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950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1543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4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465</Words>
  <Characters>2655</Characters>
  <Application>Microsoft Office Word</Application>
  <DocSecurity>0</DocSecurity>
  <Lines>22</Lines>
  <Paragraphs>6</Paragraphs>
  <ScaleCrop>false</ScaleCrop>
  <Company/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Minauf</dc:creator>
  <cp:keywords/>
  <dc:description/>
  <cp:lastModifiedBy>Mirna Minauf</cp:lastModifiedBy>
  <cp:revision>2</cp:revision>
  <dcterms:created xsi:type="dcterms:W3CDTF">2020-01-23T11:48:00Z</dcterms:created>
  <dcterms:modified xsi:type="dcterms:W3CDTF">2020-02-17T07:55:00Z</dcterms:modified>
</cp:coreProperties>
</file>