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543C21" w14:textId="77777777" w:rsidR="004365D3" w:rsidRPr="00F113B7" w:rsidRDefault="004365D3" w:rsidP="004365D3">
      <w:pPr>
        <w:spacing w:before="60" w:after="60" w:line="240" w:lineRule="auto"/>
        <w:jc w:val="center"/>
        <w:rPr>
          <w:rFonts w:ascii="Times New Roman" w:eastAsia="Times New Roman" w:hAnsi="Times New Roman" w:cs="Times New Roman"/>
          <w:b/>
          <w:sz w:val="24"/>
          <w:szCs w:val="24"/>
        </w:rPr>
      </w:pPr>
      <w:r w:rsidRPr="00F113B7">
        <w:rPr>
          <w:rFonts w:ascii="Times New Roman" w:eastAsia="Times New Roman" w:hAnsi="Times New Roman" w:cs="Times New Roman"/>
          <w:b/>
          <w:sz w:val="24"/>
          <w:szCs w:val="24"/>
        </w:rPr>
        <w:t xml:space="preserve">GODIŠNJE IZVJEŠĆE O PROVEDBI </w:t>
      </w:r>
    </w:p>
    <w:p w14:paraId="2B939428" w14:textId="1C114AF5" w:rsidR="00B6112D" w:rsidRPr="00F113B7" w:rsidRDefault="004365D3" w:rsidP="004365D3">
      <w:pPr>
        <w:spacing w:before="60" w:after="60" w:line="240" w:lineRule="auto"/>
        <w:jc w:val="center"/>
        <w:rPr>
          <w:rFonts w:ascii="Times New Roman" w:eastAsia="Times New Roman" w:hAnsi="Times New Roman" w:cs="Times New Roman"/>
          <w:b/>
          <w:sz w:val="24"/>
          <w:szCs w:val="24"/>
        </w:rPr>
      </w:pPr>
      <w:r w:rsidRPr="00F113B7">
        <w:rPr>
          <w:rFonts w:ascii="Times New Roman" w:eastAsia="Times New Roman" w:hAnsi="Times New Roman" w:cs="Times New Roman"/>
          <w:b/>
          <w:sz w:val="24"/>
          <w:szCs w:val="24"/>
        </w:rPr>
        <w:t>OPERATIVNOG PROGRAMA "KONKURENTNOST I KOHEZIJA"</w:t>
      </w:r>
    </w:p>
    <w:p w14:paraId="57A79806" w14:textId="77777777" w:rsidR="004365D3" w:rsidRPr="00F113B7" w:rsidRDefault="004365D3" w:rsidP="004365D3">
      <w:pPr>
        <w:rPr>
          <w:rFonts w:ascii="Times New Roman" w:hAnsi="Times New Roman" w:cs="Times New Roman"/>
          <w:sz w:val="24"/>
          <w:szCs w:val="24"/>
        </w:rPr>
      </w:pPr>
    </w:p>
    <w:p w14:paraId="538001AF" w14:textId="77777777" w:rsidR="004365D3" w:rsidRPr="00F113B7" w:rsidRDefault="004365D3" w:rsidP="004365D3">
      <w:pPr>
        <w:spacing w:before="60" w:after="60" w:line="240" w:lineRule="auto"/>
        <w:jc w:val="center"/>
        <w:rPr>
          <w:rFonts w:ascii="Times New Roman" w:eastAsia="Times New Roman" w:hAnsi="Times New Roman" w:cs="Times New Roman"/>
          <w:b/>
          <w:sz w:val="24"/>
          <w:szCs w:val="24"/>
        </w:rPr>
      </w:pPr>
      <w:r w:rsidRPr="00F113B7">
        <w:rPr>
          <w:rFonts w:ascii="Times New Roman" w:eastAsia="Times New Roman" w:hAnsi="Times New Roman" w:cs="Times New Roman"/>
          <w:b/>
          <w:sz w:val="24"/>
          <w:szCs w:val="24"/>
        </w:rPr>
        <w:t>DIO A.</w:t>
      </w:r>
    </w:p>
    <w:p w14:paraId="70CD78CD" w14:textId="25CF049A" w:rsidR="004365D3" w:rsidRPr="00F113B7" w:rsidRDefault="00B46C07" w:rsidP="004365D3">
      <w:pPr>
        <w:spacing w:before="60" w:after="60" w:line="240" w:lineRule="auto"/>
        <w:jc w:val="center"/>
        <w:rPr>
          <w:rFonts w:ascii="Times New Roman" w:eastAsia="Times New Roman" w:hAnsi="Times New Roman" w:cs="Times New Roman"/>
          <w:b/>
          <w:sz w:val="24"/>
          <w:szCs w:val="24"/>
        </w:rPr>
      </w:pPr>
      <w:r w:rsidRPr="00F113B7">
        <w:rPr>
          <w:rFonts w:ascii="Times New Roman" w:eastAsia="Times New Roman" w:hAnsi="Times New Roman" w:cs="Times New Roman"/>
          <w:b/>
          <w:sz w:val="24"/>
          <w:szCs w:val="24"/>
        </w:rPr>
        <w:t xml:space="preserve">PODACI POTREBNI SVAKE GODINE </w:t>
      </w:r>
    </w:p>
    <w:p w14:paraId="15A055B3" w14:textId="253C2E1F" w:rsidR="004365D3" w:rsidRPr="00F113B7" w:rsidRDefault="00A26515" w:rsidP="006F61FD">
      <w:pPr>
        <w:pStyle w:val="Heading1"/>
        <w:numPr>
          <w:ilvl w:val="0"/>
          <w:numId w:val="2"/>
        </w:numPr>
        <w:ind w:left="567" w:hanging="567"/>
        <w:rPr>
          <w:rFonts w:ascii="Times New Roman" w:eastAsia="Times New Roman" w:hAnsi="Times New Roman" w:cs="Times New Roman"/>
          <w:sz w:val="24"/>
          <w:szCs w:val="24"/>
        </w:rPr>
      </w:pPr>
      <w:r w:rsidRPr="00F113B7">
        <w:rPr>
          <w:rFonts w:ascii="Times New Roman" w:eastAsia="Times New Roman" w:hAnsi="Times New Roman" w:cs="Times New Roman"/>
          <w:sz w:val="24"/>
          <w:szCs w:val="24"/>
        </w:rPr>
        <w:t xml:space="preserve">INFORMACIJE O GODIŠNJEM IZVJEŠĆU O </w:t>
      </w:r>
      <w:r w:rsidR="004365D3" w:rsidRPr="00F113B7">
        <w:rPr>
          <w:rFonts w:ascii="Times New Roman" w:eastAsia="Times New Roman" w:hAnsi="Times New Roman" w:cs="Times New Roman"/>
          <w:sz w:val="24"/>
          <w:szCs w:val="24"/>
        </w:rPr>
        <w:t>PROVEDBI</w:t>
      </w:r>
    </w:p>
    <w:p w14:paraId="43046601" w14:textId="77777777" w:rsidR="004365D3" w:rsidRPr="00F113B7" w:rsidRDefault="004365D3" w:rsidP="004365D3">
      <w:pPr>
        <w:spacing w:before="60" w:after="60" w:line="240" w:lineRule="auto"/>
        <w:rPr>
          <w:rFonts w:ascii="Times New Roman" w:eastAsia="Times New Roman" w:hAnsi="Times New Roman" w:cs="Times New Roman"/>
          <w:sz w:val="24"/>
          <w:szCs w:val="24"/>
        </w:rPr>
      </w:pPr>
    </w:p>
    <w:tbl>
      <w:tblPr>
        <w:tblW w:w="87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187"/>
      </w:tblGrid>
      <w:tr w:rsidR="004365D3" w:rsidRPr="00F113B7" w14:paraId="2F7CC511" w14:textId="77777777" w:rsidTr="00AD25FC">
        <w:trPr>
          <w:trHeight w:val="222"/>
        </w:trPr>
        <w:tc>
          <w:tcPr>
            <w:tcW w:w="3544" w:type="dxa"/>
            <w:shd w:val="clear" w:color="auto" w:fill="auto"/>
          </w:tcPr>
          <w:p w14:paraId="1ACA1420" w14:textId="77777777" w:rsidR="004365D3" w:rsidRPr="00F113B7" w:rsidRDefault="004365D3" w:rsidP="004365D3">
            <w:pPr>
              <w:spacing w:before="60" w:after="60" w:line="240" w:lineRule="auto"/>
              <w:rPr>
                <w:rFonts w:ascii="Times New Roman" w:eastAsia="Times New Roman" w:hAnsi="Times New Roman" w:cs="Times New Roman"/>
                <w:sz w:val="24"/>
                <w:szCs w:val="24"/>
              </w:rPr>
            </w:pPr>
            <w:r w:rsidRPr="00F113B7">
              <w:rPr>
                <w:rFonts w:ascii="Times New Roman" w:eastAsia="Times New Roman" w:hAnsi="Times New Roman" w:cs="Times New Roman"/>
                <w:sz w:val="24"/>
                <w:szCs w:val="24"/>
              </w:rPr>
              <w:t>CCI</w:t>
            </w:r>
          </w:p>
        </w:tc>
        <w:tc>
          <w:tcPr>
            <w:tcW w:w="5187" w:type="dxa"/>
            <w:shd w:val="clear" w:color="auto" w:fill="auto"/>
          </w:tcPr>
          <w:p w14:paraId="5572C858" w14:textId="77777777" w:rsidR="004365D3" w:rsidRPr="00F113B7" w:rsidRDefault="004365D3" w:rsidP="004365D3">
            <w:pPr>
              <w:spacing w:before="60" w:after="60" w:line="240" w:lineRule="auto"/>
              <w:rPr>
                <w:rFonts w:ascii="Times New Roman" w:eastAsia="Times New Roman" w:hAnsi="Times New Roman" w:cs="Times New Roman"/>
                <w:color w:val="000000"/>
                <w:sz w:val="24"/>
                <w:szCs w:val="24"/>
              </w:rPr>
            </w:pPr>
            <w:r w:rsidRPr="00F113B7">
              <w:rPr>
                <w:rFonts w:ascii="Times New Roman" w:eastAsia="Times New Roman" w:hAnsi="Times New Roman" w:cs="Times New Roman"/>
                <w:color w:val="000000"/>
                <w:sz w:val="24"/>
                <w:szCs w:val="24"/>
              </w:rPr>
              <w:t>2014HR16M1OP001</w:t>
            </w:r>
          </w:p>
        </w:tc>
      </w:tr>
      <w:tr w:rsidR="004365D3" w:rsidRPr="00F113B7" w14:paraId="3FBFF0C1" w14:textId="77777777" w:rsidTr="00AD25FC">
        <w:trPr>
          <w:trHeight w:val="269"/>
        </w:trPr>
        <w:tc>
          <w:tcPr>
            <w:tcW w:w="3544" w:type="dxa"/>
            <w:shd w:val="clear" w:color="auto" w:fill="auto"/>
          </w:tcPr>
          <w:p w14:paraId="60A0E2A2" w14:textId="77777777" w:rsidR="004365D3" w:rsidRPr="00F113B7" w:rsidRDefault="004365D3" w:rsidP="004365D3">
            <w:pPr>
              <w:spacing w:before="60" w:after="60" w:line="240" w:lineRule="auto"/>
              <w:rPr>
                <w:rFonts w:ascii="Times New Roman" w:eastAsia="Times New Roman" w:hAnsi="Times New Roman" w:cs="Times New Roman"/>
                <w:sz w:val="24"/>
                <w:szCs w:val="24"/>
              </w:rPr>
            </w:pPr>
            <w:r w:rsidRPr="00F113B7">
              <w:rPr>
                <w:rFonts w:ascii="Times New Roman" w:eastAsia="Times New Roman" w:hAnsi="Times New Roman" w:cs="Times New Roman"/>
                <w:sz w:val="24"/>
                <w:szCs w:val="24"/>
              </w:rPr>
              <w:t>Naziv</w:t>
            </w:r>
          </w:p>
        </w:tc>
        <w:tc>
          <w:tcPr>
            <w:tcW w:w="5187" w:type="dxa"/>
            <w:shd w:val="clear" w:color="auto" w:fill="auto"/>
          </w:tcPr>
          <w:p w14:paraId="1723494E" w14:textId="4D648E37" w:rsidR="004365D3" w:rsidRPr="00F113B7" w:rsidRDefault="004365D3" w:rsidP="004365D3">
            <w:pPr>
              <w:spacing w:before="60" w:after="60" w:line="240" w:lineRule="auto"/>
              <w:rPr>
                <w:rFonts w:ascii="Times New Roman" w:eastAsia="Times New Roman" w:hAnsi="Times New Roman" w:cs="Times New Roman"/>
                <w:color w:val="000000"/>
                <w:sz w:val="24"/>
                <w:szCs w:val="24"/>
              </w:rPr>
            </w:pPr>
            <w:r w:rsidRPr="00F113B7">
              <w:rPr>
                <w:rFonts w:ascii="Times New Roman" w:eastAsia="Times New Roman" w:hAnsi="Times New Roman" w:cs="Times New Roman"/>
                <w:color w:val="000000"/>
                <w:sz w:val="24"/>
                <w:szCs w:val="24"/>
                <w:lang w:eastAsia="hr-HR"/>
              </w:rPr>
              <w:t>Operativni program Konkurentnost i kohezija 2014</w:t>
            </w:r>
            <w:r w:rsidR="00D04C6C" w:rsidRPr="00F113B7">
              <w:rPr>
                <w:rFonts w:ascii="Times New Roman" w:eastAsia="Times New Roman" w:hAnsi="Times New Roman" w:cs="Times New Roman"/>
                <w:color w:val="000000"/>
                <w:sz w:val="24"/>
                <w:szCs w:val="24"/>
                <w:lang w:eastAsia="hr-HR"/>
              </w:rPr>
              <w:t>.</w:t>
            </w:r>
            <w:r w:rsidRPr="00F113B7">
              <w:rPr>
                <w:rFonts w:ascii="Times New Roman" w:eastAsia="Times New Roman" w:hAnsi="Times New Roman" w:cs="Times New Roman"/>
                <w:color w:val="000000"/>
                <w:sz w:val="24"/>
                <w:szCs w:val="24"/>
                <w:lang w:eastAsia="hr-HR"/>
              </w:rPr>
              <w:t xml:space="preserve"> </w:t>
            </w:r>
            <w:r w:rsidR="00D04C6C" w:rsidRPr="00F113B7">
              <w:rPr>
                <w:rFonts w:ascii="Times New Roman" w:eastAsia="Times New Roman" w:hAnsi="Times New Roman" w:cs="Times New Roman"/>
                <w:color w:val="000000"/>
                <w:sz w:val="24"/>
                <w:szCs w:val="24"/>
                <w:lang w:eastAsia="hr-HR"/>
              </w:rPr>
              <w:t>–</w:t>
            </w:r>
            <w:r w:rsidRPr="00F113B7">
              <w:rPr>
                <w:rFonts w:ascii="Times New Roman" w:eastAsia="Times New Roman" w:hAnsi="Times New Roman" w:cs="Times New Roman"/>
                <w:color w:val="000000"/>
                <w:sz w:val="24"/>
                <w:szCs w:val="24"/>
                <w:lang w:eastAsia="hr-HR"/>
              </w:rPr>
              <w:t xml:space="preserve"> 2020</w:t>
            </w:r>
            <w:r w:rsidR="00D04C6C" w:rsidRPr="00F113B7">
              <w:rPr>
                <w:rFonts w:ascii="Times New Roman" w:eastAsia="Times New Roman" w:hAnsi="Times New Roman" w:cs="Times New Roman"/>
                <w:color w:val="000000"/>
                <w:sz w:val="24"/>
                <w:szCs w:val="24"/>
                <w:lang w:eastAsia="hr-HR"/>
              </w:rPr>
              <w:t>.</w:t>
            </w:r>
          </w:p>
        </w:tc>
      </w:tr>
      <w:tr w:rsidR="004365D3" w:rsidRPr="00F113B7" w14:paraId="03D87D29" w14:textId="77777777" w:rsidTr="00AD25FC">
        <w:trPr>
          <w:trHeight w:val="138"/>
        </w:trPr>
        <w:tc>
          <w:tcPr>
            <w:tcW w:w="3544" w:type="dxa"/>
            <w:shd w:val="clear" w:color="auto" w:fill="auto"/>
          </w:tcPr>
          <w:p w14:paraId="4183F787" w14:textId="77777777" w:rsidR="004365D3" w:rsidRPr="00F113B7" w:rsidRDefault="004365D3" w:rsidP="004365D3">
            <w:pPr>
              <w:spacing w:before="60" w:after="60" w:line="240" w:lineRule="auto"/>
              <w:rPr>
                <w:rFonts w:ascii="Times New Roman" w:eastAsia="Times New Roman" w:hAnsi="Times New Roman" w:cs="Times New Roman"/>
                <w:sz w:val="24"/>
                <w:szCs w:val="24"/>
              </w:rPr>
            </w:pPr>
            <w:r w:rsidRPr="00F113B7">
              <w:rPr>
                <w:rFonts w:ascii="Times New Roman" w:eastAsia="Times New Roman" w:hAnsi="Times New Roman" w:cs="Times New Roman"/>
                <w:sz w:val="24"/>
                <w:szCs w:val="24"/>
              </w:rPr>
              <w:t>Verzija</w:t>
            </w:r>
          </w:p>
        </w:tc>
        <w:tc>
          <w:tcPr>
            <w:tcW w:w="5187" w:type="dxa"/>
            <w:shd w:val="clear" w:color="auto" w:fill="auto"/>
          </w:tcPr>
          <w:p w14:paraId="7EBBC098" w14:textId="77777777" w:rsidR="004365D3" w:rsidRPr="00F113B7" w:rsidRDefault="004365D3" w:rsidP="004365D3">
            <w:pPr>
              <w:spacing w:before="60" w:after="60" w:line="240" w:lineRule="auto"/>
              <w:rPr>
                <w:rFonts w:ascii="Times New Roman" w:eastAsia="Times New Roman" w:hAnsi="Times New Roman" w:cs="Times New Roman"/>
                <w:color w:val="000000"/>
                <w:sz w:val="24"/>
                <w:szCs w:val="24"/>
              </w:rPr>
            </w:pPr>
          </w:p>
        </w:tc>
      </w:tr>
      <w:tr w:rsidR="00B46C07" w:rsidRPr="00F113B7" w14:paraId="67F945B8" w14:textId="77777777" w:rsidTr="00AD25FC">
        <w:trPr>
          <w:trHeight w:val="138"/>
        </w:trPr>
        <w:tc>
          <w:tcPr>
            <w:tcW w:w="3544" w:type="dxa"/>
            <w:shd w:val="clear" w:color="auto" w:fill="auto"/>
          </w:tcPr>
          <w:p w14:paraId="4A14A7B5" w14:textId="60F49535" w:rsidR="00B46C07" w:rsidRPr="00F113B7" w:rsidRDefault="00B46C07" w:rsidP="004365D3">
            <w:pPr>
              <w:spacing w:before="60" w:after="60" w:line="240" w:lineRule="auto"/>
              <w:rPr>
                <w:rFonts w:ascii="Times New Roman" w:eastAsia="Times New Roman" w:hAnsi="Times New Roman" w:cs="Times New Roman"/>
                <w:sz w:val="24"/>
                <w:szCs w:val="24"/>
              </w:rPr>
            </w:pPr>
            <w:r w:rsidRPr="00F113B7">
              <w:rPr>
                <w:rFonts w:ascii="Times New Roman" w:eastAsia="Times New Roman" w:hAnsi="Times New Roman" w:cs="Times New Roman"/>
                <w:sz w:val="24"/>
                <w:szCs w:val="24"/>
              </w:rPr>
              <w:t xml:space="preserve">Godina izvješćivanja </w:t>
            </w:r>
          </w:p>
        </w:tc>
        <w:tc>
          <w:tcPr>
            <w:tcW w:w="5187" w:type="dxa"/>
            <w:shd w:val="clear" w:color="auto" w:fill="auto"/>
          </w:tcPr>
          <w:p w14:paraId="15729636" w14:textId="77777777" w:rsidR="00B46C07" w:rsidRPr="00F113B7" w:rsidRDefault="00B46C07" w:rsidP="004365D3">
            <w:pPr>
              <w:spacing w:before="60" w:after="60" w:line="240" w:lineRule="auto"/>
              <w:rPr>
                <w:rFonts w:ascii="Times New Roman" w:eastAsia="Times New Roman" w:hAnsi="Times New Roman" w:cs="Times New Roman"/>
                <w:color w:val="000000"/>
                <w:sz w:val="24"/>
                <w:szCs w:val="24"/>
              </w:rPr>
            </w:pPr>
          </w:p>
        </w:tc>
      </w:tr>
      <w:tr w:rsidR="004365D3" w:rsidRPr="00F113B7" w14:paraId="59EE28B6" w14:textId="77777777" w:rsidTr="00AD25FC">
        <w:trPr>
          <w:trHeight w:val="138"/>
        </w:trPr>
        <w:tc>
          <w:tcPr>
            <w:tcW w:w="3544" w:type="dxa"/>
            <w:shd w:val="clear" w:color="auto" w:fill="auto"/>
          </w:tcPr>
          <w:p w14:paraId="23463DC7" w14:textId="366A4467" w:rsidR="004365D3" w:rsidRPr="00F113B7" w:rsidRDefault="004365D3" w:rsidP="004365D3">
            <w:pPr>
              <w:spacing w:before="60" w:after="60" w:line="240" w:lineRule="auto"/>
              <w:rPr>
                <w:rFonts w:ascii="Times New Roman" w:eastAsia="Times New Roman" w:hAnsi="Times New Roman" w:cs="Times New Roman"/>
                <w:sz w:val="24"/>
                <w:szCs w:val="24"/>
              </w:rPr>
            </w:pPr>
            <w:r w:rsidRPr="00F113B7">
              <w:rPr>
                <w:rFonts w:ascii="Times New Roman" w:eastAsia="Times New Roman" w:hAnsi="Times New Roman" w:cs="Times New Roman"/>
                <w:color w:val="000000"/>
                <w:sz w:val="24"/>
                <w:szCs w:val="24"/>
              </w:rPr>
              <w:t>Datum odobrenja izvješća od</w:t>
            </w:r>
            <w:r w:rsidR="00B46C07" w:rsidRPr="00F113B7">
              <w:rPr>
                <w:rFonts w:ascii="Times New Roman" w:eastAsia="Times New Roman" w:hAnsi="Times New Roman" w:cs="Times New Roman"/>
                <w:color w:val="000000"/>
                <w:sz w:val="24"/>
                <w:szCs w:val="24"/>
              </w:rPr>
              <w:t xml:space="preserve"> strane O</w:t>
            </w:r>
            <w:r w:rsidRPr="00F113B7">
              <w:rPr>
                <w:rFonts w:ascii="Times New Roman" w:eastAsia="Times New Roman" w:hAnsi="Times New Roman" w:cs="Times New Roman"/>
                <w:color w:val="000000"/>
                <w:sz w:val="24"/>
                <w:szCs w:val="24"/>
              </w:rPr>
              <w:t>dbora za praćenje</w:t>
            </w:r>
          </w:p>
        </w:tc>
        <w:tc>
          <w:tcPr>
            <w:tcW w:w="5187" w:type="dxa"/>
            <w:shd w:val="clear" w:color="auto" w:fill="auto"/>
          </w:tcPr>
          <w:p w14:paraId="58BCB164" w14:textId="77777777" w:rsidR="004365D3" w:rsidRPr="00F113B7" w:rsidRDefault="004365D3" w:rsidP="004365D3">
            <w:pPr>
              <w:spacing w:before="60" w:after="60" w:line="240" w:lineRule="auto"/>
              <w:rPr>
                <w:rFonts w:ascii="Times New Roman" w:eastAsia="Times New Roman" w:hAnsi="Times New Roman" w:cs="Times New Roman"/>
                <w:color w:val="000000"/>
                <w:sz w:val="24"/>
                <w:szCs w:val="24"/>
              </w:rPr>
            </w:pPr>
          </w:p>
        </w:tc>
      </w:tr>
    </w:tbl>
    <w:p w14:paraId="209CB0BA" w14:textId="77777777" w:rsidR="004365D3" w:rsidRPr="00F113B7" w:rsidRDefault="004365D3" w:rsidP="004365D3">
      <w:pPr>
        <w:spacing w:before="60" w:after="60" w:line="240" w:lineRule="auto"/>
        <w:rPr>
          <w:rFonts w:ascii="Times New Roman" w:eastAsia="Times New Roman" w:hAnsi="Times New Roman" w:cs="Times New Roman"/>
          <w:color w:val="000000"/>
          <w:sz w:val="24"/>
          <w:szCs w:val="24"/>
        </w:rPr>
      </w:pPr>
    </w:p>
    <w:p w14:paraId="3634848C" w14:textId="77777777" w:rsidR="004365D3" w:rsidRPr="00940801" w:rsidRDefault="004365D3" w:rsidP="006F61FD">
      <w:pPr>
        <w:pStyle w:val="Heading1"/>
        <w:numPr>
          <w:ilvl w:val="0"/>
          <w:numId w:val="2"/>
        </w:numPr>
        <w:ind w:left="567" w:hanging="567"/>
        <w:rPr>
          <w:rFonts w:ascii="Times New Roman" w:eastAsia="Times New Roman" w:hAnsi="Times New Roman" w:cs="Times New Roman"/>
          <w:sz w:val="24"/>
          <w:szCs w:val="24"/>
        </w:rPr>
      </w:pPr>
      <w:r w:rsidRPr="00F113B7">
        <w:rPr>
          <w:rFonts w:ascii="Times New Roman" w:eastAsia="Times New Roman" w:hAnsi="Times New Roman" w:cs="Times New Roman"/>
          <w:sz w:val="24"/>
          <w:szCs w:val="24"/>
        </w:rPr>
        <w:br w:type="page"/>
      </w:r>
      <w:r w:rsidRPr="00940801">
        <w:rPr>
          <w:rFonts w:ascii="Times New Roman" w:eastAsia="Times New Roman" w:hAnsi="Times New Roman" w:cs="Times New Roman"/>
          <w:sz w:val="24"/>
          <w:szCs w:val="24"/>
        </w:rPr>
        <w:lastRenderedPageBreak/>
        <w:t>PREGLED PROVEDBE OPERATIVNOG PROGRAMA</w:t>
      </w:r>
    </w:p>
    <w:p w14:paraId="17CDB273" w14:textId="77777777" w:rsidR="004365D3" w:rsidRPr="00940801" w:rsidRDefault="004365D3" w:rsidP="004365D3">
      <w:pPr>
        <w:ind w:left="360"/>
        <w:rPr>
          <w:rFonts w:ascii="Times New Roman" w:hAnsi="Times New Roman" w:cs="Times New Roman"/>
          <w:sz w:val="24"/>
          <w:szCs w:val="24"/>
        </w:rPr>
      </w:pPr>
    </w:p>
    <w:p w14:paraId="4943931C" w14:textId="7B0415A7" w:rsidR="004365D3" w:rsidRPr="00940801" w:rsidRDefault="004365D3" w:rsidP="00B72208">
      <w:pPr>
        <w:pStyle w:val="Heading2"/>
        <w:numPr>
          <w:ilvl w:val="1"/>
          <w:numId w:val="2"/>
        </w:numPr>
        <w:ind w:left="993" w:hanging="709"/>
        <w:rPr>
          <w:rFonts w:ascii="Times New Roman" w:hAnsi="Times New Roman" w:cs="Times New Roman"/>
          <w:sz w:val="24"/>
          <w:szCs w:val="24"/>
        </w:rPr>
      </w:pPr>
      <w:r w:rsidRPr="00940801">
        <w:rPr>
          <w:rFonts w:ascii="Times New Roman" w:hAnsi="Times New Roman" w:cs="Times New Roman"/>
          <w:sz w:val="24"/>
          <w:szCs w:val="24"/>
        </w:rPr>
        <w:t>Ključne informacije o provedbi operativnog programa za predmetnu godinu, uključujući informacije o financijskim instrumentima, povezane s financijskim podacima i podacima</w:t>
      </w:r>
      <w:r w:rsidR="0041426D" w:rsidRPr="00940801">
        <w:rPr>
          <w:rFonts w:ascii="Times New Roman" w:hAnsi="Times New Roman" w:cs="Times New Roman"/>
          <w:sz w:val="24"/>
          <w:szCs w:val="24"/>
        </w:rPr>
        <w:t xml:space="preserve"> o p</w:t>
      </w:r>
      <w:r w:rsidRPr="00940801">
        <w:rPr>
          <w:rFonts w:ascii="Times New Roman" w:hAnsi="Times New Roman" w:cs="Times New Roman"/>
          <w:sz w:val="24"/>
          <w:szCs w:val="24"/>
        </w:rPr>
        <w:t>okazatelj</w:t>
      </w:r>
      <w:r w:rsidR="0041426D" w:rsidRPr="00940801">
        <w:rPr>
          <w:rFonts w:ascii="Times New Roman" w:hAnsi="Times New Roman" w:cs="Times New Roman"/>
          <w:sz w:val="24"/>
          <w:szCs w:val="24"/>
        </w:rPr>
        <w:t>im</w:t>
      </w:r>
      <w:r w:rsidRPr="00940801">
        <w:rPr>
          <w:rFonts w:ascii="Times New Roman" w:hAnsi="Times New Roman" w:cs="Times New Roman"/>
          <w:sz w:val="24"/>
          <w:szCs w:val="24"/>
        </w:rPr>
        <w:t xml:space="preserve">a. </w:t>
      </w:r>
    </w:p>
    <w:p w14:paraId="406F6EE4" w14:textId="77777777" w:rsidR="004365D3" w:rsidRPr="00940801" w:rsidRDefault="004365D3" w:rsidP="004365D3">
      <w:pPr>
        <w:rPr>
          <w:rFonts w:ascii="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4365D3" w:rsidRPr="00940801" w14:paraId="7AFB56FD" w14:textId="77777777" w:rsidTr="00AD25FC">
        <w:tc>
          <w:tcPr>
            <w:tcW w:w="8731" w:type="dxa"/>
            <w:shd w:val="clear" w:color="auto" w:fill="auto"/>
          </w:tcPr>
          <w:p w14:paraId="0DFDF2E1" w14:textId="77777777" w:rsidR="004365D3" w:rsidRPr="00940801" w:rsidRDefault="004365D3" w:rsidP="00AD25FC">
            <w:pPr>
              <w:spacing w:before="240" w:after="240"/>
              <w:rPr>
                <w:rFonts w:ascii="Times New Roman" w:hAnsi="Times New Roman" w:cs="Times New Roman"/>
                <w:b/>
                <w:color w:val="A6A6A6" w:themeColor="background1" w:themeShade="A6"/>
                <w:sz w:val="24"/>
                <w:szCs w:val="24"/>
              </w:rPr>
            </w:pPr>
            <w:r w:rsidRPr="00940801">
              <w:rPr>
                <w:rFonts w:ascii="Times New Roman" w:hAnsi="Times New Roman" w:cs="Times New Roman"/>
                <w:b/>
                <w:color w:val="A6A6A6" w:themeColor="background1" w:themeShade="A6"/>
                <w:sz w:val="24"/>
                <w:szCs w:val="24"/>
              </w:rPr>
              <w:t xml:space="preserve">UNOSI UT </w:t>
            </w:r>
          </w:p>
          <w:p w14:paraId="625B513E" w14:textId="3048C53B" w:rsidR="004365D3" w:rsidRPr="00940801" w:rsidRDefault="0041426D" w:rsidP="0041426D">
            <w:pPr>
              <w:spacing w:before="240" w:after="240"/>
              <w:jc w:val="both"/>
              <w:rPr>
                <w:rFonts w:ascii="Times New Roman" w:hAnsi="Times New Roman" w:cs="Times New Roman"/>
                <w:color w:val="A6A6A6" w:themeColor="background1" w:themeShade="A6"/>
                <w:sz w:val="24"/>
                <w:szCs w:val="24"/>
              </w:rPr>
            </w:pPr>
            <w:r w:rsidRPr="00940801">
              <w:rPr>
                <w:rFonts w:ascii="Times New Roman" w:hAnsi="Times New Roman" w:cs="Times New Roman"/>
                <w:color w:val="A6A6A6" w:themeColor="background1" w:themeShade="A6"/>
                <w:sz w:val="24"/>
                <w:szCs w:val="24"/>
              </w:rPr>
              <w:t>U</w:t>
            </w:r>
            <w:r w:rsidR="004365D3" w:rsidRPr="00940801">
              <w:rPr>
                <w:rFonts w:ascii="Times New Roman" w:hAnsi="Times New Roman" w:cs="Times New Roman"/>
                <w:color w:val="A6A6A6" w:themeColor="background1" w:themeShade="A6"/>
                <w:sz w:val="24"/>
                <w:szCs w:val="24"/>
              </w:rPr>
              <w:t xml:space="preserve">pisati informacije o pregledu provedbe na razini operativnog programa (detaljnije informacije na razini </w:t>
            </w:r>
            <w:r w:rsidR="00AD25FC" w:rsidRPr="00940801">
              <w:rPr>
                <w:rFonts w:ascii="Times New Roman" w:hAnsi="Times New Roman" w:cs="Times New Roman"/>
                <w:color w:val="A6A6A6" w:themeColor="background1" w:themeShade="A6"/>
                <w:sz w:val="24"/>
                <w:szCs w:val="24"/>
              </w:rPr>
              <w:t>prioritetnih</w:t>
            </w:r>
            <w:r w:rsidR="004365D3" w:rsidRPr="00940801">
              <w:rPr>
                <w:rFonts w:ascii="Times New Roman" w:hAnsi="Times New Roman" w:cs="Times New Roman"/>
                <w:color w:val="A6A6A6" w:themeColor="background1" w:themeShade="A6"/>
                <w:sz w:val="24"/>
                <w:szCs w:val="24"/>
              </w:rPr>
              <w:t xml:space="preserve"> osi navest će se u 3. poglavlju), tj. o ostvarenom u provedbi programa u godini za koju se izviješće priprema. </w:t>
            </w:r>
          </w:p>
          <w:p w14:paraId="64489781" w14:textId="77777777" w:rsidR="004365D3" w:rsidRPr="00940801" w:rsidRDefault="004365D3" w:rsidP="0041426D">
            <w:pPr>
              <w:spacing w:before="240" w:after="240"/>
              <w:jc w:val="both"/>
              <w:rPr>
                <w:rFonts w:ascii="Times New Roman" w:hAnsi="Times New Roman" w:cs="Times New Roman"/>
                <w:color w:val="A6A6A6" w:themeColor="background1" w:themeShade="A6"/>
                <w:sz w:val="24"/>
                <w:szCs w:val="24"/>
              </w:rPr>
            </w:pPr>
            <w:r w:rsidRPr="00940801">
              <w:rPr>
                <w:rFonts w:ascii="Times New Roman" w:hAnsi="Times New Roman" w:cs="Times New Roman"/>
                <w:color w:val="A6A6A6" w:themeColor="background1" w:themeShade="A6"/>
                <w:sz w:val="24"/>
                <w:szCs w:val="24"/>
              </w:rPr>
              <w:t xml:space="preserve">Navesti u kojoj mjeri je ostvaren napredak u provedbi u odnosu na postavljene ciljeve u godini za koju se izviješće </w:t>
            </w:r>
            <w:r w:rsidR="00AD25FC" w:rsidRPr="00940801">
              <w:rPr>
                <w:rFonts w:ascii="Times New Roman" w:hAnsi="Times New Roman" w:cs="Times New Roman"/>
                <w:color w:val="A6A6A6" w:themeColor="background1" w:themeShade="A6"/>
                <w:sz w:val="24"/>
                <w:szCs w:val="24"/>
              </w:rPr>
              <w:t>priprema</w:t>
            </w:r>
            <w:r w:rsidRPr="00940801">
              <w:rPr>
                <w:rFonts w:ascii="Times New Roman" w:hAnsi="Times New Roman" w:cs="Times New Roman"/>
                <w:color w:val="A6A6A6" w:themeColor="background1" w:themeShade="A6"/>
                <w:sz w:val="24"/>
                <w:szCs w:val="24"/>
              </w:rPr>
              <w:t>. Što je ostvareno u godini na koju se izviješće odnosi navodeći vrijednosti financijskih podataka i fizičkih pokazatelja (mogu se koristiti podaci o indikatorima određenim u okviru uspješnosti iz tablice 5.)</w:t>
            </w:r>
          </w:p>
          <w:p w14:paraId="4FE923DA" w14:textId="1A47D679" w:rsidR="004365D3" w:rsidRPr="00940801" w:rsidRDefault="004365D3" w:rsidP="0041426D">
            <w:pPr>
              <w:spacing w:before="240" w:after="240"/>
              <w:jc w:val="both"/>
              <w:rPr>
                <w:rFonts w:ascii="Times New Roman" w:hAnsi="Times New Roman" w:cs="Times New Roman"/>
                <w:color w:val="A6A6A6" w:themeColor="background1" w:themeShade="A6"/>
                <w:sz w:val="24"/>
                <w:szCs w:val="24"/>
              </w:rPr>
            </w:pPr>
            <w:r w:rsidRPr="00940801">
              <w:rPr>
                <w:rFonts w:ascii="Times New Roman" w:hAnsi="Times New Roman" w:cs="Times New Roman"/>
                <w:color w:val="A6A6A6" w:themeColor="background1" w:themeShade="A6"/>
                <w:sz w:val="24"/>
                <w:szCs w:val="24"/>
              </w:rPr>
              <w:t xml:space="preserve">Nadalje, ako postoje odstupanja u provedbi programa u odnosu na postavljene ciljeve u godini na koju se izviješće odnosi, potrebno je navesti glavne razloge za odstupanja (npr. </w:t>
            </w:r>
            <w:r w:rsidR="0041426D" w:rsidRPr="00940801">
              <w:rPr>
                <w:rFonts w:ascii="Times New Roman" w:hAnsi="Times New Roman" w:cs="Times New Roman"/>
                <w:color w:val="A6A6A6" w:themeColor="background1" w:themeShade="A6"/>
                <w:sz w:val="24"/>
                <w:szCs w:val="24"/>
              </w:rPr>
              <w:t>j</w:t>
            </w:r>
            <w:r w:rsidRPr="00940801">
              <w:rPr>
                <w:rFonts w:ascii="Times New Roman" w:hAnsi="Times New Roman" w:cs="Times New Roman"/>
                <w:color w:val="A6A6A6" w:themeColor="background1" w:themeShade="A6"/>
                <w:sz w:val="24"/>
                <w:szCs w:val="24"/>
              </w:rPr>
              <w:t>e</w:t>
            </w:r>
            <w:r w:rsidR="0041426D" w:rsidRPr="00940801">
              <w:rPr>
                <w:rFonts w:ascii="Times New Roman" w:hAnsi="Times New Roman" w:cs="Times New Roman"/>
                <w:color w:val="A6A6A6" w:themeColor="background1" w:themeShade="A6"/>
                <w:sz w:val="24"/>
                <w:szCs w:val="24"/>
              </w:rPr>
              <w:t xml:space="preserve"> </w:t>
            </w:r>
            <w:r w:rsidRPr="00940801">
              <w:rPr>
                <w:rFonts w:ascii="Times New Roman" w:hAnsi="Times New Roman" w:cs="Times New Roman"/>
                <w:color w:val="A6A6A6" w:themeColor="background1" w:themeShade="A6"/>
                <w:sz w:val="24"/>
                <w:szCs w:val="24"/>
              </w:rPr>
              <w:t>li bilo kašnjenja, problema u provedbi, koji su razlozi i sl.) kao i mjere poduzete za otklanjanje problema.</w:t>
            </w:r>
          </w:p>
          <w:p w14:paraId="3E1142EE" w14:textId="77777777" w:rsidR="004365D3" w:rsidRPr="00940801" w:rsidRDefault="004365D3" w:rsidP="0041426D">
            <w:pPr>
              <w:spacing w:before="240" w:after="240"/>
              <w:jc w:val="both"/>
              <w:rPr>
                <w:rFonts w:ascii="Times New Roman" w:hAnsi="Times New Roman" w:cs="Times New Roman"/>
                <w:color w:val="A6A6A6" w:themeColor="background1" w:themeShade="A6"/>
                <w:sz w:val="24"/>
                <w:szCs w:val="24"/>
              </w:rPr>
            </w:pPr>
            <w:r w:rsidRPr="00940801">
              <w:rPr>
                <w:rFonts w:ascii="Times New Roman" w:hAnsi="Times New Roman" w:cs="Times New Roman"/>
                <w:color w:val="A6A6A6" w:themeColor="background1" w:themeShade="A6"/>
                <w:sz w:val="24"/>
                <w:szCs w:val="24"/>
              </w:rPr>
              <w:t>Navesti informacije u slučaju izmjena operativnog programa u godini na koju se izviješće odnosi.</w:t>
            </w:r>
          </w:p>
          <w:p w14:paraId="37416B0B" w14:textId="71F4EF6D" w:rsidR="004365D3" w:rsidRPr="00940801" w:rsidRDefault="004365D3" w:rsidP="00E82079">
            <w:pPr>
              <w:spacing w:before="240" w:after="240"/>
              <w:jc w:val="both"/>
              <w:rPr>
                <w:rFonts w:ascii="Times New Roman" w:hAnsi="Times New Roman" w:cs="Times New Roman"/>
                <w:color w:val="A6A6A6" w:themeColor="background1" w:themeShade="A6"/>
                <w:sz w:val="24"/>
                <w:szCs w:val="24"/>
              </w:rPr>
            </w:pPr>
            <w:r w:rsidRPr="00940801">
              <w:rPr>
                <w:rFonts w:ascii="Times New Roman" w:hAnsi="Times New Roman" w:cs="Times New Roman"/>
                <w:color w:val="A6A6A6" w:themeColor="background1" w:themeShade="A6"/>
                <w:sz w:val="24"/>
                <w:szCs w:val="24"/>
              </w:rPr>
              <w:t xml:space="preserve">Informacije navedene ovdje trebaju predstavljati sažetak ključnih informacija koje su navedene za svaku </w:t>
            </w:r>
            <w:r w:rsidR="00AD25FC" w:rsidRPr="00940801">
              <w:rPr>
                <w:rFonts w:ascii="Times New Roman" w:hAnsi="Times New Roman" w:cs="Times New Roman"/>
                <w:color w:val="A6A6A6" w:themeColor="background1" w:themeShade="A6"/>
                <w:sz w:val="24"/>
                <w:szCs w:val="24"/>
              </w:rPr>
              <w:t>prioritetnu</w:t>
            </w:r>
            <w:r w:rsidR="00E82079" w:rsidRPr="00940801">
              <w:rPr>
                <w:rFonts w:ascii="Times New Roman" w:hAnsi="Times New Roman" w:cs="Times New Roman"/>
                <w:color w:val="A6A6A6" w:themeColor="background1" w:themeShade="A6"/>
                <w:sz w:val="24"/>
                <w:szCs w:val="24"/>
              </w:rPr>
              <w:t xml:space="preserve"> os u 3. poglavlju, no pri tome one ne bi trebale biti ponavljanje već rečenog, već bi trebale dati sliku programa u cjelini, fokusirajući se na ključne elemente provedbe i gdje je moguće biti popraćene zaključcima ili komentarima ostvarenog napretka. </w:t>
            </w:r>
          </w:p>
          <w:p w14:paraId="63B462E1" w14:textId="77777777" w:rsidR="004365D3" w:rsidRPr="00940801" w:rsidRDefault="004365D3" w:rsidP="0041426D">
            <w:pPr>
              <w:spacing w:before="240" w:after="240"/>
              <w:jc w:val="both"/>
              <w:rPr>
                <w:rFonts w:ascii="Times New Roman" w:hAnsi="Times New Roman" w:cs="Times New Roman"/>
                <w:color w:val="A6A6A6" w:themeColor="background1" w:themeShade="A6"/>
                <w:sz w:val="24"/>
                <w:szCs w:val="24"/>
              </w:rPr>
            </w:pPr>
            <w:r w:rsidRPr="00940801">
              <w:rPr>
                <w:rFonts w:ascii="Times New Roman" w:hAnsi="Times New Roman" w:cs="Times New Roman"/>
                <w:color w:val="A6A6A6" w:themeColor="background1" w:themeShade="A6"/>
                <w:sz w:val="24"/>
                <w:szCs w:val="24"/>
              </w:rPr>
              <w:t xml:space="preserve">Također, potrebno je navesti informacije o provedbi </w:t>
            </w:r>
            <w:r w:rsidR="00AD25FC" w:rsidRPr="00940801">
              <w:rPr>
                <w:rFonts w:ascii="Times New Roman" w:hAnsi="Times New Roman" w:cs="Times New Roman"/>
                <w:color w:val="A6A6A6" w:themeColor="background1" w:themeShade="A6"/>
                <w:sz w:val="24"/>
                <w:szCs w:val="24"/>
              </w:rPr>
              <w:t>financijskih</w:t>
            </w:r>
            <w:r w:rsidRPr="00940801">
              <w:rPr>
                <w:rFonts w:ascii="Times New Roman" w:hAnsi="Times New Roman" w:cs="Times New Roman"/>
                <w:color w:val="A6A6A6" w:themeColor="background1" w:themeShade="A6"/>
                <w:sz w:val="24"/>
                <w:szCs w:val="24"/>
              </w:rPr>
              <w:t xml:space="preserve"> instrumenata (koriste li se financijski </w:t>
            </w:r>
            <w:r w:rsidR="00AD25FC" w:rsidRPr="00940801">
              <w:rPr>
                <w:rFonts w:ascii="Times New Roman" w:hAnsi="Times New Roman" w:cs="Times New Roman"/>
                <w:color w:val="A6A6A6" w:themeColor="background1" w:themeShade="A6"/>
                <w:sz w:val="24"/>
                <w:szCs w:val="24"/>
              </w:rPr>
              <w:t>instrumenti</w:t>
            </w:r>
            <w:r w:rsidRPr="00940801">
              <w:rPr>
                <w:rFonts w:ascii="Times New Roman" w:hAnsi="Times New Roman" w:cs="Times New Roman"/>
                <w:color w:val="A6A6A6" w:themeColor="background1" w:themeShade="A6"/>
                <w:sz w:val="24"/>
                <w:szCs w:val="24"/>
              </w:rPr>
              <w:t xml:space="preserve"> kao što je planirano, ako ne, koji su razlozi (problemi) i što je učinjeno u vezi toga.</w:t>
            </w:r>
          </w:p>
          <w:p w14:paraId="1A42426F" w14:textId="77777777" w:rsidR="004365D3" w:rsidRPr="00940801" w:rsidRDefault="004365D3" w:rsidP="004365D3">
            <w:pPr>
              <w:spacing w:before="240" w:after="240"/>
              <w:rPr>
                <w:rFonts w:ascii="Times New Roman" w:hAnsi="Times New Roman" w:cs="Times New Roman"/>
                <w:sz w:val="24"/>
                <w:szCs w:val="24"/>
              </w:rPr>
            </w:pPr>
            <w:r w:rsidRPr="00940801">
              <w:rPr>
                <w:rFonts w:ascii="Times New Roman" w:hAnsi="Times New Roman" w:cs="Times New Roman"/>
                <w:b/>
                <w:color w:val="A6A6A6" w:themeColor="background1" w:themeShade="A6"/>
                <w:sz w:val="24"/>
                <w:szCs w:val="24"/>
              </w:rPr>
              <w:t xml:space="preserve"> (dopušteni broj znakova 7000)</w:t>
            </w:r>
          </w:p>
        </w:tc>
      </w:tr>
    </w:tbl>
    <w:p w14:paraId="174530BB" w14:textId="77777777" w:rsidR="004365D3" w:rsidRPr="00AD25FC" w:rsidRDefault="004365D3" w:rsidP="004365D3"/>
    <w:p w14:paraId="546B437C" w14:textId="77777777" w:rsidR="004365D3" w:rsidRPr="00AD25FC" w:rsidRDefault="004365D3" w:rsidP="004365D3"/>
    <w:p w14:paraId="3208C5D0" w14:textId="77777777" w:rsidR="004365D3" w:rsidRPr="00AD25FC" w:rsidRDefault="004365D3" w:rsidP="004365D3"/>
    <w:p w14:paraId="15998745" w14:textId="77777777" w:rsidR="00A81E53" w:rsidRPr="00AD25FC" w:rsidRDefault="00A81E53" w:rsidP="004365D3"/>
    <w:p w14:paraId="67510B55" w14:textId="77777777" w:rsidR="00A81E53" w:rsidRPr="00AD25FC" w:rsidRDefault="00A81E53" w:rsidP="004365D3">
      <w:pPr>
        <w:sectPr w:rsidR="00A81E53" w:rsidRPr="00AD25FC">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pPr>
    </w:p>
    <w:p w14:paraId="2B2CA90D" w14:textId="77777777" w:rsidR="00A81E53" w:rsidRPr="00940801" w:rsidRDefault="00A81E53" w:rsidP="006F61FD">
      <w:pPr>
        <w:pStyle w:val="Heading1"/>
        <w:numPr>
          <w:ilvl w:val="0"/>
          <w:numId w:val="2"/>
        </w:numPr>
        <w:ind w:left="567" w:hanging="567"/>
        <w:rPr>
          <w:rFonts w:ascii="Times New Roman" w:eastAsia="Times New Roman" w:hAnsi="Times New Roman" w:cs="Times New Roman"/>
          <w:sz w:val="24"/>
          <w:szCs w:val="24"/>
        </w:rPr>
      </w:pPr>
      <w:r w:rsidRPr="00940801">
        <w:rPr>
          <w:rFonts w:ascii="Times New Roman" w:eastAsia="Times New Roman" w:hAnsi="Times New Roman" w:cs="Times New Roman"/>
          <w:sz w:val="24"/>
          <w:szCs w:val="24"/>
        </w:rPr>
        <w:lastRenderedPageBreak/>
        <w:t xml:space="preserve">PROVEDBA PRIORITETNE OSI </w:t>
      </w:r>
    </w:p>
    <w:p w14:paraId="6B5E2426" w14:textId="77777777" w:rsidR="00A81E53" w:rsidRPr="00940801" w:rsidRDefault="00A81E53" w:rsidP="00A81E53">
      <w:pPr>
        <w:rPr>
          <w:rFonts w:ascii="Times New Roman" w:hAnsi="Times New Roman" w:cs="Times New Roman"/>
          <w:sz w:val="24"/>
          <w:szCs w:val="24"/>
        </w:rPr>
      </w:pPr>
    </w:p>
    <w:p w14:paraId="159DAA23" w14:textId="77777777" w:rsidR="00A81E53" w:rsidRPr="00940801" w:rsidRDefault="005301C7" w:rsidP="00B72208">
      <w:pPr>
        <w:pStyle w:val="Heading2"/>
        <w:numPr>
          <w:ilvl w:val="1"/>
          <w:numId w:val="2"/>
        </w:numPr>
        <w:ind w:left="993" w:hanging="709"/>
        <w:rPr>
          <w:rFonts w:ascii="Times New Roman" w:hAnsi="Times New Roman" w:cs="Times New Roman"/>
          <w:sz w:val="24"/>
          <w:szCs w:val="24"/>
        </w:rPr>
      </w:pPr>
      <w:r w:rsidRPr="00940801">
        <w:rPr>
          <w:rFonts w:ascii="Times New Roman" w:hAnsi="Times New Roman" w:cs="Times New Roman"/>
          <w:sz w:val="24"/>
          <w:szCs w:val="24"/>
        </w:rPr>
        <w:t>Pregled provedbe</w:t>
      </w:r>
    </w:p>
    <w:p w14:paraId="5C94BC95" w14:textId="77777777" w:rsidR="00AD25FC" w:rsidRPr="00940801" w:rsidRDefault="00AD25FC" w:rsidP="00AD25FC">
      <w:pPr>
        <w:rPr>
          <w:rFonts w:ascii="Times New Roman" w:hAnsi="Times New Roman" w:cs="Times New Roman"/>
          <w:sz w:val="24"/>
          <w:szCs w:val="24"/>
        </w:rPr>
      </w:pPr>
    </w:p>
    <w:tbl>
      <w:tblPr>
        <w:tblW w:w="1490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2665"/>
        <w:gridCol w:w="11216"/>
      </w:tblGrid>
      <w:tr w:rsidR="00AD25FC" w:rsidRPr="00940801" w14:paraId="29BBDDD9" w14:textId="77777777" w:rsidTr="00AD25FC">
        <w:tc>
          <w:tcPr>
            <w:tcW w:w="1021" w:type="dxa"/>
            <w:shd w:val="clear" w:color="auto" w:fill="auto"/>
          </w:tcPr>
          <w:p w14:paraId="51137EFD" w14:textId="77777777" w:rsidR="00AD25FC" w:rsidRPr="00940801" w:rsidRDefault="00AD25FC" w:rsidP="00AD25FC">
            <w:pPr>
              <w:spacing w:before="60" w:after="60" w:line="240" w:lineRule="auto"/>
              <w:jc w:val="center"/>
              <w:rPr>
                <w:rFonts w:ascii="Times New Roman" w:eastAsia="Times New Roman" w:hAnsi="Times New Roman" w:cs="Times New Roman"/>
                <w:sz w:val="24"/>
                <w:szCs w:val="24"/>
              </w:rPr>
            </w:pPr>
            <w:r w:rsidRPr="00940801">
              <w:rPr>
                <w:rFonts w:ascii="Times New Roman" w:eastAsia="Times New Roman" w:hAnsi="Times New Roman" w:cs="Times New Roman"/>
                <w:sz w:val="24"/>
                <w:szCs w:val="24"/>
              </w:rPr>
              <w:t>Identifikacijska oznaka</w:t>
            </w:r>
          </w:p>
        </w:tc>
        <w:tc>
          <w:tcPr>
            <w:tcW w:w="2665" w:type="dxa"/>
            <w:shd w:val="clear" w:color="auto" w:fill="auto"/>
          </w:tcPr>
          <w:p w14:paraId="73FB8819" w14:textId="77777777" w:rsidR="00AD25FC" w:rsidRPr="00940801" w:rsidRDefault="00AD25FC" w:rsidP="00AD25FC">
            <w:pPr>
              <w:spacing w:before="60" w:after="60" w:line="240" w:lineRule="auto"/>
              <w:rPr>
                <w:rFonts w:ascii="Times New Roman" w:eastAsia="Times New Roman" w:hAnsi="Times New Roman" w:cs="Times New Roman"/>
                <w:sz w:val="24"/>
                <w:szCs w:val="24"/>
              </w:rPr>
            </w:pPr>
            <w:r w:rsidRPr="00940801">
              <w:rPr>
                <w:rFonts w:ascii="Times New Roman" w:eastAsia="Times New Roman" w:hAnsi="Times New Roman" w:cs="Times New Roman"/>
                <w:sz w:val="24"/>
                <w:szCs w:val="24"/>
              </w:rPr>
              <w:t>Prioritetna os</w:t>
            </w:r>
          </w:p>
        </w:tc>
        <w:tc>
          <w:tcPr>
            <w:tcW w:w="11216" w:type="dxa"/>
            <w:shd w:val="clear" w:color="auto" w:fill="auto"/>
          </w:tcPr>
          <w:p w14:paraId="13A11F45" w14:textId="08372A22" w:rsidR="00AD25FC" w:rsidRPr="00940801" w:rsidRDefault="00AD25FC" w:rsidP="00AD25FC">
            <w:pPr>
              <w:spacing w:before="60" w:after="60" w:line="240" w:lineRule="auto"/>
              <w:rPr>
                <w:rFonts w:ascii="Times New Roman" w:eastAsia="Times New Roman" w:hAnsi="Times New Roman" w:cs="Times New Roman"/>
                <w:sz w:val="24"/>
                <w:szCs w:val="24"/>
              </w:rPr>
            </w:pPr>
            <w:r w:rsidRPr="00940801">
              <w:rPr>
                <w:rFonts w:ascii="Times New Roman" w:eastAsia="Times New Roman" w:hAnsi="Times New Roman" w:cs="Times New Roman"/>
                <w:sz w:val="24"/>
                <w:szCs w:val="24"/>
              </w:rPr>
              <w:t xml:space="preserve">Ključne informacije o provedbi prioritetne osi uz upućivanje na ključne </w:t>
            </w:r>
            <w:r w:rsidR="0041426D" w:rsidRPr="00940801">
              <w:rPr>
                <w:rFonts w:ascii="Times New Roman" w:eastAsia="Times New Roman" w:hAnsi="Times New Roman" w:cs="Times New Roman"/>
                <w:sz w:val="24"/>
                <w:szCs w:val="24"/>
              </w:rPr>
              <w:t>događaje</w:t>
            </w:r>
            <w:r w:rsidRPr="00940801">
              <w:rPr>
                <w:rFonts w:ascii="Times New Roman" w:eastAsia="Times New Roman" w:hAnsi="Times New Roman" w:cs="Times New Roman"/>
                <w:sz w:val="24"/>
                <w:szCs w:val="24"/>
              </w:rPr>
              <w:t>, znatne probleme i mjere poduzete za rješavanje tih problema</w:t>
            </w:r>
          </w:p>
          <w:p w14:paraId="27395B08" w14:textId="77777777" w:rsidR="00AD25FC" w:rsidRPr="00940801" w:rsidRDefault="00AD25FC" w:rsidP="00AD25FC">
            <w:pPr>
              <w:spacing w:before="60" w:after="60" w:line="240" w:lineRule="auto"/>
              <w:rPr>
                <w:rFonts w:ascii="Times New Roman" w:eastAsia="Times New Roman" w:hAnsi="Times New Roman" w:cs="Times New Roman"/>
                <w:b/>
                <w:color w:val="A6A6A6" w:themeColor="background1" w:themeShade="A6"/>
                <w:sz w:val="24"/>
                <w:szCs w:val="24"/>
              </w:rPr>
            </w:pPr>
            <w:r w:rsidRPr="00940801">
              <w:rPr>
                <w:rFonts w:ascii="Times New Roman" w:eastAsia="Times New Roman" w:hAnsi="Times New Roman" w:cs="Times New Roman"/>
                <w:b/>
                <w:color w:val="A6A6A6" w:themeColor="background1" w:themeShade="A6"/>
                <w:sz w:val="24"/>
                <w:szCs w:val="24"/>
              </w:rPr>
              <w:t>UNOSE PT-ovi 1</w:t>
            </w:r>
          </w:p>
          <w:p w14:paraId="5E6607E3" w14:textId="43DE76A0" w:rsidR="00AD25FC" w:rsidRPr="00940801" w:rsidRDefault="00AD25FC" w:rsidP="00AD25FC">
            <w:pPr>
              <w:spacing w:before="60" w:after="60" w:line="240" w:lineRule="auto"/>
              <w:rPr>
                <w:rFonts w:ascii="Times New Roman" w:eastAsia="Times New Roman" w:hAnsi="Times New Roman" w:cs="Times New Roman"/>
                <w:color w:val="A6A6A6" w:themeColor="background1" w:themeShade="A6"/>
                <w:sz w:val="24"/>
                <w:szCs w:val="24"/>
              </w:rPr>
            </w:pPr>
            <w:r w:rsidRPr="00940801">
              <w:rPr>
                <w:rFonts w:ascii="Times New Roman" w:eastAsia="Times New Roman" w:hAnsi="Times New Roman" w:cs="Times New Roman"/>
                <w:color w:val="A6A6A6" w:themeColor="background1" w:themeShade="A6"/>
                <w:sz w:val="24"/>
                <w:szCs w:val="24"/>
              </w:rPr>
              <w:t xml:space="preserve">Molimo da u prostor predviđen za pojedinu prioritetnu os unesete sljedeće informacije </w:t>
            </w:r>
            <w:r w:rsidRPr="00940801">
              <w:rPr>
                <w:rFonts w:ascii="Times New Roman" w:eastAsia="Times New Roman" w:hAnsi="Times New Roman" w:cs="Times New Roman"/>
                <w:b/>
                <w:color w:val="A6A6A6" w:themeColor="background1" w:themeShade="A6"/>
                <w:sz w:val="24"/>
                <w:szCs w:val="24"/>
              </w:rPr>
              <w:t xml:space="preserve">na razini </w:t>
            </w:r>
            <w:r w:rsidR="006076A2" w:rsidRPr="00940801">
              <w:rPr>
                <w:rFonts w:ascii="Times New Roman" w:eastAsia="Times New Roman" w:hAnsi="Times New Roman" w:cs="Times New Roman"/>
                <w:b/>
                <w:color w:val="A6A6A6" w:themeColor="background1" w:themeShade="A6"/>
                <w:sz w:val="24"/>
                <w:szCs w:val="24"/>
              </w:rPr>
              <w:t>PO, ako je cijela u nadležnosti istog PT-a 1, u protivnom na razini pojedinog SC-a</w:t>
            </w:r>
            <w:r w:rsidRPr="00940801">
              <w:rPr>
                <w:rFonts w:ascii="Times New Roman" w:eastAsia="Times New Roman" w:hAnsi="Times New Roman" w:cs="Times New Roman"/>
                <w:color w:val="A6A6A6" w:themeColor="background1" w:themeShade="A6"/>
                <w:sz w:val="24"/>
                <w:szCs w:val="24"/>
              </w:rPr>
              <w:t xml:space="preserve"> u vašoj nadležnosti: </w:t>
            </w:r>
          </w:p>
          <w:p w14:paraId="0B498255" w14:textId="0A00393E" w:rsidR="00AD25FC" w:rsidRPr="00940801" w:rsidRDefault="00AD25FC" w:rsidP="00AD25FC">
            <w:pPr>
              <w:numPr>
                <w:ilvl w:val="0"/>
                <w:numId w:val="3"/>
              </w:numPr>
              <w:spacing w:before="60" w:after="240" w:line="240" w:lineRule="auto"/>
              <w:rPr>
                <w:rFonts w:ascii="Times New Roman" w:eastAsia="Times New Roman" w:hAnsi="Times New Roman" w:cs="Times New Roman"/>
                <w:color w:val="A6A6A6" w:themeColor="background1" w:themeShade="A6"/>
                <w:sz w:val="24"/>
                <w:szCs w:val="24"/>
              </w:rPr>
            </w:pPr>
            <w:r w:rsidRPr="00940801">
              <w:rPr>
                <w:rFonts w:ascii="Times New Roman" w:eastAsia="Times New Roman" w:hAnsi="Times New Roman" w:cs="Times New Roman"/>
                <w:color w:val="A6A6A6" w:themeColor="background1" w:themeShade="A6"/>
                <w:sz w:val="24"/>
                <w:szCs w:val="24"/>
              </w:rPr>
              <w:t xml:space="preserve">ukratko opišite glavna postignuća i rezultate u okviru </w:t>
            </w:r>
            <w:r w:rsidR="006076A2" w:rsidRPr="00940801">
              <w:rPr>
                <w:rFonts w:ascii="Times New Roman" w:eastAsia="Times New Roman" w:hAnsi="Times New Roman" w:cs="Times New Roman"/>
                <w:color w:val="A6A6A6" w:themeColor="background1" w:themeShade="A6"/>
                <w:sz w:val="24"/>
                <w:szCs w:val="24"/>
              </w:rPr>
              <w:t>PO-a/</w:t>
            </w:r>
            <w:r w:rsidRPr="00940801">
              <w:rPr>
                <w:rFonts w:ascii="Times New Roman" w:eastAsia="Times New Roman" w:hAnsi="Times New Roman" w:cs="Times New Roman"/>
                <w:color w:val="A6A6A6" w:themeColor="background1" w:themeShade="A6"/>
                <w:sz w:val="24"/>
                <w:szCs w:val="24"/>
              </w:rPr>
              <w:t>svakog SC-a u razdoblju izvještavanja jasno navodeći što je bilo planirano za predmetno razdoblje, te što je od toga ostvareno</w:t>
            </w:r>
            <w:r w:rsidR="0041426D" w:rsidRPr="00940801">
              <w:rPr>
                <w:rFonts w:ascii="Times New Roman" w:eastAsia="Times New Roman" w:hAnsi="Times New Roman" w:cs="Times New Roman"/>
                <w:color w:val="A6A6A6" w:themeColor="background1" w:themeShade="A6"/>
                <w:sz w:val="24"/>
                <w:szCs w:val="24"/>
              </w:rPr>
              <w:t xml:space="preserve"> i koji su razlozi odstupanja</w:t>
            </w:r>
            <w:r w:rsidRPr="00940801">
              <w:rPr>
                <w:rFonts w:ascii="Times New Roman" w:eastAsia="Times New Roman" w:hAnsi="Times New Roman" w:cs="Times New Roman"/>
                <w:color w:val="A6A6A6" w:themeColor="background1" w:themeShade="A6"/>
                <w:sz w:val="24"/>
                <w:szCs w:val="24"/>
              </w:rPr>
              <w:t>, uključujući ostvareni napredak u pripremi postupaka dodjele uz navođenje broja pokrenutih postupaka dodjele i njihovu vrijednost, informacije o pripremi kriterija ili njihovoj izmjeni, izradi programa državnih potpora ako je primjenjivo, statusu pripreme dokumentacije za buduće postupke dodjele.</w:t>
            </w:r>
          </w:p>
          <w:p w14:paraId="1E19BBD1" w14:textId="548B95D7" w:rsidR="00AD25FC" w:rsidRPr="00940801" w:rsidRDefault="00AD25FC" w:rsidP="00AD25FC">
            <w:pPr>
              <w:numPr>
                <w:ilvl w:val="0"/>
                <w:numId w:val="3"/>
              </w:numPr>
              <w:spacing w:before="60" w:after="240" w:line="240" w:lineRule="auto"/>
              <w:rPr>
                <w:rFonts w:ascii="Times New Roman" w:eastAsia="Times New Roman" w:hAnsi="Times New Roman" w:cs="Times New Roman"/>
                <w:sz w:val="24"/>
                <w:szCs w:val="24"/>
              </w:rPr>
            </w:pPr>
            <w:r w:rsidRPr="00940801">
              <w:rPr>
                <w:rFonts w:ascii="Times New Roman" w:eastAsia="Times New Roman" w:hAnsi="Times New Roman" w:cs="Times New Roman"/>
                <w:color w:val="A6A6A6" w:themeColor="background1" w:themeShade="A6"/>
                <w:sz w:val="24"/>
                <w:szCs w:val="24"/>
              </w:rPr>
              <w:t xml:space="preserve">navedite kumulativno na razini </w:t>
            </w:r>
            <w:r w:rsidR="006076A2" w:rsidRPr="00940801">
              <w:rPr>
                <w:rFonts w:ascii="Times New Roman" w:eastAsia="Times New Roman" w:hAnsi="Times New Roman" w:cs="Times New Roman"/>
                <w:color w:val="A6A6A6" w:themeColor="background1" w:themeShade="A6"/>
                <w:sz w:val="24"/>
                <w:szCs w:val="24"/>
              </w:rPr>
              <w:t>PO-a/</w:t>
            </w:r>
            <w:r w:rsidRPr="00940801">
              <w:rPr>
                <w:rFonts w:ascii="Times New Roman" w:eastAsia="Times New Roman" w:hAnsi="Times New Roman" w:cs="Times New Roman"/>
                <w:color w:val="A6A6A6" w:themeColor="background1" w:themeShade="A6"/>
                <w:sz w:val="24"/>
                <w:szCs w:val="24"/>
              </w:rPr>
              <w:t>SC-a ukupan iznos ugovorenih sredstava, broj potpisanih ugovora i ukupne vrijednosti izvršenih plaćanja korisnicima.</w:t>
            </w:r>
          </w:p>
          <w:p w14:paraId="5C46F899" w14:textId="77777777" w:rsidR="00AD25FC" w:rsidRPr="00940801" w:rsidRDefault="00AD25FC" w:rsidP="00AD25FC">
            <w:pPr>
              <w:numPr>
                <w:ilvl w:val="0"/>
                <w:numId w:val="3"/>
              </w:numPr>
              <w:spacing w:before="60" w:after="240" w:line="240" w:lineRule="auto"/>
              <w:rPr>
                <w:rFonts w:ascii="Times New Roman" w:eastAsia="Times New Roman" w:hAnsi="Times New Roman" w:cs="Times New Roman"/>
                <w:sz w:val="24"/>
                <w:szCs w:val="24"/>
              </w:rPr>
            </w:pPr>
            <w:r w:rsidRPr="00940801">
              <w:rPr>
                <w:rFonts w:ascii="Times New Roman" w:eastAsia="Times New Roman" w:hAnsi="Times New Roman" w:cs="Times New Roman"/>
                <w:color w:val="A6A6A6" w:themeColor="background1" w:themeShade="A6"/>
                <w:sz w:val="24"/>
                <w:szCs w:val="24"/>
              </w:rPr>
              <w:t>opišite probleme s kojima ste se susretali u provedbi aktivnosti, mjere koje ste poduzeli radi otklanjanja problema kao i rezultat koji je ostvaren nakon poduzetih mjera.</w:t>
            </w:r>
          </w:p>
        </w:tc>
      </w:tr>
      <w:tr w:rsidR="00AD25FC" w:rsidRPr="00940801" w14:paraId="4F619EF4" w14:textId="77777777" w:rsidTr="00AD25FC">
        <w:tc>
          <w:tcPr>
            <w:tcW w:w="1021" w:type="dxa"/>
            <w:shd w:val="clear" w:color="auto" w:fill="auto"/>
          </w:tcPr>
          <w:p w14:paraId="273AA6A0" w14:textId="77777777" w:rsidR="00AD25FC" w:rsidRPr="00940801" w:rsidRDefault="00AD25FC" w:rsidP="00AD25FC">
            <w:pPr>
              <w:spacing w:before="60" w:after="60" w:line="240" w:lineRule="auto"/>
              <w:rPr>
                <w:rFonts w:ascii="Times New Roman" w:eastAsia="Times New Roman" w:hAnsi="Times New Roman" w:cs="Times New Roman"/>
                <w:sz w:val="24"/>
                <w:szCs w:val="24"/>
              </w:rPr>
            </w:pPr>
            <w:r w:rsidRPr="00940801">
              <w:rPr>
                <w:rFonts w:ascii="Times New Roman" w:eastAsia="Times New Roman" w:hAnsi="Times New Roman" w:cs="Times New Roman"/>
                <w:sz w:val="24"/>
                <w:szCs w:val="24"/>
              </w:rPr>
              <w:t>1</w:t>
            </w:r>
          </w:p>
        </w:tc>
        <w:tc>
          <w:tcPr>
            <w:tcW w:w="2665" w:type="dxa"/>
            <w:shd w:val="clear" w:color="auto" w:fill="auto"/>
          </w:tcPr>
          <w:p w14:paraId="101704F8" w14:textId="77777777" w:rsidR="00AD25FC" w:rsidRPr="00940801" w:rsidRDefault="00AD25FC" w:rsidP="00AD25FC">
            <w:pPr>
              <w:spacing w:before="60" w:after="60" w:line="240" w:lineRule="auto"/>
              <w:rPr>
                <w:rFonts w:ascii="Times New Roman" w:eastAsia="Times New Roman" w:hAnsi="Times New Roman" w:cs="Times New Roman"/>
                <w:sz w:val="24"/>
                <w:szCs w:val="24"/>
              </w:rPr>
            </w:pPr>
            <w:r w:rsidRPr="00940801">
              <w:rPr>
                <w:rFonts w:ascii="Times New Roman" w:eastAsia="Times New Roman" w:hAnsi="Times New Roman" w:cs="Times New Roman"/>
                <w:sz w:val="24"/>
                <w:szCs w:val="24"/>
              </w:rPr>
              <w:t>Jačanje gospodarstva primjenom istraživanja i inovacija</w:t>
            </w:r>
          </w:p>
        </w:tc>
        <w:tc>
          <w:tcPr>
            <w:tcW w:w="11216" w:type="dxa"/>
            <w:shd w:val="clear" w:color="auto" w:fill="auto"/>
          </w:tcPr>
          <w:p w14:paraId="5E266473" w14:textId="77777777" w:rsidR="00AD25FC" w:rsidRPr="00940801" w:rsidRDefault="00AD25FC" w:rsidP="00AD25FC">
            <w:pPr>
              <w:spacing w:before="240" w:after="240" w:line="240" w:lineRule="auto"/>
              <w:rPr>
                <w:rFonts w:ascii="Times New Roman" w:eastAsia="Times New Roman" w:hAnsi="Times New Roman" w:cs="Times New Roman"/>
                <w:b/>
                <w:color w:val="A6A6A6" w:themeColor="background1" w:themeShade="A6"/>
                <w:sz w:val="24"/>
                <w:szCs w:val="24"/>
              </w:rPr>
            </w:pPr>
            <w:r w:rsidRPr="00940801">
              <w:rPr>
                <w:rFonts w:ascii="Times New Roman" w:eastAsia="Times New Roman" w:hAnsi="Times New Roman" w:cs="Times New Roman"/>
                <w:b/>
                <w:color w:val="A6A6A6" w:themeColor="background1" w:themeShade="A6"/>
                <w:sz w:val="24"/>
                <w:szCs w:val="24"/>
              </w:rPr>
              <w:t>(dopušteni broj znakova 1750)</w:t>
            </w:r>
          </w:p>
          <w:p w14:paraId="01E87F20" w14:textId="77777777" w:rsidR="00AD25FC" w:rsidRPr="00940801" w:rsidRDefault="00AD25FC" w:rsidP="00AD25FC">
            <w:pPr>
              <w:spacing w:before="60" w:after="60" w:line="240" w:lineRule="auto"/>
              <w:rPr>
                <w:rFonts w:ascii="Times New Roman" w:eastAsia="Times New Roman" w:hAnsi="Times New Roman" w:cs="Times New Roman"/>
                <w:sz w:val="24"/>
                <w:szCs w:val="24"/>
              </w:rPr>
            </w:pPr>
          </w:p>
        </w:tc>
      </w:tr>
      <w:tr w:rsidR="00AD25FC" w:rsidRPr="0041426D" w14:paraId="45C0272F" w14:textId="77777777" w:rsidTr="00AD25FC">
        <w:tc>
          <w:tcPr>
            <w:tcW w:w="1021" w:type="dxa"/>
            <w:shd w:val="clear" w:color="auto" w:fill="auto"/>
          </w:tcPr>
          <w:p w14:paraId="6F1BD68C" w14:textId="77777777" w:rsidR="00AD25FC" w:rsidRPr="0041426D" w:rsidRDefault="00AD25FC" w:rsidP="00AD25FC">
            <w:pPr>
              <w:spacing w:before="60" w:after="60" w:line="240" w:lineRule="auto"/>
              <w:rPr>
                <w:rFonts w:eastAsia="Times New Roman" w:cs="Times New Roman"/>
                <w:sz w:val="24"/>
                <w:szCs w:val="24"/>
              </w:rPr>
            </w:pPr>
            <w:r w:rsidRPr="0041426D">
              <w:rPr>
                <w:rFonts w:eastAsia="Times New Roman" w:cs="Times New Roman"/>
                <w:sz w:val="24"/>
                <w:szCs w:val="24"/>
              </w:rPr>
              <w:t>2</w:t>
            </w:r>
          </w:p>
        </w:tc>
        <w:tc>
          <w:tcPr>
            <w:tcW w:w="2665" w:type="dxa"/>
            <w:shd w:val="clear" w:color="auto" w:fill="auto"/>
          </w:tcPr>
          <w:p w14:paraId="1A02BCE3" w14:textId="77777777" w:rsidR="00AD25FC" w:rsidRPr="00CD259D" w:rsidRDefault="00AD25FC" w:rsidP="00AD25FC">
            <w:pPr>
              <w:spacing w:before="60" w:after="60" w:line="240" w:lineRule="auto"/>
              <w:rPr>
                <w:rFonts w:ascii="Times New Roman" w:eastAsia="Times New Roman" w:hAnsi="Times New Roman" w:cs="Times New Roman"/>
                <w:sz w:val="24"/>
                <w:szCs w:val="24"/>
              </w:rPr>
            </w:pPr>
            <w:r w:rsidRPr="00CD259D">
              <w:rPr>
                <w:rFonts w:ascii="Times New Roman" w:eastAsia="Times New Roman" w:hAnsi="Times New Roman" w:cs="Times New Roman"/>
                <w:sz w:val="24"/>
                <w:szCs w:val="24"/>
              </w:rPr>
              <w:t xml:space="preserve">Korištenje informacijskih i </w:t>
            </w:r>
            <w:r w:rsidRPr="00CD259D">
              <w:rPr>
                <w:rFonts w:ascii="Times New Roman" w:eastAsia="Times New Roman" w:hAnsi="Times New Roman" w:cs="Times New Roman"/>
                <w:sz w:val="24"/>
                <w:szCs w:val="24"/>
              </w:rPr>
              <w:lastRenderedPageBreak/>
              <w:t>komunikacijskih tehnologija</w:t>
            </w:r>
          </w:p>
        </w:tc>
        <w:tc>
          <w:tcPr>
            <w:tcW w:w="11216" w:type="dxa"/>
            <w:shd w:val="clear" w:color="auto" w:fill="auto"/>
          </w:tcPr>
          <w:p w14:paraId="76150609" w14:textId="77777777" w:rsidR="00AD25FC" w:rsidRPr="00CD259D" w:rsidRDefault="00AD25FC" w:rsidP="00AD25FC">
            <w:pPr>
              <w:spacing w:before="240" w:after="240" w:line="240" w:lineRule="auto"/>
              <w:rPr>
                <w:rFonts w:ascii="Times New Roman" w:eastAsia="Times New Roman" w:hAnsi="Times New Roman" w:cs="Times New Roman"/>
                <w:b/>
                <w:color w:val="A6A6A6" w:themeColor="background1" w:themeShade="A6"/>
                <w:sz w:val="24"/>
                <w:szCs w:val="24"/>
              </w:rPr>
            </w:pPr>
            <w:r w:rsidRPr="00CD259D">
              <w:rPr>
                <w:rFonts w:ascii="Times New Roman" w:eastAsia="Times New Roman" w:hAnsi="Times New Roman" w:cs="Times New Roman"/>
                <w:b/>
                <w:color w:val="A6A6A6" w:themeColor="background1" w:themeShade="A6"/>
                <w:sz w:val="24"/>
                <w:szCs w:val="24"/>
              </w:rPr>
              <w:lastRenderedPageBreak/>
              <w:t>(dopušteni broj znakova 1750)</w:t>
            </w:r>
          </w:p>
          <w:p w14:paraId="1F95829B" w14:textId="77777777" w:rsidR="00AD25FC" w:rsidRPr="00CD259D" w:rsidRDefault="00AD25FC" w:rsidP="00AD25FC">
            <w:pPr>
              <w:rPr>
                <w:rFonts w:ascii="Times New Roman" w:eastAsia="Calibri" w:hAnsi="Times New Roman" w:cs="Times New Roman"/>
                <w:color w:val="A6A6A6"/>
                <w:lang w:eastAsia="hr-HR"/>
              </w:rPr>
            </w:pPr>
          </w:p>
        </w:tc>
      </w:tr>
      <w:tr w:rsidR="00AD25FC" w:rsidRPr="0041426D" w14:paraId="4C2AB8BA" w14:textId="77777777" w:rsidTr="00AD25FC">
        <w:tc>
          <w:tcPr>
            <w:tcW w:w="1021" w:type="dxa"/>
            <w:shd w:val="clear" w:color="auto" w:fill="auto"/>
          </w:tcPr>
          <w:p w14:paraId="77AC1CB9" w14:textId="77777777" w:rsidR="00AD25FC" w:rsidRPr="0041426D" w:rsidRDefault="00AD25FC" w:rsidP="00AD25FC">
            <w:pPr>
              <w:spacing w:before="60" w:after="60" w:line="240" w:lineRule="auto"/>
              <w:rPr>
                <w:rFonts w:eastAsia="Times New Roman" w:cs="Times New Roman"/>
                <w:sz w:val="24"/>
                <w:szCs w:val="24"/>
              </w:rPr>
            </w:pPr>
            <w:r w:rsidRPr="0041426D">
              <w:rPr>
                <w:rFonts w:eastAsia="Times New Roman" w:cs="Times New Roman"/>
                <w:sz w:val="24"/>
                <w:szCs w:val="24"/>
              </w:rPr>
              <w:lastRenderedPageBreak/>
              <w:t>3</w:t>
            </w:r>
          </w:p>
        </w:tc>
        <w:tc>
          <w:tcPr>
            <w:tcW w:w="2665" w:type="dxa"/>
            <w:shd w:val="clear" w:color="auto" w:fill="auto"/>
          </w:tcPr>
          <w:p w14:paraId="20D6DF91" w14:textId="77777777" w:rsidR="00AD25FC" w:rsidRPr="00CD259D" w:rsidRDefault="00AD25FC" w:rsidP="00AD25FC">
            <w:pPr>
              <w:spacing w:before="60" w:after="60" w:line="240" w:lineRule="auto"/>
              <w:rPr>
                <w:rFonts w:ascii="Times New Roman" w:eastAsia="Times New Roman" w:hAnsi="Times New Roman" w:cs="Times New Roman"/>
                <w:sz w:val="24"/>
                <w:szCs w:val="24"/>
              </w:rPr>
            </w:pPr>
            <w:r w:rsidRPr="00CD259D">
              <w:rPr>
                <w:rFonts w:ascii="Times New Roman" w:eastAsia="Times New Roman" w:hAnsi="Times New Roman" w:cs="Times New Roman"/>
                <w:sz w:val="24"/>
                <w:szCs w:val="24"/>
              </w:rPr>
              <w:t>Poslovna konkurentnost</w:t>
            </w:r>
          </w:p>
        </w:tc>
        <w:tc>
          <w:tcPr>
            <w:tcW w:w="11216" w:type="dxa"/>
            <w:shd w:val="clear" w:color="auto" w:fill="auto"/>
          </w:tcPr>
          <w:p w14:paraId="6E4B88FA" w14:textId="77777777" w:rsidR="00AD25FC" w:rsidRPr="00CD259D" w:rsidRDefault="00AD25FC" w:rsidP="00AD25FC">
            <w:pPr>
              <w:spacing w:before="240" w:after="240" w:line="240" w:lineRule="auto"/>
              <w:rPr>
                <w:rFonts w:ascii="Times New Roman" w:eastAsia="Times New Roman" w:hAnsi="Times New Roman" w:cs="Times New Roman"/>
                <w:b/>
                <w:color w:val="A6A6A6" w:themeColor="background1" w:themeShade="A6"/>
                <w:sz w:val="24"/>
                <w:szCs w:val="24"/>
              </w:rPr>
            </w:pPr>
            <w:r w:rsidRPr="00CD259D">
              <w:rPr>
                <w:rFonts w:ascii="Times New Roman" w:eastAsia="Times New Roman" w:hAnsi="Times New Roman" w:cs="Times New Roman"/>
                <w:b/>
                <w:color w:val="A6A6A6" w:themeColor="background1" w:themeShade="A6"/>
                <w:sz w:val="24"/>
                <w:szCs w:val="24"/>
              </w:rPr>
              <w:t>(dopušteni broj znakova 1750)</w:t>
            </w:r>
          </w:p>
          <w:p w14:paraId="62D2CDB6" w14:textId="77777777" w:rsidR="00AD25FC" w:rsidRPr="00CD259D" w:rsidRDefault="00AD25FC" w:rsidP="00AD25FC">
            <w:pPr>
              <w:rPr>
                <w:rFonts w:ascii="Times New Roman" w:eastAsia="Times New Roman" w:hAnsi="Times New Roman" w:cs="Times New Roman"/>
                <w:sz w:val="24"/>
                <w:szCs w:val="24"/>
              </w:rPr>
            </w:pPr>
          </w:p>
        </w:tc>
      </w:tr>
      <w:tr w:rsidR="00AD25FC" w:rsidRPr="0041426D" w14:paraId="3E044C27" w14:textId="77777777" w:rsidTr="00AD25FC">
        <w:tc>
          <w:tcPr>
            <w:tcW w:w="1021" w:type="dxa"/>
            <w:shd w:val="clear" w:color="auto" w:fill="auto"/>
          </w:tcPr>
          <w:p w14:paraId="1DFD89D8" w14:textId="77777777" w:rsidR="00AD25FC" w:rsidRPr="0041426D" w:rsidRDefault="00AD25FC" w:rsidP="00AD25FC">
            <w:pPr>
              <w:spacing w:before="60" w:after="60" w:line="240" w:lineRule="auto"/>
              <w:rPr>
                <w:rFonts w:eastAsia="Times New Roman" w:cs="Times New Roman"/>
                <w:sz w:val="24"/>
                <w:szCs w:val="24"/>
              </w:rPr>
            </w:pPr>
            <w:r w:rsidRPr="0041426D">
              <w:rPr>
                <w:rFonts w:eastAsia="Times New Roman" w:cs="Times New Roman"/>
                <w:sz w:val="24"/>
                <w:szCs w:val="24"/>
              </w:rPr>
              <w:t>4</w:t>
            </w:r>
          </w:p>
        </w:tc>
        <w:tc>
          <w:tcPr>
            <w:tcW w:w="2665" w:type="dxa"/>
            <w:shd w:val="clear" w:color="auto" w:fill="auto"/>
          </w:tcPr>
          <w:p w14:paraId="229DE7E1" w14:textId="77777777" w:rsidR="00AD25FC" w:rsidRPr="00CD259D" w:rsidRDefault="00AD25FC" w:rsidP="00AD25FC">
            <w:pPr>
              <w:spacing w:before="60" w:after="60" w:line="240" w:lineRule="auto"/>
              <w:rPr>
                <w:rFonts w:ascii="Times New Roman" w:eastAsia="Times New Roman" w:hAnsi="Times New Roman" w:cs="Times New Roman"/>
                <w:sz w:val="24"/>
                <w:szCs w:val="24"/>
              </w:rPr>
            </w:pPr>
            <w:r w:rsidRPr="00CD259D">
              <w:rPr>
                <w:rFonts w:ascii="Times New Roman" w:eastAsia="Times New Roman" w:hAnsi="Times New Roman" w:cs="Times New Roman"/>
                <w:sz w:val="24"/>
                <w:szCs w:val="24"/>
              </w:rPr>
              <w:t>Promicanje energetske učinkovitosti i obnovljivih izvora energije</w:t>
            </w:r>
          </w:p>
        </w:tc>
        <w:tc>
          <w:tcPr>
            <w:tcW w:w="11216" w:type="dxa"/>
            <w:shd w:val="clear" w:color="auto" w:fill="auto"/>
          </w:tcPr>
          <w:p w14:paraId="1ED5765C" w14:textId="77777777" w:rsidR="00AD25FC" w:rsidRPr="00CD259D" w:rsidRDefault="00AD25FC" w:rsidP="00AD25FC">
            <w:pPr>
              <w:spacing w:before="240" w:after="240" w:line="240" w:lineRule="auto"/>
              <w:rPr>
                <w:rFonts w:ascii="Times New Roman" w:eastAsia="Times New Roman" w:hAnsi="Times New Roman" w:cs="Times New Roman"/>
                <w:b/>
                <w:color w:val="A6A6A6" w:themeColor="background1" w:themeShade="A6"/>
                <w:sz w:val="24"/>
                <w:szCs w:val="24"/>
              </w:rPr>
            </w:pPr>
            <w:r w:rsidRPr="00CD259D">
              <w:rPr>
                <w:rFonts w:ascii="Times New Roman" w:eastAsia="Times New Roman" w:hAnsi="Times New Roman" w:cs="Times New Roman"/>
                <w:b/>
                <w:color w:val="A6A6A6" w:themeColor="background1" w:themeShade="A6"/>
                <w:sz w:val="24"/>
                <w:szCs w:val="24"/>
              </w:rPr>
              <w:t>(dopušteni broj znakova 1750)</w:t>
            </w:r>
          </w:p>
          <w:p w14:paraId="7E2A762B" w14:textId="77777777" w:rsidR="00AD25FC" w:rsidRPr="00CD259D" w:rsidRDefault="00AD25FC" w:rsidP="00AD25FC">
            <w:pPr>
              <w:spacing w:before="60" w:after="60" w:line="240" w:lineRule="auto"/>
              <w:rPr>
                <w:rFonts w:ascii="Times New Roman" w:eastAsia="Times New Roman" w:hAnsi="Times New Roman" w:cs="Times New Roman"/>
                <w:sz w:val="24"/>
                <w:szCs w:val="24"/>
              </w:rPr>
            </w:pPr>
            <w:r w:rsidRPr="00CD259D">
              <w:rPr>
                <w:rFonts w:ascii="Times New Roman" w:eastAsia="Times New Roman" w:hAnsi="Times New Roman" w:cs="Times New Roman"/>
                <w:sz w:val="24"/>
                <w:szCs w:val="24"/>
              </w:rPr>
              <w:t xml:space="preserve"> </w:t>
            </w:r>
          </w:p>
        </w:tc>
      </w:tr>
      <w:tr w:rsidR="00AD25FC" w:rsidRPr="0041426D" w14:paraId="7811AFAA" w14:textId="77777777" w:rsidTr="00AD25FC">
        <w:tc>
          <w:tcPr>
            <w:tcW w:w="1021" w:type="dxa"/>
            <w:shd w:val="clear" w:color="auto" w:fill="auto"/>
          </w:tcPr>
          <w:p w14:paraId="45EA49D0" w14:textId="77777777" w:rsidR="00AD25FC" w:rsidRPr="0041426D" w:rsidRDefault="00AD25FC" w:rsidP="00AD25FC">
            <w:pPr>
              <w:spacing w:before="60" w:after="60" w:line="240" w:lineRule="auto"/>
              <w:rPr>
                <w:rFonts w:eastAsia="Times New Roman" w:cs="Times New Roman"/>
                <w:sz w:val="24"/>
                <w:szCs w:val="24"/>
              </w:rPr>
            </w:pPr>
            <w:r w:rsidRPr="0041426D">
              <w:rPr>
                <w:rFonts w:eastAsia="Times New Roman" w:cs="Times New Roman"/>
                <w:sz w:val="24"/>
                <w:szCs w:val="24"/>
              </w:rPr>
              <w:t>5</w:t>
            </w:r>
          </w:p>
        </w:tc>
        <w:tc>
          <w:tcPr>
            <w:tcW w:w="2665" w:type="dxa"/>
            <w:shd w:val="clear" w:color="auto" w:fill="auto"/>
          </w:tcPr>
          <w:p w14:paraId="481E7BA4" w14:textId="77777777" w:rsidR="00AD25FC" w:rsidRPr="00CD259D" w:rsidRDefault="00AD25FC" w:rsidP="00AD25FC">
            <w:pPr>
              <w:spacing w:before="60" w:after="60" w:line="240" w:lineRule="auto"/>
              <w:rPr>
                <w:rFonts w:ascii="Times New Roman" w:eastAsia="Times New Roman" w:hAnsi="Times New Roman" w:cs="Times New Roman"/>
                <w:sz w:val="24"/>
                <w:szCs w:val="24"/>
              </w:rPr>
            </w:pPr>
            <w:r w:rsidRPr="00CD259D">
              <w:rPr>
                <w:rFonts w:ascii="Times New Roman" w:eastAsia="Times New Roman" w:hAnsi="Times New Roman" w:cs="Times New Roman"/>
                <w:sz w:val="24"/>
                <w:szCs w:val="24"/>
              </w:rPr>
              <w:t>Klimatske promjene i upravljanje rizicima</w:t>
            </w:r>
          </w:p>
        </w:tc>
        <w:tc>
          <w:tcPr>
            <w:tcW w:w="11216" w:type="dxa"/>
            <w:shd w:val="clear" w:color="auto" w:fill="auto"/>
          </w:tcPr>
          <w:p w14:paraId="547A1C91" w14:textId="77777777" w:rsidR="00AD25FC" w:rsidRPr="00CD259D" w:rsidRDefault="00AD25FC" w:rsidP="00AD25FC">
            <w:pPr>
              <w:spacing w:before="240" w:after="240" w:line="240" w:lineRule="auto"/>
              <w:rPr>
                <w:rFonts w:ascii="Times New Roman" w:eastAsia="Times New Roman" w:hAnsi="Times New Roman" w:cs="Times New Roman"/>
                <w:b/>
                <w:color w:val="A6A6A6" w:themeColor="background1" w:themeShade="A6"/>
                <w:sz w:val="24"/>
                <w:szCs w:val="24"/>
              </w:rPr>
            </w:pPr>
            <w:r w:rsidRPr="00CD259D">
              <w:rPr>
                <w:rFonts w:ascii="Times New Roman" w:eastAsia="Times New Roman" w:hAnsi="Times New Roman" w:cs="Times New Roman"/>
                <w:b/>
                <w:color w:val="A6A6A6" w:themeColor="background1" w:themeShade="A6"/>
                <w:sz w:val="24"/>
                <w:szCs w:val="24"/>
              </w:rPr>
              <w:t>(dopušteni broj znakova 1750)</w:t>
            </w:r>
          </w:p>
          <w:p w14:paraId="6BA6C648" w14:textId="77777777" w:rsidR="00AD25FC" w:rsidRPr="00CD259D" w:rsidRDefault="00AD25FC" w:rsidP="00AD25FC">
            <w:pPr>
              <w:rPr>
                <w:rFonts w:ascii="Times New Roman" w:eastAsia="Calibri" w:hAnsi="Times New Roman" w:cs="Times New Roman"/>
                <w:color w:val="A6A6A6"/>
                <w:lang w:eastAsia="hr-HR"/>
              </w:rPr>
            </w:pPr>
          </w:p>
        </w:tc>
      </w:tr>
      <w:tr w:rsidR="00AD25FC" w:rsidRPr="0041426D" w14:paraId="6F460899" w14:textId="77777777" w:rsidTr="00AD25FC">
        <w:tc>
          <w:tcPr>
            <w:tcW w:w="1021" w:type="dxa"/>
            <w:shd w:val="clear" w:color="auto" w:fill="auto"/>
          </w:tcPr>
          <w:p w14:paraId="598D022B" w14:textId="77777777" w:rsidR="00AD25FC" w:rsidRPr="0041426D" w:rsidRDefault="00AD25FC" w:rsidP="00AD25FC">
            <w:pPr>
              <w:spacing w:before="60" w:after="60" w:line="240" w:lineRule="auto"/>
              <w:rPr>
                <w:rFonts w:eastAsia="Times New Roman" w:cs="Times New Roman"/>
                <w:sz w:val="24"/>
                <w:szCs w:val="24"/>
              </w:rPr>
            </w:pPr>
            <w:r w:rsidRPr="0041426D">
              <w:rPr>
                <w:rFonts w:eastAsia="Times New Roman" w:cs="Times New Roman"/>
                <w:sz w:val="24"/>
                <w:szCs w:val="24"/>
              </w:rPr>
              <w:t>6</w:t>
            </w:r>
          </w:p>
        </w:tc>
        <w:tc>
          <w:tcPr>
            <w:tcW w:w="2665" w:type="dxa"/>
            <w:shd w:val="clear" w:color="auto" w:fill="auto"/>
          </w:tcPr>
          <w:p w14:paraId="11991DBD" w14:textId="77777777" w:rsidR="00AD25FC" w:rsidRPr="00CD259D" w:rsidRDefault="00AD25FC" w:rsidP="00AD25FC">
            <w:pPr>
              <w:spacing w:before="60" w:after="60" w:line="240" w:lineRule="auto"/>
              <w:rPr>
                <w:rFonts w:ascii="Times New Roman" w:eastAsia="Times New Roman" w:hAnsi="Times New Roman" w:cs="Times New Roman"/>
                <w:sz w:val="24"/>
                <w:szCs w:val="24"/>
              </w:rPr>
            </w:pPr>
            <w:r w:rsidRPr="00CD259D">
              <w:rPr>
                <w:rFonts w:ascii="Times New Roman" w:eastAsia="Times New Roman" w:hAnsi="Times New Roman" w:cs="Times New Roman"/>
                <w:sz w:val="24"/>
                <w:szCs w:val="24"/>
              </w:rPr>
              <w:t>Zaštita okoliša i održivost resursa</w:t>
            </w:r>
          </w:p>
        </w:tc>
        <w:tc>
          <w:tcPr>
            <w:tcW w:w="11216" w:type="dxa"/>
            <w:shd w:val="clear" w:color="auto" w:fill="auto"/>
          </w:tcPr>
          <w:p w14:paraId="3A16A7A3" w14:textId="77777777" w:rsidR="00AD25FC" w:rsidRPr="00CD259D" w:rsidRDefault="00AD25FC" w:rsidP="00AD25FC">
            <w:pPr>
              <w:spacing w:before="240" w:after="240" w:line="240" w:lineRule="auto"/>
              <w:rPr>
                <w:rFonts w:ascii="Times New Roman" w:eastAsia="Times New Roman" w:hAnsi="Times New Roman" w:cs="Times New Roman"/>
                <w:b/>
                <w:color w:val="A6A6A6" w:themeColor="background1" w:themeShade="A6"/>
                <w:sz w:val="24"/>
                <w:szCs w:val="24"/>
              </w:rPr>
            </w:pPr>
            <w:r w:rsidRPr="00CD259D">
              <w:rPr>
                <w:rFonts w:ascii="Times New Roman" w:eastAsia="Times New Roman" w:hAnsi="Times New Roman" w:cs="Times New Roman"/>
                <w:b/>
                <w:color w:val="A6A6A6" w:themeColor="background1" w:themeShade="A6"/>
                <w:sz w:val="24"/>
                <w:szCs w:val="24"/>
              </w:rPr>
              <w:t>(dopušteni broj znakova 1750)</w:t>
            </w:r>
          </w:p>
          <w:p w14:paraId="1229F91A" w14:textId="77777777" w:rsidR="00AD25FC" w:rsidRPr="00CD259D" w:rsidRDefault="00AD25FC" w:rsidP="00AD25FC">
            <w:pPr>
              <w:rPr>
                <w:rFonts w:ascii="Times New Roman" w:eastAsia="Calibri" w:hAnsi="Times New Roman" w:cs="Times New Roman"/>
                <w:color w:val="A6A6A6"/>
                <w:lang w:eastAsia="hr-HR"/>
              </w:rPr>
            </w:pPr>
          </w:p>
        </w:tc>
      </w:tr>
      <w:tr w:rsidR="00AD25FC" w:rsidRPr="0041426D" w14:paraId="130E543A" w14:textId="77777777" w:rsidTr="00AD25FC">
        <w:tc>
          <w:tcPr>
            <w:tcW w:w="1021" w:type="dxa"/>
            <w:shd w:val="clear" w:color="auto" w:fill="auto"/>
          </w:tcPr>
          <w:p w14:paraId="6CC4D196" w14:textId="77777777" w:rsidR="00AD25FC" w:rsidRPr="0041426D" w:rsidRDefault="00AD25FC" w:rsidP="00AD25FC">
            <w:pPr>
              <w:spacing w:before="60" w:after="60" w:line="240" w:lineRule="auto"/>
              <w:rPr>
                <w:rFonts w:eastAsia="Times New Roman" w:cs="Times New Roman"/>
                <w:sz w:val="24"/>
                <w:szCs w:val="24"/>
              </w:rPr>
            </w:pPr>
            <w:r w:rsidRPr="0041426D">
              <w:rPr>
                <w:rFonts w:eastAsia="Times New Roman" w:cs="Times New Roman"/>
                <w:sz w:val="24"/>
                <w:szCs w:val="24"/>
              </w:rPr>
              <w:t>7</w:t>
            </w:r>
          </w:p>
        </w:tc>
        <w:tc>
          <w:tcPr>
            <w:tcW w:w="2665" w:type="dxa"/>
            <w:shd w:val="clear" w:color="auto" w:fill="auto"/>
          </w:tcPr>
          <w:p w14:paraId="55A95902" w14:textId="77777777" w:rsidR="00AD25FC" w:rsidRPr="00CD259D" w:rsidRDefault="00AD25FC" w:rsidP="00AD25FC">
            <w:pPr>
              <w:spacing w:before="60" w:after="60" w:line="240" w:lineRule="auto"/>
              <w:rPr>
                <w:rFonts w:ascii="Times New Roman" w:eastAsia="Times New Roman" w:hAnsi="Times New Roman" w:cs="Times New Roman"/>
                <w:sz w:val="24"/>
                <w:szCs w:val="24"/>
              </w:rPr>
            </w:pPr>
            <w:r w:rsidRPr="00CD259D">
              <w:rPr>
                <w:rFonts w:ascii="Times New Roman" w:eastAsia="Times New Roman" w:hAnsi="Times New Roman" w:cs="Times New Roman"/>
                <w:sz w:val="24"/>
                <w:szCs w:val="24"/>
              </w:rPr>
              <w:t>Povezanost i mobilnost</w:t>
            </w:r>
          </w:p>
        </w:tc>
        <w:tc>
          <w:tcPr>
            <w:tcW w:w="11216" w:type="dxa"/>
            <w:shd w:val="clear" w:color="auto" w:fill="auto"/>
          </w:tcPr>
          <w:p w14:paraId="5CC882C2" w14:textId="77777777" w:rsidR="00AD25FC" w:rsidRPr="00CD259D" w:rsidRDefault="00AD25FC" w:rsidP="00AD25FC">
            <w:pPr>
              <w:spacing w:before="240" w:after="240" w:line="240" w:lineRule="auto"/>
              <w:rPr>
                <w:rFonts w:ascii="Times New Roman" w:eastAsia="Times New Roman" w:hAnsi="Times New Roman" w:cs="Times New Roman"/>
                <w:b/>
                <w:color w:val="A6A6A6" w:themeColor="background1" w:themeShade="A6"/>
                <w:sz w:val="24"/>
                <w:szCs w:val="24"/>
              </w:rPr>
            </w:pPr>
            <w:r w:rsidRPr="00CD259D">
              <w:rPr>
                <w:rFonts w:ascii="Times New Roman" w:eastAsia="Times New Roman" w:hAnsi="Times New Roman" w:cs="Times New Roman"/>
                <w:b/>
                <w:color w:val="A6A6A6" w:themeColor="background1" w:themeShade="A6"/>
                <w:sz w:val="24"/>
                <w:szCs w:val="24"/>
              </w:rPr>
              <w:t>(dopušteni broj znakova 1750)</w:t>
            </w:r>
          </w:p>
          <w:p w14:paraId="134D2EEF" w14:textId="77777777" w:rsidR="00AD25FC" w:rsidRPr="00CD259D" w:rsidRDefault="00AD25FC" w:rsidP="00AD25FC">
            <w:pPr>
              <w:spacing w:before="60" w:after="60" w:line="240" w:lineRule="auto"/>
              <w:rPr>
                <w:rFonts w:ascii="Times New Roman" w:eastAsia="Times New Roman" w:hAnsi="Times New Roman" w:cs="Times New Roman"/>
                <w:sz w:val="24"/>
                <w:szCs w:val="24"/>
              </w:rPr>
            </w:pPr>
            <w:r w:rsidRPr="00CD259D">
              <w:rPr>
                <w:rFonts w:ascii="Times New Roman" w:eastAsia="Times New Roman" w:hAnsi="Times New Roman" w:cs="Times New Roman"/>
                <w:sz w:val="24"/>
                <w:szCs w:val="24"/>
              </w:rPr>
              <w:t xml:space="preserve"> </w:t>
            </w:r>
          </w:p>
        </w:tc>
      </w:tr>
      <w:tr w:rsidR="00AD25FC" w:rsidRPr="0041426D" w14:paraId="7BE4E7FD" w14:textId="77777777" w:rsidTr="00AD25FC">
        <w:tc>
          <w:tcPr>
            <w:tcW w:w="1021" w:type="dxa"/>
            <w:shd w:val="clear" w:color="auto" w:fill="auto"/>
          </w:tcPr>
          <w:p w14:paraId="27C200E6" w14:textId="77777777" w:rsidR="00AD25FC" w:rsidRPr="0041426D" w:rsidRDefault="00AD25FC" w:rsidP="00AD25FC">
            <w:pPr>
              <w:spacing w:before="60" w:after="60" w:line="240" w:lineRule="auto"/>
              <w:rPr>
                <w:rFonts w:eastAsia="Times New Roman" w:cs="Times New Roman"/>
                <w:sz w:val="24"/>
                <w:szCs w:val="24"/>
              </w:rPr>
            </w:pPr>
            <w:r w:rsidRPr="0041426D">
              <w:rPr>
                <w:rFonts w:eastAsia="Times New Roman" w:cs="Times New Roman"/>
                <w:sz w:val="24"/>
                <w:szCs w:val="24"/>
              </w:rPr>
              <w:t>8</w:t>
            </w:r>
          </w:p>
        </w:tc>
        <w:tc>
          <w:tcPr>
            <w:tcW w:w="2665" w:type="dxa"/>
            <w:shd w:val="clear" w:color="auto" w:fill="auto"/>
          </w:tcPr>
          <w:p w14:paraId="58A94A80" w14:textId="77777777" w:rsidR="00AD25FC" w:rsidRPr="00CD259D" w:rsidRDefault="00AD25FC" w:rsidP="00AD25FC">
            <w:pPr>
              <w:spacing w:before="60" w:after="60" w:line="240" w:lineRule="auto"/>
              <w:rPr>
                <w:rFonts w:ascii="Times New Roman" w:eastAsia="Times New Roman" w:hAnsi="Times New Roman" w:cs="Times New Roman"/>
                <w:sz w:val="24"/>
                <w:szCs w:val="24"/>
              </w:rPr>
            </w:pPr>
            <w:r w:rsidRPr="00CD259D">
              <w:rPr>
                <w:rFonts w:ascii="Times New Roman" w:eastAsia="Times New Roman" w:hAnsi="Times New Roman" w:cs="Times New Roman"/>
                <w:sz w:val="24"/>
                <w:szCs w:val="24"/>
              </w:rPr>
              <w:t>Socijalno uključivanje i zdravlje</w:t>
            </w:r>
          </w:p>
        </w:tc>
        <w:tc>
          <w:tcPr>
            <w:tcW w:w="11216" w:type="dxa"/>
            <w:shd w:val="clear" w:color="auto" w:fill="auto"/>
          </w:tcPr>
          <w:p w14:paraId="719BED42" w14:textId="77777777" w:rsidR="00AD25FC" w:rsidRPr="00CD259D" w:rsidRDefault="00AD25FC" w:rsidP="00AD25FC">
            <w:pPr>
              <w:spacing w:before="240" w:after="240" w:line="240" w:lineRule="auto"/>
              <w:rPr>
                <w:rFonts w:ascii="Times New Roman" w:eastAsia="Times New Roman" w:hAnsi="Times New Roman" w:cs="Times New Roman"/>
                <w:b/>
                <w:color w:val="A6A6A6" w:themeColor="background1" w:themeShade="A6"/>
                <w:sz w:val="24"/>
                <w:szCs w:val="24"/>
              </w:rPr>
            </w:pPr>
            <w:r w:rsidRPr="00CD259D">
              <w:rPr>
                <w:rFonts w:ascii="Times New Roman" w:eastAsia="Times New Roman" w:hAnsi="Times New Roman" w:cs="Times New Roman"/>
                <w:b/>
                <w:color w:val="A6A6A6" w:themeColor="background1" w:themeShade="A6"/>
                <w:sz w:val="24"/>
                <w:szCs w:val="24"/>
              </w:rPr>
              <w:t>(dopušteni broj znakova 1750)</w:t>
            </w:r>
          </w:p>
          <w:p w14:paraId="05E9F83D" w14:textId="77777777" w:rsidR="00AD25FC" w:rsidRPr="00CD259D" w:rsidRDefault="00AD25FC" w:rsidP="00AD25FC">
            <w:pPr>
              <w:rPr>
                <w:rFonts w:ascii="Times New Roman" w:eastAsia="Calibri" w:hAnsi="Times New Roman" w:cs="Times New Roman"/>
                <w:color w:val="A6A6A6"/>
                <w:lang w:eastAsia="hr-HR"/>
              </w:rPr>
            </w:pPr>
          </w:p>
        </w:tc>
      </w:tr>
      <w:tr w:rsidR="00AD25FC" w:rsidRPr="0041426D" w14:paraId="1B54DA87" w14:textId="77777777" w:rsidTr="00AD25FC">
        <w:tc>
          <w:tcPr>
            <w:tcW w:w="1021" w:type="dxa"/>
            <w:shd w:val="clear" w:color="auto" w:fill="auto"/>
          </w:tcPr>
          <w:p w14:paraId="17A4DF15" w14:textId="77777777" w:rsidR="00AD25FC" w:rsidRPr="0041426D" w:rsidRDefault="00AD25FC" w:rsidP="00AD25FC">
            <w:pPr>
              <w:spacing w:before="60" w:after="60" w:line="240" w:lineRule="auto"/>
              <w:rPr>
                <w:rFonts w:eastAsia="Times New Roman" w:cs="Times New Roman"/>
                <w:sz w:val="24"/>
                <w:szCs w:val="24"/>
              </w:rPr>
            </w:pPr>
            <w:r w:rsidRPr="0041426D">
              <w:rPr>
                <w:rFonts w:eastAsia="Times New Roman" w:cs="Times New Roman"/>
                <w:sz w:val="24"/>
                <w:szCs w:val="24"/>
              </w:rPr>
              <w:t>9</w:t>
            </w:r>
          </w:p>
        </w:tc>
        <w:tc>
          <w:tcPr>
            <w:tcW w:w="2665" w:type="dxa"/>
            <w:shd w:val="clear" w:color="auto" w:fill="auto"/>
          </w:tcPr>
          <w:p w14:paraId="2B0EDA02" w14:textId="77777777" w:rsidR="00AD25FC" w:rsidRPr="00AE5D52" w:rsidRDefault="00AD25FC" w:rsidP="00AD25FC">
            <w:pPr>
              <w:spacing w:before="60" w:after="60" w:line="240" w:lineRule="auto"/>
              <w:rPr>
                <w:rFonts w:ascii="Times New Roman" w:eastAsia="Times New Roman" w:hAnsi="Times New Roman" w:cs="Times New Roman"/>
                <w:sz w:val="24"/>
                <w:szCs w:val="24"/>
              </w:rPr>
            </w:pPr>
            <w:r w:rsidRPr="00AE5D52">
              <w:rPr>
                <w:rFonts w:ascii="Times New Roman" w:eastAsia="Times New Roman" w:hAnsi="Times New Roman" w:cs="Times New Roman"/>
                <w:sz w:val="24"/>
                <w:szCs w:val="24"/>
              </w:rPr>
              <w:t>Obrazovanje, vještine i cjeloživotno učenje</w:t>
            </w:r>
          </w:p>
        </w:tc>
        <w:tc>
          <w:tcPr>
            <w:tcW w:w="11216" w:type="dxa"/>
            <w:shd w:val="clear" w:color="auto" w:fill="auto"/>
          </w:tcPr>
          <w:p w14:paraId="73CE4D19" w14:textId="77777777" w:rsidR="00AD25FC" w:rsidRPr="00AE5D52" w:rsidRDefault="00AD25FC" w:rsidP="00AD25FC">
            <w:pPr>
              <w:spacing w:before="240" w:after="240" w:line="240" w:lineRule="auto"/>
              <w:rPr>
                <w:rFonts w:ascii="Times New Roman" w:eastAsia="Times New Roman" w:hAnsi="Times New Roman" w:cs="Times New Roman"/>
                <w:b/>
                <w:color w:val="A6A6A6" w:themeColor="background1" w:themeShade="A6"/>
                <w:sz w:val="24"/>
                <w:szCs w:val="24"/>
              </w:rPr>
            </w:pPr>
            <w:r w:rsidRPr="00AE5D52">
              <w:rPr>
                <w:rFonts w:ascii="Times New Roman" w:eastAsia="Times New Roman" w:hAnsi="Times New Roman" w:cs="Times New Roman"/>
                <w:b/>
                <w:color w:val="A6A6A6" w:themeColor="background1" w:themeShade="A6"/>
                <w:sz w:val="24"/>
                <w:szCs w:val="24"/>
              </w:rPr>
              <w:t>(dopušteni broj znakova 1750)</w:t>
            </w:r>
          </w:p>
          <w:p w14:paraId="4C70B822" w14:textId="77777777" w:rsidR="00AD25FC" w:rsidRPr="00AE5D52" w:rsidRDefault="00AD25FC" w:rsidP="00AD25FC">
            <w:pPr>
              <w:rPr>
                <w:rFonts w:ascii="Times New Roman" w:eastAsia="Calibri" w:hAnsi="Times New Roman" w:cs="Times New Roman"/>
                <w:color w:val="A6A6A6"/>
                <w:lang w:eastAsia="hr-HR"/>
              </w:rPr>
            </w:pPr>
          </w:p>
        </w:tc>
      </w:tr>
      <w:tr w:rsidR="00AD25FC" w:rsidRPr="006D1109" w14:paraId="74BA19F8" w14:textId="77777777" w:rsidTr="00AD25FC">
        <w:tc>
          <w:tcPr>
            <w:tcW w:w="1021" w:type="dxa"/>
            <w:shd w:val="clear" w:color="auto" w:fill="auto"/>
          </w:tcPr>
          <w:p w14:paraId="21502F48" w14:textId="77777777" w:rsidR="00AD25FC" w:rsidRPr="006D1109" w:rsidRDefault="00AD25FC" w:rsidP="00AD25FC">
            <w:pPr>
              <w:spacing w:before="60" w:after="60" w:line="240" w:lineRule="auto"/>
              <w:rPr>
                <w:rFonts w:ascii="Times New Roman" w:eastAsia="Times New Roman" w:hAnsi="Times New Roman" w:cs="Times New Roman"/>
                <w:sz w:val="24"/>
                <w:szCs w:val="24"/>
              </w:rPr>
            </w:pPr>
            <w:r w:rsidRPr="006D1109">
              <w:rPr>
                <w:rFonts w:ascii="Times New Roman" w:eastAsia="Times New Roman" w:hAnsi="Times New Roman" w:cs="Times New Roman"/>
                <w:sz w:val="24"/>
                <w:szCs w:val="24"/>
              </w:rPr>
              <w:lastRenderedPageBreak/>
              <w:t>10</w:t>
            </w:r>
          </w:p>
        </w:tc>
        <w:tc>
          <w:tcPr>
            <w:tcW w:w="2665" w:type="dxa"/>
            <w:shd w:val="clear" w:color="auto" w:fill="auto"/>
          </w:tcPr>
          <w:p w14:paraId="1C32A683" w14:textId="77777777" w:rsidR="00AD25FC" w:rsidRPr="006D1109" w:rsidRDefault="00AD25FC" w:rsidP="00AD25FC">
            <w:pPr>
              <w:spacing w:before="60" w:after="60" w:line="240" w:lineRule="auto"/>
              <w:rPr>
                <w:rFonts w:ascii="Times New Roman" w:eastAsia="Times New Roman" w:hAnsi="Times New Roman" w:cs="Times New Roman"/>
                <w:sz w:val="24"/>
                <w:szCs w:val="24"/>
              </w:rPr>
            </w:pPr>
            <w:r w:rsidRPr="006D1109">
              <w:rPr>
                <w:rFonts w:ascii="Times New Roman" w:eastAsia="Times New Roman" w:hAnsi="Times New Roman" w:cs="Times New Roman"/>
                <w:sz w:val="24"/>
                <w:szCs w:val="24"/>
              </w:rPr>
              <w:t>Tehnička pomoć</w:t>
            </w:r>
          </w:p>
        </w:tc>
        <w:tc>
          <w:tcPr>
            <w:tcW w:w="11216" w:type="dxa"/>
            <w:shd w:val="clear" w:color="auto" w:fill="auto"/>
          </w:tcPr>
          <w:p w14:paraId="5E2AC2C2" w14:textId="77777777" w:rsidR="00AD25FC" w:rsidRPr="006D1109" w:rsidRDefault="00AD25FC" w:rsidP="00AD25FC">
            <w:pPr>
              <w:spacing w:before="240" w:after="240" w:line="240" w:lineRule="auto"/>
              <w:rPr>
                <w:rFonts w:ascii="Times New Roman" w:eastAsia="Times New Roman" w:hAnsi="Times New Roman" w:cs="Times New Roman"/>
                <w:b/>
                <w:color w:val="A6A6A6" w:themeColor="background1" w:themeShade="A6"/>
                <w:sz w:val="24"/>
                <w:szCs w:val="24"/>
              </w:rPr>
            </w:pPr>
            <w:r w:rsidRPr="006D1109">
              <w:rPr>
                <w:rFonts w:ascii="Times New Roman" w:eastAsia="Times New Roman" w:hAnsi="Times New Roman" w:cs="Times New Roman"/>
                <w:b/>
                <w:color w:val="A6A6A6" w:themeColor="background1" w:themeShade="A6"/>
                <w:sz w:val="24"/>
                <w:szCs w:val="24"/>
              </w:rPr>
              <w:t>(dopušteni broj znakova 1750)</w:t>
            </w:r>
          </w:p>
          <w:p w14:paraId="297E7E25" w14:textId="77777777" w:rsidR="00AD25FC" w:rsidRPr="006D1109" w:rsidRDefault="00AD25FC" w:rsidP="00AD25FC">
            <w:pPr>
              <w:rPr>
                <w:rFonts w:ascii="Times New Roman" w:eastAsia="Calibri" w:hAnsi="Times New Roman" w:cs="Times New Roman"/>
                <w:color w:val="A6A6A6"/>
                <w:sz w:val="24"/>
                <w:szCs w:val="24"/>
                <w:lang w:eastAsia="hr-HR"/>
              </w:rPr>
            </w:pPr>
          </w:p>
        </w:tc>
      </w:tr>
    </w:tbl>
    <w:p w14:paraId="228338B4" w14:textId="77777777" w:rsidR="00AD25FC" w:rsidRPr="006D1109" w:rsidRDefault="00AD25FC" w:rsidP="00AD25FC">
      <w:pPr>
        <w:jc w:val="center"/>
        <w:rPr>
          <w:rFonts w:ascii="Times New Roman" w:hAnsi="Times New Roman" w:cs="Times New Roman"/>
          <w:sz w:val="24"/>
          <w:szCs w:val="24"/>
        </w:rPr>
      </w:pPr>
    </w:p>
    <w:p w14:paraId="5C4F2CF1" w14:textId="77777777" w:rsidR="00AD25FC" w:rsidRPr="006D1109" w:rsidRDefault="00AD25FC" w:rsidP="00AD25FC">
      <w:pPr>
        <w:rPr>
          <w:rFonts w:ascii="Times New Roman" w:hAnsi="Times New Roman" w:cs="Times New Roman"/>
          <w:sz w:val="24"/>
          <w:szCs w:val="24"/>
        </w:rPr>
      </w:pPr>
    </w:p>
    <w:p w14:paraId="647C07C5" w14:textId="77777777" w:rsidR="00AD25FC" w:rsidRPr="006D1109" w:rsidRDefault="00AD25FC" w:rsidP="00B72208">
      <w:pPr>
        <w:pStyle w:val="Heading2"/>
        <w:numPr>
          <w:ilvl w:val="1"/>
          <w:numId w:val="2"/>
        </w:numPr>
        <w:ind w:left="993" w:hanging="709"/>
        <w:rPr>
          <w:rFonts w:ascii="Times New Roman" w:hAnsi="Times New Roman" w:cs="Times New Roman"/>
          <w:sz w:val="24"/>
          <w:szCs w:val="24"/>
        </w:rPr>
      </w:pPr>
      <w:r w:rsidRPr="006D1109">
        <w:rPr>
          <w:rFonts w:ascii="Times New Roman" w:hAnsi="Times New Roman" w:cs="Times New Roman"/>
          <w:sz w:val="24"/>
          <w:szCs w:val="24"/>
        </w:rPr>
        <w:t xml:space="preserve">Zajednički pokazatelji i pokazatelji za pojedine programe </w:t>
      </w:r>
    </w:p>
    <w:p w14:paraId="0542F1D4" w14:textId="77777777" w:rsidR="00AD25FC" w:rsidRPr="006D1109" w:rsidRDefault="00AD25FC" w:rsidP="00AD25FC">
      <w:pPr>
        <w:rPr>
          <w:rFonts w:ascii="Times New Roman" w:hAnsi="Times New Roman" w:cs="Times New Roman"/>
          <w:sz w:val="24"/>
          <w:szCs w:val="24"/>
        </w:rPr>
      </w:pPr>
    </w:p>
    <w:p w14:paraId="7443FCA6" w14:textId="77777777" w:rsidR="00AD25FC" w:rsidRPr="006D1109" w:rsidRDefault="00AD25FC" w:rsidP="00AD25FC">
      <w:pPr>
        <w:pStyle w:val="Caption"/>
        <w:rPr>
          <w:color w:val="A6A6A6" w:themeColor="background1" w:themeShade="A6"/>
          <w:szCs w:val="24"/>
          <w:lang w:val="hr-HR"/>
        </w:rPr>
      </w:pPr>
      <w:r w:rsidRPr="006D1109">
        <w:rPr>
          <w:color w:val="A6A6A6" w:themeColor="background1" w:themeShade="A6"/>
          <w:szCs w:val="24"/>
          <w:lang w:val="hr-HR"/>
        </w:rPr>
        <w:t>UNOSE PT-ovi 1</w:t>
      </w:r>
    </w:p>
    <w:p w14:paraId="6F4053B4" w14:textId="77777777" w:rsidR="00AD25FC" w:rsidRPr="006D1109" w:rsidRDefault="00AD25FC" w:rsidP="00AD25FC">
      <w:pPr>
        <w:pStyle w:val="Caption"/>
        <w:rPr>
          <w:b w:val="0"/>
          <w:color w:val="A6A6A6" w:themeColor="background1" w:themeShade="A6"/>
          <w:szCs w:val="24"/>
          <w:lang w:val="hr-HR"/>
        </w:rPr>
      </w:pPr>
      <w:r w:rsidRPr="006D1109">
        <w:rPr>
          <w:b w:val="0"/>
          <w:color w:val="A6A6A6" w:themeColor="background1" w:themeShade="A6"/>
          <w:szCs w:val="24"/>
          <w:lang w:val="hr-HR"/>
        </w:rPr>
        <w:t xml:space="preserve">Molimo da u tablice u nastavku unesete ostvarene vrijednosti za pokazatelje iz vaše nadležnosti. </w:t>
      </w:r>
    </w:p>
    <w:p w14:paraId="1825659D" w14:textId="3829926C" w:rsidR="00A43EFD" w:rsidRPr="006D1109" w:rsidRDefault="00A43EFD" w:rsidP="00847AA0">
      <w:pPr>
        <w:rPr>
          <w:rFonts w:ascii="Times New Roman" w:eastAsia="Times New Roman" w:hAnsi="Times New Roman" w:cs="Times New Roman"/>
          <w:color w:val="A6A6A6" w:themeColor="background1" w:themeShade="A6"/>
          <w:sz w:val="24"/>
          <w:szCs w:val="24"/>
        </w:rPr>
      </w:pPr>
      <w:r w:rsidRPr="006D1109">
        <w:rPr>
          <w:rFonts w:ascii="Times New Roman" w:eastAsia="Times New Roman" w:hAnsi="Times New Roman" w:cs="Times New Roman"/>
          <w:color w:val="A6A6A6" w:themeColor="background1" w:themeShade="A6"/>
          <w:sz w:val="24"/>
          <w:szCs w:val="24"/>
        </w:rPr>
        <w:t xml:space="preserve">Za zajedničke pokazatelje neposrednih rezultata CO01, CO02, CO03, CO04 i CO05 molimo da uz dostavljene vrijednosti za pojedini pokazatelj, u prilogu dostavite excel dokument sa nazivom korisnika koji doprinosi pokazatelju i njegovim OIB-om. </w:t>
      </w:r>
    </w:p>
    <w:p w14:paraId="62D10BC6" w14:textId="77777777" w:rsidR="00C96A3B" w:rsidRPr="006D1109" w:rsidRDefault="00C96A3B" w:rsidP="00AD25FC">
      <w:pPr>
        <w:pStyle w:val="Caption"/>
        <w:keepNext/>
        <w:rPr>
          <w:b w:val="0"/>
          <w:szCs w:val="24"/>
          <w:lang w:val="hr-HR"/>
        </w:rPr>
      </w:pPr>
    </w:p>
    <w:p w14:paraId="2978CF36" w14:textId="43541599" w:rsidR="00AD25FC" w:rsidRPr="006D1109" w:rsidRDefault="00AD25FC" w:rsidP="00AD25FC">
      <w:pPr>
        <w:pStyle w:val="Caption"/>
        <w:keepNext/>
        <w:rPr>
          <w:b w:val="0"/>
          <w:szCs w:val="24"/>
          <w:lang w:val="hr-HR"/>
        </w:rPr>
      </w:pPr>
      <w:r w:rsidRPr="006D1109">
        <w:rPr>
          <w:b w:val="0"/>
          <w:szCs w:val="24"/>
          <w:lang w:val="hr-HR"/>
        </w:rPr>
        <w:t xml:space="preserve">Tablica </w:t>
      </w:r>
      <w:r w:rsidRPr="006D1109">
        <w:rPr>
          <w:b w:val="0"/>
          <w:szCs w:val="24"/>
          <w:lang w:val="hr-HR"/>
        </w:rPr>
        <w:fldChar w:fldCharType="begin"/>
      </w:r>
      <w:r w:rsidRPr="006D1109">
        <w:rPr>
          <w:b w:val="0"/>
          <w:szCs w:val="24"/>
          <w:lang w:val="hr-HR"/>
        </w:rPr>
        <w:instrText xml:space="preserve"> SEQ Tablica \* ARABIC </w:instrText>
      </w:r>
      <w:r w:rsidRPr="006D1109">
        <w:rPr>
          <w:b w:val="0"/>
          <w:szCs w:val="24"/>
          <w:lang w:val="hr-HR"/>
        </w:rPr>
        <w:fldChar w:fldCharType="separate"/>
      </w:r>
      <w:r w:rsidR="00DE3EF3" w:rsidRPr="006D1109">
        <w:rPr>
          <w:b w:val="0"/>
          <w:noProof/>
          <w:szCs w:val="24"/>
          <w:lang w:val="hr-HR"/>
        </w:rPr>
        <w:t>1</w:t>
      </w:r>
      <w:r w:rsidRPr="006D1109">
        <w:rPr>
          <w:b w:val="0"/>
          <w:szCs w:val="24"/>
          <w:lang w:val="hr-HR"/>
        </w:rPr>
        <w:fldChar w:fldCharType="end"/>
      </w:r>
      <w:r w:rsidRPr="006D1109">
        <w:rPr>
          <w:b w:val="0"/>
          <w:szCs w:val="24"/>
          <w:lang w:val="hr-HR"/>
        </w:rPr>
        <w:t xml:space="preserve">: </w:t>
      </w:r>
      <w:r w:rsidR="0099229D" w:rsidRPr="006D1109">
        <w:rPr>
          <w:b w:val="0"/>
          <w:szCs w:val="24"/>
          <w:lang w:val="hr-HR"/>
        </w:rPr>
        <w:t>Zajednički pokazatelji neposrednih rezultata i p</w:t>
      </w:r>
      <w:r w:rsidRPr="006D1109">
        <w:rPr>
          <w:b w:val="0"/>
          <w:szCs w:val="24"/>
          <w:lang w:val="hr-HR"/>
        </w:rPr>
        <w:t>okazatelji neposrednih rezultata</w:t>
      </w:r>
      <w:r w:rsidR="0099229D" w:rsidRPr="006D1109">
        <w:rPr>
          <w:b w:val="0"/>
          <w:szCs w:val="24"/>
          <w:lang w:val="hr-HR"/>
        </w:rPr>
        <w:t xml:space="preserve"> specifični za program, prema prioritetnoj osi</w:t>
      </w:r>
    </w:p>
    <w:tbl>
      <w:tblPr>
        <w:tblStyle w:val="GridTable4-Accent11"/>
        <w:tblpPr w:leftFromText="180" w:rightFromText="180" w:vertAnchor="text" w:tblpY="1"/>
        <w:tblOverlap w:val="never"/>
        <w:tblW w:w="5000" w:type="pct"/>
        <w:tblLook w:val="04A0" w:firstRow="1" w:lastRow="0" w:firstColumn="1" w:lastColumn="0" w:noHBand="0" w:noVBand="1"/>
      </w:tblPr>
      <w:tblGrid>
        <w:gridCol w:w="550"/>
        <w:gridCol w:w="1017"/>
        <w:gridCol w:w="5779"/>
        <w:gridCol w:w="1601"/>
        <w:gridCol w:w="874"/>
        <w:gridCol w:w="1809"/>
        <w:gridCol w:w="1577"/>
        <w:gridCol w:w="1577"/>
      </w:tblGrid>
      <w:tr w:rsidR="00AD25FC" w:rsidRPr="006D1109" w14:paraId="24D4F09A" w14:textId="77777777" w:rsidTr="006D1109">
        <w:trPr>
          <w:cnfStyle w:val="100000000000" w:firstRow="1" w:lastRow="0" w:firstColumn="0" w:lastColumn="0" w:oddVBand="0" w:evenVBand="0" w:oddHBand="0" w:evenHBand="0" w:firstRowFirstColumn="0" w:firstRowLastColumn="0" w:lastRowFirstColumn="0" w:lastRowLastColumn="0"/>
          <w:trHeight w:val="600"/>
          <w:tblHeader/>
        </w:trPr>
        <w:tc>
          <w:tcPr>
            <w:cnfStyle w:val="001000000000" w:firstRow="0" w:lastRow="0" w:firstColumn="1" w:lastColumn="0" w:oddVBand="0" w:evenVBand="0" w:oddHBand="0" w:evenHBand="0" w:firstRowFirstColumn="0" w:firstRowLastColumn="0" w:lastRowFirstColumn="0" w:lastRowLastColumn="0"/>
            <w:tcW w:w="165" w:type="pct"/>
            <w:noWrap/>
            <w:vAlign w:val="center"/>
            <w:hideMark/>
          </w:tcPr>
          <w:p w14:paraId="1AB216E6" w14:textId="77777777" w:rsidR="00AD25FC" w:rsidRPr="006D1109" w:rsidRDefault="00AD25FC" w:rsidP="006D1109">
            <w:pPr>
              <w:spacing w:before="60" w:after="60"/>
              <w:jc w:val="center"/>
              <w:rPr>
                <w:rFonts w:ascii="Times New Roman" w:hAnsi="Times New Roman" w:cs="Times New Roman"/>
                <w:sz w:val="24"/>
                <w:szCs w:val="24"/>
              </w:rPr>
            </w:pPr>
            <w:r w:rsidRPr="006D1109">
              <w:rPr>
                <w:rFonts w:ascii="Times New Roman" w:hAnsi="Times New Roman" w:cs="Times New Roman"/>
                <w:sz w:val="24"/>
                <w:szCs w:val="24"/>
              </w:rPr>
              <w:t>PO</w:t>
            </w:r>
          </w:p>
        </w:tc>
        <w:tc>
          <w:tcPr>
            <w:tcW w:w="314" w:type="pct"/>
            <w:vAlign w:val="center"/>
            <w:hideMark/>
          </w:tcPr>
          <w:p w14:paraId="3D252596" w14:textId="77777777" w:rsidR="00AD25FC" w:rsidRPr="006D1109" w:rsidRDefault="00AD25FC" w:rsidP="006D1109">
            <w:pPr>
              <w:spacing w:before="60" w:after="6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Oznaka</w:t>
            </w:r>
          </w:p>
        </w:tc>
        <w:tc>
          <w:tcPr>
            <w:tcW w:w="1997" w:type="pct"/>
            <w:vAlign w:val="center"/>
            <w:hideMark/>
          </w:tcPr>
          <w:p w14:paraId="551FAF87" w14:textId="77777777" w:rsidR="00AD25FC" w:rsidRPr="006D1109" w:rsidRDefault="00AD25FC" w:rsidP="006D1109">
            <w:pPr>
              <w:spacing w:before="60" w:after="6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Pokazatelj</w:t>
            </w:r>
          </w:p>
        </w:tc>
        <w:tc>
          <w:tcPr>
            <w:tcW w:w="584" w:type="pct"/>
            <w:vAlign w:val="center"/>
            <w:hideMark/>
          </w:tcPr>
          <w:p w14:paraId="3B9DA52F" w14:textId="77777777" w:rsidR="00AD25FC" w:rsidRPr="006D1109" w:rsidRDefault="00AD25FC" w:rsidP="006D1109">
            <w:pPr>
              <w:spacing w:before="60" w:after="6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Mjerna jedinica</w:t>
            </w:r>
          </w:p>
        </w:tc>
        <w:tc>
          <w:tcPr>
            <w:tcW w:w="338" w:type="pct"/>
            <w:vAlign w:val="center"/>
            <w:hideMark/>
          </w:tcPr>
          <w:p w14:paraId="29D6DF6E" w14:textId="77777777" w:rsidR="00AD25FC" w:rsidRPr="006D1109" w:rsidRDefault="00AD25FC" w:rsidP="006D1109">
            <w:pPr>
              <w:spacing w:before="60" w:after="6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Fond</w:t>
            </w:r>
          </w:p>
        </w:tc>
        <w:tc>
          <w:tcPr>
            <w:tcW w:w="654" w:type="pct"/>
            <w:vAlign w:val="center"/>
            <w:hideMark/>
          </w:tcPr>
          <w:p w14:paraId="33465342" w14:textId="77777777" w:rsidR="00AD25FC" w:rsidRPr="006D1109" w:rsidRDefault="00AD25FC" w:rsidP="006D1109">
            <w:pPr>
              <w:spacing w:before="60" w:after="6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Ciljana vrijednost ukupno</w:t>
            </w:r>
          </w:p>
        </w:tc>
        <w:tc>
          <w:tcPr>
            <w:tcW w:w="494" w:type="pct"/>
            <w:vAlign w:val="center"/>
            <w:hideMark/>
          </w:tcPr>
          <w:p w14:paraId="2BF4CBB7" w14:textId="77777777" w:rsidR="00AD25FC" w:rsidRPr="006D1109" w:rsidRDefault="00AD25FC" w:rsidP="006D1109">
            <w:pPr>
              <w:spacing w:before="60" w:after="6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 xml:space="preserve">Kumulativna vrijednost  - odabrane operacije, prognoza koju su dostavili korisnici </w:t>
            </w:r>
          </w:p>
        </w:tc>
        <w:tc>
          <w:tcPr>
            <w:tcW w:w="454" w:type="pct"/>
            <w:vAlign w:val="center"/>
          </w:tcPr>
          <w:p w14:paraId="693802EB" w14:textId="77777777" w:rsidR="00AD25FC" w:rsidRPr="006D1109" w:rsidRDefault="00AD25FC" w:rsidP="006D1109">
            <w:pPr>
              <w:spacing w:before="60" w:after="60"/>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Kumulativna vrijednost  - u cijelosti provedene operacije, stvarno ostvarenje</w:t>
            </w:r>
          </w:p>
        </w:tc>
      </w:tr>
      <w:tr w:rsidR="00AD25FC" w:rsidRPr="006D1109" w14:paraId="5A55722E"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181F07C2" w14:textId="77777777" w:rsidR="00AD25FC" w:rsidRPr="006D1109" w:rsidRDefault="00AD25FC" w:rsidP="006D1109">
            <w:pPr>
              <w:spacing w:before="60" w:after="60"/>
              <w:rPr>
                <w:rFonts w:ascii="Times New Roman" w:hAnsi="Times New Roman" w:cs="Times New Roman"/>
                <w:sz w:val="24"/>
                <w:szCs w:val="24"/>
              </w:rPr>
            </w:pPr>
            <w:r w:rsidRPr="006D1109">
              <w:rPr>
                <w:rFonts w:ascii="Times New Roman" w:hAnsi="Times New Roman" w:cs="Times New Roman"/>
                <w:sz w:val="24"/>
                <w:szCs w:val="24"/>
              </w:rPr>
              <w:t>1</w:t>
            </w:r>
          </w:p>
        </w:tc>
        <w:tc>
          <w:tcPr>
            <w:tcW w:w="314" w:type="pct"/>
            <w:vAlign w:val="center"/>
          </w:tcPr>
          <w:p w14:paraId="79795FB6"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CO25</w:t>
            </w:r>
          </w:p>
        </w:tc>
        <w:tc>
          <w:tcPr>
            <w:tcW w:w="1997" w:type="pct"/>
            <w:vAlign w:val="center"/>
          </w:tcPr>
          <w:p w14:paraId="4059B8D6"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Istraživanje, inovacije: Broj istraživača koji rade u poboljšanim istraživačkim infrastrukturnim objektima</w:t>
            </w:r>
          </w:p>
        </w:tc>
        <w:tc>
          <w:tcPr>
            <w:tcW w:w="584" w:type="pct"/>
            <w:vAlign w:val="center"/>
          </w:tcPr>
          <w:p w14:paraId="4D14BCFD"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 xml:space="preserve">Ekvivalenti punom </w:t>
            </w:r>
            <w:r w:rsidRPr="006D1109">
              <w:rPr>
                <w:rFonts w:ascii="Times New Roman" w:hAnsi="Times New Roman" w:cs="Times New Roman"/>
                <w:sz w:val="24"/>
                <w:szCs w:val="24"/>
              </w:rPr>
              <w:lastRenderedPageBreak/>
              <w:t>radnom vremenu</w:t>
            </w:r>
          </w:p>
        </w:tc>
        <w:tc>
          <w:tcPr>
            <w:tcW w:w="338" w:type="pct"/>
            <w:vAlign w:val="center"/>
          </w:tcPr>
          <w:p w14:paraId="2FA3082F"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lastRenderedPageBreak/>
              <w:t>EFRR</w:t>
            </w:r>
          </w:p>
        </w:tc>
        <w:tc>
          <w:tcPr>
            <w:tcW w:w="654" w:type="pct"/>
            <w:vAlign w:val="center"/>
          </w:tcPr>
          <w:p w14:paraId="1C7DB77C" w14:textId="77777777" w:rsidR="00AD25FC" w:rsidRPr="006D1109"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1,215</w:t>
            </w:r>
          </w:p>
        </w:tc>
        <w:tc>
          <w:tcPr>
            <w:tcW w:w="494" w:type="pct"/>
            <w:vAlign w:val="center"/>
          </w:tcPr>
          <w:p w14:paraId="1DF4E3AB"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56CEE5DF"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D25FC" w:rsidRPr="00AD25FC" w14:paraId="71046FBB"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1B0A2435" w14:textId="77777777" w:rsidR="00AD25FC" w:rsidRPr="00AD25FC" w:rsidRDefault="00AD25FC" w:rsidP="006D1109">
            <w:pPr>
              <w:spacing w:before="60" w:after="60"/>
              <w:rPr>
                <w:sz w:val="24"/>
                <w:szCs w:val="24"/>
              </w:rPr>
            </w:pPr>
            <w:r w:rsidRPr="00AD25FC">
              <w:rPr>
                <w:sz w:val="24"/>
                <w:szCs w:val="24"/>
              </w:rPr>
              <w:t>1</w:t>
            </w:r>
          </w:p>
        </w:tc>
        <w:tc>
          <w:tcPr>
            <w:tcW w:w="314" w:type="pct"/>
            <w:vAlign w:val="center"/>
          </w:tcPr>
          <w:p w14:paraId="6F1BC265"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CO26</w:t>
            </w:r>
          </w:p>
        </w:tc>
        <w:tc>
          <w:tcPr>
            <w:tcW w:w="1997" w:type="pct"/>
            <w:vAlign w:val="center"/>
          </w:tcPr>
          <w:p w14:paraId="16FD7EED"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Istraživanje, inovacije: Broj poduzeća koja surađuju s istraživačkim organizacijama</w:t>
            </w:r>
          </w:p>
        </w:tc>
        <w:tc>
          <w:tcPr>
            <w:tcW w:w="584" w:type="pct"/>
            <w:vAlign w:val="center"/>
          </w:tcPr>
          <w:p w14:paraId="15FB02AC"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Poduzeća</w:t>
            </w:r>
          </w:p>
        </w:tc>
        <w:tc>
          <w:tcPr>
            <w:tcW w:w="338" w:type="pct"/>
            <w:vAlign w:val="center"/>
          </w:tcPr>
          <w:p w14:paraId="59A23947"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EFRR</w:t>
            </w:r>
          </w:p>
        </w:tc>
        <w:tc>
          <w:tcPr>
            <w:tcW w:w="654" w:type="pct"/>
            <w:vAlign w:val="center"/>
          </w:tcPr>
          <w:p w14:paraId="3F7C4CDB" w14:textId="77777777" w:rsidR="00AD25FC" w:rsidRPr="006D1109"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30</w:t>
            </w:r>
          </w:p>
        </w:tc>
        <w:tc>
          <w:tcPr>
            <w:tcW w:w="494" w:type="pct"/>
            <w:vAlign w:val="center"/>
          </w:tcPr>
          <w:p w14:paraId="1E9D5543"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14DCADCE"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AD25FC" w:rsidRPr="00AD25FC" w14:paraId="7AC6DF14"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523F461A" w14:textId="77777777" w:rsidR="00AD25FC" w:rsidRPr="00AD25FC" w:rsidRDefault="00AD25FC" w:rsidP="006D1109">
            <w:pPr>
              <w:spacing w:before="60" w:after="60"/>
              <w:rPr>
                <w:sz w:val="24"/>
                <w:szCs w:val="24"/>
              </w:rPr>
            </w:pPr>
            <w:r w:rsidRPr="00AD25FC">
              <w:rPr>
                <w:sz w:val="24"/>
                <w:szCs w:val="24"/>
              </w:rPr>
              <w:t>1</w:t>
            </w:r>
          </w:p>
        </w:tc>
        <w:tc>
          <w:tcPr>
            <w:tcW w:w="314" w:type="pct"/>
            <w:vAlign w:val="center"/>
          </w:tcPr>
          <w:p w14:paraId="6071464F"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1a1.1</w:t>
            </w:r>
          </w:p>
        </w:tc>
        <w:tc>
          <w:tcPr>
            <w:tcW w:w="1997" w:type="pct"/>
            <w:vAlign w:val="center"/>
          </w:tcPr>
          <w:p w14:paraId="74A32FFE"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Broj infrastrukturnih projekata istraživanja, razvoja i inovacija</w:t>
            </w:r>
          </w:p>
        </w:tc>
        <w:tc>
          <w:tcPr>
            <w:tcW w:w="584" w:type="pct"/>
            <w:vAlign w:val="center"/>
          </w:tcPr>
          <w:p w14:paraId="337527AC"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Broj</w:t>
            </w:r>
          </w:p>
        </w:tc>
        <w:tc>
          <w:tcPr>
            <w:tcW w:w="338" w:type="pct"/>
            <w:vAlign w:val="center"/>
          </w:tcPr>
          <w:p w14:paraId="307FC9D3"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EFRR</w:t>
            </w:r>
          </w:p>
        </w:tc>
        <w:tc>
          <w:tcPr>
            <w:tcW w:w="654" w:type="pct"/>
            <w:vAlign w:val="center"/>
          </w:tcPr>
          <w:p w14:paraId="316E8369" w14:textId="77777777" w:rsidR="00AD25FC" w:rsidRPr="006D1109"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6</w:t>
            </w:r>
          </w:p>
        </w:tc>
        <w:tc>
          <w:tcPr>
            <w:tcW w:w="494" w:type="pct"/>
            <w:vAlign w:val="center"/>
          </w:tcPr>
          <w:p w14:paraId="77B4323A"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56F7C82A"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D25FC" w:rsidRPr="00AD25FC" w14:paraId="12F95DD5"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3A68EAB7" w14:textId="77777777" w:rsidR="00AD25FC" w:rsidRPr="00AD25FC" w:rsidRDefault="00AD25FC" w:rsidP="006D1109">
            <w:pPr>
              <w:spacing w:before="60" w:after="60"/>
              <w:rPr>
                <w:sz w:val="24"/>
                <w:szCs w:val="24"/>
              </w:rPr>
            </w:pPr>
            <w:r w:rsidRPr="00AD25FC">
              <w:rPr>
                <w:sz w:val="24"/>
                <w:szCs w:val="24"/>
              </w:rPr>
              <w:t>1</w:t>
            </w:r>
          </w:p>
        </w:tc>
        <w:tc>
          <w:tcPr>
            <w:tcW w:w="314" w:type="pct"/>
            <w:vAlign w:val="center"/>
          </w:tcPr>
          <w:p w14:paraId="66015069"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1a1.2</w:t>
            </w:r>
          </w:p>
        </w:tc>
        <w:tc>
          <w:tcPr>
            <w:tcW w:w="1997" w:type="pct"/>
            <w:vAlign w:val="center"/>
          </w:tcPr>
          <w:p w14:paraId="5B76B57E"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Broj projekata provedenih u Znanstvenim centrima izvrsnosti</w:t>
            </w:r>
          </w:p>
        </w:tc>
        <w:tc>
          <w:tcPr>
            <w:tcW w:w="584" w:type="pct"/>
            <w:vAlign w:val="center"/>
          </w:tcPr>
          <w:p w14:paraId="741D8B72"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Broj</w:t>
            </w:r>
          </w:p>
        </w:tc>
        <w:tc>
          <w:tcPr>
            <w:tcW w:w="338" w:type="pct"/>
            <w:vAlign w:val="center"/>
          </w:tcPr>
          <w:p w14:paraId="2C7B8B1A"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EFRR</w:t>
            </w:r>
          </w:p>
        </w:tc>
        <w:tc>
          <w:tcPr>
            <w:tcW w:w="654" w:type="pct"/>
            <w:vAlign w:val="center"/>
          </w:tcPr>
          <w:p w14:paraId="1A94337F" w14:textId="77777777" w:rsidR="00AD25FC" w:rsidRPr="006D1109"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6</w:t>
            </w:r>
          </w:p>
        </w:tc>
        <w:tc>
          <w:tcPr>
            <w:tcW w:w="494" w:type="pct"/>
            <w:vAlign w:val="center"/>
          </w:tcPr>
          <w:p w14:paraId="42885AD1"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0410C8F0"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AD25FC" w:rsidRPr="00AD25FC" w14:paraId="7D9715AC"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0391622A" w14:textId="77777777" w:rsidR="00AD25FC" w:rsidRPr="00AD25FC" w:rsidRDefault="00AD25FC" w:rsidP="006D1109">
            <w:pPr>
              <w:spacing w:before="60" w:after="60"/>
              <w:rPr>
                <w:sz w:val="24"/>
                <w:szCs w:val="24"/>
              </w:rPr>
            </w:pPr>
            <w:r w:rsidRPr="00AD25FC">
              <w:rPr>
                <w:sz w:val="24"/>
                <w:szCs w:val="24"/>
              </w:rPr>
              <w:t>1</w:t>
            </w:r>
          </w:p>
        </w:tc>
        <w:tc>
          <w:tcPr>
            <w:tcW w:w="314" w:type="pct"/>
            <w:vAlign w:val="center"/>
          </w:tcPr>
          <w:p w14:paraId="7B6F980E"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1a1.3</w:t>
            </w:r>
          </w:p>
        </w:tc>
        <w:tc>
          <w:tcPr>
            <w:tcW w:w="1997" w:type="pct"/>
            <w:vAlign w:val="center"/>
          </w:tcPr>
          <w:p w14:paraId="03295723"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Broj projekata istraživanja i razvoja koje su provele istraživačke organizacije</w:t>
            </w:r>
          </w:p>
        </w:tc>
        <w:tc>
          <w:tcPr>
            <w:tcW w:w="584" w:type="pct"/>
            <w:vAlign w:val="center"/>
          </w:tcPr>
          <w:p w14:paraId="64008B8A"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Broj</w:t>
            </w:r>
          </w:p>
        </w:tc>
        <w:tc>
          <w:tcPr>
            <w:tcW w:w="338" w:type="pct"/>
            <w:vAlign w:val="center"/>
          </w:tcPr>
          <w:p w14:paraId="03F62553"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EFRR</w:t>
            </w:r>
          </w:p>
        </w:tc>
        <w:tc>
          <w:tcPr>
            <w:tcW w:w="654" w:type="pct"/>
            <w:vAlign w:val="center"/>
          </w:tcPr>
          <w:p w14:paraId="150292C2" w14:textId="77777777" w:rsidR="00AD25FC" w:rsidRPr="006D1109"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75</w:t>
            </w:r>
          </w:p>
        </w:tc>
        <w:tc>
          <w:tcPr>
            <w:tcW w:w="494" w:type="pct"/>
            <w:vAlign w:val="center"/>
          </w:tcPr>
          <w:p w14:paraId="1EC4D965"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00D4C506"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D25FC" w:rsidRPr="00AD25FC" w14:paraId="6C8049D3"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282764EB" w14:textId="77777777" w:rsidR="00AD25FC" w:rsidRPr="00AD25FC" w:rsidRDefault="00AD25FC" w:rsidP="006D1109">
            <w:pPr>
              <w:spacing w:before="60" w:after="60"/>
              <w:rPr>
                <w:sz w:val="24"/>
                <w:szCs w:val="24"/>
              </w:rPr>
            </w:pPr>
            <w:r w:rsidRPr="00AD25FC">
              <w:rPr>
                <w:sz w:val="24"/>
                <w:szCs w:val="24"/>
              </w:rPr>
              <w:t>1</w:t>
            </w:r>
          </w:p>
        </w:tc>
        <w:tc>
          <w:tcPr>
            <w:tcW w:w="314" w:type="pct"/>
            <w:vAlign w:val="center"/>
          </w:tcPr>
          <w:p w14:paraId="0A574CF0"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CO01</w:t>
            </w:r>
          </w:p>
        </w:tc>
        <w:tc>
          <w:tcPr>
            <w:tcW w:w="1997" w:type="pct"/>
            <w:vAlign w:val="center"/>
          </w:tcPr>
          <w:p w14:paraId="522F4431"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Produktivno ulaganje: Broj poduzeća koja primaju potporu</w:t>
            </w:r>
          </w:p>
        </w:tc>
        <w:tc>
          <w:tcPr>
            <w:tcW w:w="584" w:type="pct"/>
            <w:vAlign w:val="center"/>
          </w:tcPr>
          <w:p w14:paraId="7A57DDB2"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Poduzeća</w:t>
            </w:r>
          </w:p>
        </w:tc>
        <w:tc>
          <w:tcPr>
            <w:tcW w:w="338" w:type="pct"/>
            <w:vAlign w:val="center"/>
          </w:tcPr>
          <w:p w14:paraId="17E0E3F6"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EFRR</w:t>
            </w:r>
          </w:p>
        </w:tc>
        <w:tc>
          <w:tcPr>
            <w:tcW w:w="654" w:type="pct"/>
            <w:vAlign w:val="center"/>
          </w:tcPr>
          <w:p w14:paraId="2996163B" w14:textId="77777777" w:rsidR="00AD25FC" w:rsidRPr="006D1109"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400</w:t>
            </w:r>
          </w:p>
        </w:tc>
        <w:tc>
          <w:tcPr>
            <w:tcW w:w="494" w:type="pct"/>
            <w:vAlign w:val="center"/>
          </w:tcPr>
          <w:p w14:paraId="7DDFA24E"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0762987B"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AD25FC" w:rsidRPr="00AD25FC" w14:paraId="057618DF"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109D04C3" w14:textId="77777777" w:rsidR="00AD25FC" w:rsidRPr="00AD25FC" w:rsidRDefault="00AD25FC" w:rsidP="006D1109">
            <w:pPr>
              <w:spacing w:before="60" w:after="60"/>
              <w:rPr>
                <w:sz w:val="24"/>
                <w:szCs w:val="24"/>
              </w:rPr>
            </w:pPr>
            <w:r w:rsidRPr="00AD25FC">
              <w:rPr>
                <w:sz w:val="24"/>
                <w:szCs w:val="24"/>
              </w:rPr>
              <w:t>1</w:t>
            </w:r>
          </w:p>
        </w:tc>
        <w:tc>
          <w:tcPr>
            <w:tcW w:w="314" w:type="pct"/>
            <w:vAlign w:val="center"/>
          </w:tcPr>
          <w:p w14:paraId="72CC6FE6"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CO02</w:t>
            </w:r>
          </w:p>
        </w:tc>
        <w:tc>
          <w:tcPr>
            <w:tcW w:w="1997" w:type="pct"/>
            <w:vAlign w:val="center"/>
          </w:tcPr>
          <w:p w14:paraId="27EDBA33"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Proizvodno ulaganje: Broj poduzeća koja primaju bespovratna sredstva</w:t>
            </w:r>
          </w:p>
        </w:tc>
        <w:tc>
          <w:tcPr>
            <w:tcW w:w="584" w:type="pct"/>
            <w:vAlign w:val="center"/>
          </w:tcPr>
          <w:p w14:paraId="660D02E1"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Poduzeća</w:t>
            </w:r>
          </w:p>
        </w:tc>
        <w:tc>
          <w:tcPr>
            <w:tcW w:w="338" w:type="pct"/>
            <w:vAlign w:val="center"/>
          </w:tcPr>
          <w:p w14:paraId="1C344F1A"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EFRR</w:t>
            </w:r>
          </w:p>
        </w:tc>
        <w:tc>
          <w:tcPr>
            <w:tcW w:w="654" w:type="pct"/>
            <w:vAlign w:val="center"/>
          </w:tcPr>
          <w:p w14:paraId="1DCB585D" w14:textId="77777777" w:rsidR="00AD25FC" w:rsidRPr="006D1109"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400</w:t>
            </w:r>
          </w:p>
        </w:tc>
        <w:tc>
          <w:tcPr>
            <w:tcW w:w="494" w:type="pct"/>
            <w:vAlign w:val="center"/>
          </w:tcPr>
          <w:p w14:paraId="1D0998F1"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143D0F06"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D25FC" w:rsidRPr="00AD25FC" w14:paraId="28070E2A"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1EA4E5A0" w14:textId="77777777" w:rsidR="00AD25FC" w:rsidRPr="00AD25FC" w:rsidRDefault="00AD25FC" w:rsidP="006D1109">
            <w:pPr>
              <w:spacing w:before="60" w:after="60"/>
              <w:rPr>
                <w:sz w:val="24"/>
                <w:szCs w:val="24"/>
              </w:rPr>
            </w:pPr>
            <w:r w:rsidRPr="00AD25FC">
              <w:rPr>
                <w:sz w:val="24"/>
                <w:szCs w:val="24"/>
              </w:rPr>
              <w:t>1</w:t>
            </w:r>
          </w:p>
        </w:tc>
        <w:tc>
          <w:tcPr>
            <w:tcW w:w="314" w:type="pct"/>
            <w:vAlign w:val="center"/>
          </w:tcPr>
          <w:p w14:paraId="3709F0F6"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CO04</w:t>
            </w:r>
          </w:p>
        </w:tc>
        <w:tc>
          <w:tcPr>
            <w:tcW w:w="1997" w:type="pct"/>
            <w:vAlign w:val="center"/>
          </w:tcPr>
          <w:p w14:paraId="136DCBEF"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Produktivno ulaganje: Broj poduzeća koja primaju nefinancijsku potporu</w:t>
            </w:r>
          </w:p>
        </w:tc>
        <w:tc>
          <w:tcPr>
            <w:tcW w:w="584" w:type="pct"/>
            <w:vAlign w:val="center"/>
          </w:tcPr>
          <w:p w14:paraId="76355CFF"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Poduzeća</w:t>
            </w:r>
          </w:p>
        </w:tc>
        <w:tc>
          <w:tcPr>
            <w:tcW w:w="338" w:type="pct"/>
            <w:vAlign w:val="center"/>
          </w:tcPr>
          <w:p w14:paraId="783DA648"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EFRR</w:t>
            </w:r>
          </w:p>
        </w:tc>
        <w:tc>
          <w:tcPr>
            <w:tcW w:w="654" w:type="pct"/>
            <w:vAlign w:val="center"/>
          </w:tcPr>
          <w:p w14:paraId="70211DE7" w14:textId="77777777" w:rsidR="00AD25FC" w:rsidRPr="006D1109"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100</w:t>
            </w:r>
          </w:p>
        </w:tc>
        <w:tc>
          <w:tcPr>
            <w:tcW w:w="494" w:type="pct"/>
            <w:vAlign w:val="center"/>
          </w:tcPr>
          <w:p w14:paraId="41850999"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27CE14F7"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AD25FC" w:rsidRPr="00AD25FC" w14:paraId="4EEE89D5"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31B73135" w14:textId="77777777" w:rsidR="00AD25FC" w:rsidRPr="00AD25FC" w:rsidRDefault="00AD25FC" w:rsidP="006D1109">
            <w:pPr>
              <w:spacing w:before="60" w:after="60"/>
              <w:rPr>
                <w:sz w:val="24"/>
                <w:szCs w:val="24"/>
              </w:rPr>
            </w:pPr>
            <w:r w:rsidRPr="00AD25FC">
              <w:rPr>
                <w:sz w:val="24"/>
                <w:szCs w:val="24"/>
              </w:rPr>
              <w:t>1</w:t>
            </w:r>
          </w:p>
        </w:tc>
        <w:tc>
          <w:tcPr>
            <w:tcW w:w="314" w:type="pct"/>
            <w:vAlign w:val="center"/>
          </w:tcPr>
          <w:p w14:paraId="5BE790D3"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CO24</w:t>
            </w:r>
          </w:p>
        </w:tc>
        <w:tc>
          <w:tcPr>
            <w:tcW w:w="1997" w:type="pct"/>
            <w:vAlign w:val="center"/>
          </w:tcPr>
          <w:p w14:paraId="5DABCEEF"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Istraživanje, inovacije: Broj novih istraživača u podržanim subjektima</w:t>
            </w:r>
          </w:p>
        </w:tc>
        <w:tc>
          <w:tcPr>
            <w:tcW w:w="584" w:type="pct"/>
            <w:vAlign w:val="center"/>
          </w:tcPr>
          <w:p w14:paraId="232E9053"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Broj</w:t>
            </w:r>
          </w:p>
        </w:tc>
        <w:tc>
          <w:tcPr>
            <w:tcW w:w="338" w:type="pct"/>
            <w:vAlign w:val="center"/>
          </w:tcPr>
          <w:p w14:paraId="4C639066"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EFRR</w:t>
            </w:r>
          </w:p>
        </w:tc>
        <w:tc>
          <w:tcPr>
            <w:tcW w:w="654" w:type="pct"/>
            <w:vAlign w:val="center"/>
          </w:tcPr>
          <w:p w14:paraId="22A78780" w14:textId="77777777" w:rsidR="00AD25FC" w:rsidRPr="006D1109"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30</w:t>
            </w:r>
          </w:p>
        </w:tc>
        <w:tc>
          <w:tcPr>
            <w:tcW w:w="494" w:type="pct"/>
            <w:vAlign w:val="center"/>
          </w:tcPr>
          <w:p w14:paraId="1006094D"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529F939B"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D25FC" w:rsidRPr="00AD25FC" w14:paraId="69BA6AC7"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302A9921" w14:textId="77777777" w:rsidR="00AD25FC" w:rsidRPr="00AD25FC" w:rsidRDefault="00AD25FC" w:rsidP="006D1109">
            <w:pPr>
              <w:spacing w:before="60" w:after="60"/>
              <w:rPr>
                <w:sz w:val="24"/>
                <w:szCs w:val="24"/>
              </w:rPr>
            </w:pPr>
            <w:r w:rsidRPr="00AD25FC">
              <w:rPr>
                <w:sz w:val="24"/>
                <w:szCs w:val="24"/>
              </w:rPr>
              <w:t>1</w:t>
            </w:r>
          </w:p>
        </w:tc>
        <w:tc>
          <w:tcPr>
            <w:tcW w:w="314" w:type="pct"/>
            <w:vAlign w:val="center"/>
          </w:tcPr>
          <w:p w14:paraId="6D415E47"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CO26</w:t>
            </w:r>
          </w:p>
        </w:tc>
        <w:tc>
          <w:tcPr>
            <w:tcW w:w="1997" w:type="pct"/>
            <w:vAlign w:val="center"/>
          </w:tcPr>
          <w:p w14:paraId="7FCABB15"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Istraživanje, inovacije: Broj poduzeća koja surađuju sa znanstveno–istraživačkim institucijama</w:t>
            </w:r>
          </w:p>
        </w:tc>
        <w:tc>
          <w:tcPr>
            <w:tcW w:w="584" w:type="pct"/>
            <w:vAlign w:val="center"/>
          </w:tcPr>
          <w:p w14:paraId="1F78070C"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Poduzeća</w:t>
            </w:r>
          </w:p>
        </w:tc>
        <w:tc>
          <w:tcPr>
            <w:tcW w:w="338" w:type="pct"/>
            <w:vAlign w:val="center"/>
          </w:tcPr>
          <w:p w14:paraId="5AB318EC"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EFRR</w:t>
            </w:r>
          </w:p>
        </w:tc>
        <w:tc>
          <w:tcPr>
            <w:tcW w:w="654" w:type="pct"/>
            <w:vAlign w:val="center"/>
          </w:tcPr>
          <w:p w14:paraId="23CFED1A" w14:textId="77777777" w:rsidR="00AD25FC" w:rsidRPr="006D1109"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100</w:t>
            </w:r>
          </w:p>
        </w:tc>
        <w:tc>
          <w:tcPr>
            <w:tcW w:w="494" w:type="pct"/>
            <w:vAlign w:val="center"/>
          </w:tcPr>
          <w:p w14:paraId="7AC7D057"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5E9087E6"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AD25FC" w:rsidRPr="00AD25FC" w14:paraId="1AE9C546"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2F9F4789" w14:textId="77777777" w:rsidR="00AD25FC" w:rsidRPr="00AD25FC" w:rsidRDefault="00AD25FC" w:rsidP="006D1109">
            <w:pPr>
              <w:spacing w:before="60" w:after="60"/>
              <w:rPr>
                <w:sz w:val="24"/>
                <w:szCs w:val="24"/>
              </w:rPr>
            </w:pPr>
            <w:r w:rsidRPr="00AD25FC">
              <w:rPr>
                <w:sz w:val="24"/>
                <w:szCs w:val="24"/>
              </w:rPr>
              <w:t>1</w:t>
            </w:r>
          </w:p>
        </w:tc>
        <w:tc>
          <w:tcPr>
            <w:tcW w:w="314" w:type="pct"/>
            <w:vAlign w:val="center"/>
          </w:tcPr>
          <w:p w14:paraId="0C88142F"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CO27</w:t>
            </w:r>
          </w:p>
        </w:tc>
        <w:tc>
          <w:tcPr>
            <w:tcW w:w="1997" w:type="pct"/>
            <w:vAlign w:val="center"/>
          </w:tcPr>
          <w:p w14:paraId="5B7B1881"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Istraživanje, inovacije: Privatna ulaganja koja odgovaraju javnoj potpori za inovacije ili projekte istraživanja i razvoja</w:t>
            </w:r>
          </w:p>
        </w:tc>
        <w:tc>
          <w:tcPr>
            <w:tcW w:w="584" w:type="pct"/>
            <w:vAlign w:val="center"/>
          </w:tcPr>
          <w:p w14:paraId="1C67E701"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EUR</w:t>
            </w:r>
          </w:p>
        </w:tc>
        <w:tc>
          <w:tcPr>
            <w:tcW w:w="338" w:type="pct"/>
            <w:vAlign w:val="center"/>
          </w:tcPr>
          <w:p w14:paraId="5915D88B"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EFRR</w:t>
            </w:r>
          </w:p>
        </w:tc>
        <w:tc>
          <w:tcPr>
            <w:tcW w:w="654" w:type="pct"/>
            <w:vAlign w:val="center"/>
          </w:tcPr>
          <w:p w14:paraId="36213BC4" w14:textId="77777777" w:rsidR="00AD25FC" w:rsidRPr="006D1109"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210,000,000.00</w:t>
            </w:r>
          </w:p>
        </w:tc>
        <w:tc>
          <w:tcPr>
            <w:tcW w:w="494" w:type="pct"/>
            <w:vAlign w:val="center"/>
          </w:tcPr>
          <w:p w14:paraId="33FE9DEE"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49FD7120"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D25FC" w:rsidRPr="00AD25FC" w14:paraId="400F9C1C"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1541D072" w14:textId="77777777" w:rsidR="00AD25FC" w:rsidRPr="00AD25FC" w:rsidRDefault="00AD25FC" w:rsidP="006D1109">
            <w:pPr>
              <w:spacing w:before="60" w:after="60"/>
              <w:rPr>
                <w:sz w:val="24"/>
                <w:szCs w:val="24"/>
              </w:rPr>
            </w:pPr>
            <w:r w:rsidRPr="00AD25FC">
              <w:rPr>
                <w:sz w:val="24"/>
                <w:szCs w:val="24"/>
              </w:rPr>
              <w:t>1</w:t>
            </w:r>
          </w:p>
        </w:tc>
        <w:tc>
          <w:tcPr>
            <w:tcW w:w="314" w:type="pct"/>
            <w:vAlign w:val="center"/>
          </w:tcPr>
          <w:p w14:paraId="18E659DE"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CO28</w:t>
            </w:r>
          </w:p>
        </w:tc>
        <w:tc>
          <w:tcPr>
            <w:tcW w:w="1997" w:type="pct"/>
            <w:vAlign w:val="center"/>
          </w:tcPr>
          <w:p w14:paraId="581252D1"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Istraživanje, inovacija: broj poduzeća podržanih za uvođenje novih proizvoda na tržište</w:t>
            </w:r>
          </w:p>
        </w:tc>
        <w:tc>
          <w:tcPr>
            <w:tcW w:w="584" w:type="pct"/>
            <w:vAlign w:val="center"/>
          </w:tcPr>
          <w:p w14:paraId="52000C78"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Poduzeća</w:t>
            </w:r>
          </w:p>
        </w:tc>
        <w:tc>
          <w:tcPr>
            <w:tcW w:w="338" w:type="pct"/>
            <w:vAlign w:val="center"/>
          </w:tcPr>
          <w:p w14:paraId="66EB2AB0"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EFRR</w:t>
            </w:r>
          </w:p>
        </w:tc>
        <w:tc>
          <w:tcPr>
            <w:tcW w:w="654" w:type="pct"/>
            <w:vAlign w:val="center"/>
          </w:tcPr>
          <w:p w14:paraId="66D18CA2" w14:textId="77777777" w:rsidR="00AD25FC" w:rsidRPr="006D1109"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100</w:t>
            </w:r>
          </w:p>
        </w:tc>
        <w:tc>
          <w:tcPr>
            <w:tcW w:w="494" w:type="pct"/>
            <w:vAlign w:val="center"/>
          </w:tcPr>
          <w:p w14:paraId="100D15DF"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610CB884" w14:textId="77777777" w:rsidR="00AD25FC" w:rsidRPr="00AD25FC"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sz w:val="24"/>
                <w:szCs w:val="24"/>
              </w:rPr>
            </w:pPr>
          </w:p>
        </w:tc>
      </w:tr>
      <w:tr w:rsidR="00AD25FC" w:rsidRPr="00AD25FC" w14:paraId="1AD2FDE9"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31E4B730" w14:textId="77777777" w:rsidR="00AD25FC" w:rsidRPr="00AD25FC" w:rsidRDefault="00AD25FC" w:rsidP="006D1109">
            <w:pPr>
              <w:spacing w:before="60" w:after="60"/>
              <w:rPr>
                <w:sz w:val="24"/>
                <w:szCs w:val="24"/>
              </w:rPr>
            </w:pPr>
            <w:r w:rsidRPr="00AD25FC">
              <w:rPr>
                <w:sz w:val="24"/>
                <w:szCs w:val="24"/>
              </w:rPr>
              <w:lastRenderedPageBreak/>
              <w:t>1</w:t>
            </w:r>
          </w:p>
        </w:tc>
        <w:tc>
          <w:tcPr>
            <w:tcW w:w="314" w:type="pct"/>
            <w:vAlign w:val="center"/>
          </w:tcPr>
          <w:p w14:paraId="2E547E30" w14:textId="77777777" w:rsidR="00AD25FC" w:rsidRPr="00AD25FC"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sz w:val="24"/>
                <w:szCs w:val="24"/>
              </w:rPr>
            </w:pPr>
            <w:r w:rsidRPr="00AD25FC">
              <w:rPr>
                <w:sz w:val="24"/>
                <w:szCs w:val="24"/>
              </w:rPr>
              <w:t>CO29</w:t>
            </w:r>
          </w:p>
        </w:tc>
        <w:tc>
          <w:tcPr>
            <w:tcW w:w="1997" w:type="pct"/>
            <w:vAlign w:val="center"/>
          </w:tcPr>
          <w:p w14:paraId="7A79B16E" w14:textId="77777777" w:rsidR="00AD25FC" w:rsidRPr="00EC029B"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EC029B">
              <w:rPr>
                <w:rFonts w:ascii="Times New Roman" w:hAnsi="Times New Roman" w:cs="Times New Roman"/>
                <w:sz w:val="24"/>
                <w:szCs w:val="24"/>
              </w:rPr>
              <w:t>Istraživanje, inovacija: broj poduzeća podržanih za uvođenje novih proizvoda na tržište</w:t>
            </w:r>
          </w:p>
        </w:tc>
        <w:tc>
          <w:tcPr>
            <w:tcW w:w="584" w:type="pct"/>
            <w:vAlign w:val="center"/>
          </w:tcPr>
          <w:p w14:paraId="2998B96E" w14:textId="77777777" w:rsidR="00AD25FC" w:rsidRPr="00EC029B"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EC029B">
              <w:rPr>
                <w:rFonts w:ascii="Times New Roman" w:hAnsi="Times New Roman" w:cs="Times New Roman"/>
                <w:sz w:val="24"/>
                <w:szCs w:val="24"/>
              </w:rPr>
              <w:t>Poduzeća</w:t>
            </w:r>
          </w:p>
        </w:tc>
        <w:tc>
          <w:tcPr>
            <w:tcW w:w="338" w:type="pct"/>
            <w:vAlign w:val="center"/>
          </w:tcPr>
          <w:p w14:paraId="630E7D29" w14:textId="77777777" w:rsidR="00AD25FC" w:rsidRPr="00EC029B"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EC029B">
              <w:rPr>
                <w:rFonts w:ascii="Times New Roman" w:hAnsi="Times New Roman" w:cs="Times New Roman"/>
                <w:sz w:val="24"/>
                <w:szCs w:val="24"/>
              </w:rPr>
              <w:t>EFRR</w:t>
            </w:r>
          </w:p>
        </w:tc>
        <w:tc>
          <w:tcPr>
            <w:tcW w:w="654" w:type="pct"/>
            <w:vAlign w:val="center"/>
          </w:tcPr>
          <w:p w14:paraId="3DE483AF" w14:textId="77777777" w:rsidR="00AD25FC" w:rsidRPr="00EC029B"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EC029B">
              <w:rPr>
                <w:rFonts w:ascii="Times New Roman" w:hAnsi="Times New Roman" w:cs="Times New Roman"/>
                <w:sz w:val="24"/>
                <w:szCs w:val="24"/>
              </w:rPr>
              <w:t>400</w:t>
            </w:r>
          </w:p>
        </w:tc>
        <w:tc>
          <w:tcPr>
            <w:tcW w:w="494" w:type="pct"/>
            <w:vAlign w:val="center"/>
          </w:tcPr>
          <w:p w14:paraId="029C98BC" w14:textId="77777777" w:rsidR="00AD25FC" w:rsidRPr="00EC029B"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4C9C14B3" w14:textId="77777777" w:rsidR="00AD25FC" w:rsidRPr="00EC029B"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D25FC" w:rsidRPr="00AD25FC" w14:paraId="0AF84FBC"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2B6386D2" w14:textId="77777777" w:rsidR="00AD25FC" w:rsidRPr="00AD25FC" w:rsidRDefault="00AD25FC" w:rsidP="006D1109">
            <w:pPr>
              <w:spacing w:before="60" w:after="60"/>
              <w:rPr>
                <w:sz w:val="24"/>
                <w:szCs w:val="24"/>
              </w:rPr>
            </w:pPr>
            <w:r w:rsidRPr="00AD25FC">
              <w:rPr>
                <w:sz w:val="24"/>
                <w:szCs w:val="24"/>
              </w:rPr>
              <w:t>1</w:t>
            </w:r>
          </w:p>
        </w:tc>
        <w:tc>
          <w:tcPr>
            <w:tcW w:w="314" w:type="pct"/>
            <w:vAlign w:val="center"/>
          </w:tcPr>
          <w:p w14:paraId="24380274" w14:textId="77777777" w:rsidR="00AD25FC" w:rsidRPr="00AD25FC"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sz w:val="24"/>
                <w:szCs w:val="24"/>
              </w:rPr>
            </w:pPr>
            <w:r w:rsidRPr="00AD25FC">
              <w:rPr>
                <w:sz w:val="24"/>
                <w:szCs w:val="24"/>
              </w:rPr>
              <w:t>1b11</w:t>
            </w:r>
          </w:p>
        </w:tc>
        <w:tc>
          <w:tcPr>
            <w:tcW w:w="1997" w:type="pct"/>
            <w:vAlign w:val="center"/>
          </w:tcPr>
          <w:p w14:paraId="13C2DFA7" w14:textId="77777777" w:rsidR="00AD25FC" w:rsidRPr="00EC029B"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EC029B">
              <w:rPr>
                <w:rFonts w:ascii="Times New Roman" w:hAnsi="Times New Roman" w:cs="Times New Roman"/>
                <w:sz w:val="24"/>
                <w:szCs w:val="24"/>
              </w:rPr>
              <w:t>Broj podržanih projekata istraživanja i razvoja</w:t>
            </w:r>
          </w:p>
        </w:tc>
        <w:tc>
          <w:tcPr>
            <w:tcW w:w="584" w:type="pct"/>
            <w:vAlign w:val="center"/>
          </w:tcPr>
          <w:p w14:paraId="360AD665" w14:textId="77777777" w:rsidR="00AD25FC" w:rsidRPr="00EC029B"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EC029B">
              <w:rPr>
                <w:rFonts w:ascii="Times New Roman" w:hAnsi="Times New Roman" w:cs="Times New Roman"/>
                <w:sz w:val="24"/>
                <w:szCs w:val="24"/>
              </w:rPr>
              <w:t>Broj</w:t>
            </w:r>
          </w:p>
        </w:tc>
        <w:tc>
          <w:tcPr>
            <w:tcW w:w="338" w:type="pct"/>
            <w:vAlign w:val="center"/>
          </w:tcPr>
          <w:p w14:paraId="58CFBA87" w14:textId="77777777" w:rsidR="00AD25FC" w:rsidRPr="00EC029B"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EC029B">
              <w:rPr>
                <w:rFonts w:ascii="Times New Roman" w:hAnsi="Times New Roman" w:cs="Times New Roman"/>
                <w:sz w:val="24"/>
                <w:szCs w:val="24"/>
              </w:rPr>
              <w:t>EFRR</w:t>
            </w:r>
          </w:p>
        </w:tc>
        <w:tc>
          <w:tcPr>
            <w:tcW w:w="654" w:type="pct"/>
            <w:vAlign w:val="center"/>
          </w:tcPr>
          <w:p w14:paraId="3433C514" w14:textId="77777777" w:rsidR="00AD25FC" w:rsidRPr="00EC029B"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EC029B">
              <w:rPr>
                <w:rFonts w:ascii="Times New Roman" w:hAnsi="Times New Roman" w:cs="Times New Roman"/>
                <w:sz w:val="24"/>
                <w:szCs w:val="24"/>
              </w:rPr>
              <w:t>600</w:t>
            </w:r>
          </w:p>
        </w:tc>
        <w:tc>
          <w:tcPr>
            <w:tcW w:w="494" w:type="pct"/>
            <w:vAlign w:val="center"/>
          </w:tcPr>
          <w:p w14:paraId="411C69A8" w14:textId="77777777" w:rsidR="00AD25FC" w:rsidRPr="00EC029B"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7A0E2041" w14:textId="77777777" w:rsidR="00AD25FC" w:rsidRPr="00EC029B"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AD25FC" w:rsidRPr="00AD25FC" w14:paraId="27EF7875"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731784FC" w14:textId="77777777" w:rsidR="00AD25FC" w:rsidRPr="00AD25FC" w:rsidRDefault="00AD25FC" w:rsidP="006D1109">
            <w:pPr>
              <w:spacing w:before="60" w:after="60"/>
              <w:rPr>
                <w:sz w:val="24"/>
                <w:szCs w:val="24"/>
              </w:rPr>
            </w:pPr>
            <w:r w:rsidRPr="00AD25FC">
              <w:rPr>
                <w:sz w:val="24"/>
                <w:szCs w:val="24"/>
              </w:rPr>
              <w:t>2</w:t>
            </w:r>
          </w:p>
        </w:tc>
        <w:tc>
          <w:tcPr>
            <w:tcW w:w="314" w:type="pct"/>
            <w:vAlign w:val="center"/>
          </w:tcPr>
          <w:p w14:paraId="68559F65" w14:textId="77777777" w:rsidR="00AD25FC" w:rsidRPr="00AD25FC"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sz w:val="24"/>
                <w:szCs w:val="24"/>
              </w:rPr>
            </w:pPr>
            <w:r w:rsidRPr="00AD25FC">
              <w:rPr>
                <w:sz w:val="24"/>
                <w:szCs w:val="24"/>
              </w:rPr>
              <w:t>CO10</w:t>
            </w:r>
          </w:p>
        </w:tc>
        <w:tc>
          <w:tcPr>
            <w:tcW w:w="1997" w:type="pct"/>
            <w:vAlign w:val="center"/>
          </w:tcPr>
          <w:p w14:paraId="37D0DC9A" w14:textId="77777777" w:rsidR="00AD25FC" w:rsidRPr="00EC029B"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EC029B">
              <w:rPr>
                <w:rFonts w:ascii="Times New Roman" w:hAnsi="Times New Roman" w:cs="Times New Roman"/>
                <w:sz w:val="24"/>
                <w:szCs w:val="24"/>
              </w:rPr>
              <w:t>IKT infrastruktura: dodatna kućanstva sa širokopojasnim pristupom od najmanje 30 Mbps</w:t>
            </w:r>
          </w:p>
        </w:tc>
        <w:tc>
          <w:tcPr>
            <w:tcW w:w="584" w:type="pct"/>
            <w:vAlign w:val="center"/>
          </w:tcPr>
          <w:p w14:paraId="62ABE3E6" w14:textId="77777777" w:rsidR="00AD25FC" w:rsidRPr="00EC029B"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EC029B">
              <w:rPr>
                <w:rFonts w:ascii="Times New Roman" w:hAnsi="Times New Roman" w:cs="Times New Roman"/>
                <w:sz w:val="24"/>
                <w:szCs w:val="24"/>
              </w:rPr>
              <w:t>Kućanstva</w:t>
            </w:r>
          </w:p>
        </w:tc>
        <w:tc>
          <w:tcPr>
            <w:tcW w:w="338" w:type="pct"/>
            <w:vAlign w:val="center"/>
          </w:tcPr>
          <w:p w14:paraId="7752D43B" w14:textId="77777777" w:rsidR="00AD25FC" w:rsidRPr="00EC029B"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EC029B">
              <w:rPr>
                <w:rFonts w:ascii="Times New Roman" w:hAnsi="Times New Roman" w:cs="Times New Roman"/>
                <w:sz w:val="24"/>
                <w:szCs w:val="24"/>
              </w:rPr>
              <w:t>EFRR</w:t>
            </w:r>
          </w:p>
        </w:tc>
        <w:tc>
          <w:tcPr>
            <w:tcW w:w="654" w:type="pct"/>
            <w:vAlign w:val="center"/>
          </w:tcPr>
          <w:p w14:paraId="3FA4C7EE" w14:textId="77777777" w:rsidR="00AD25FC" w:rsidRPr="00EC029B"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EC029B">
              <w:rPr>
                <w:rFonts w:ascii="Times New Roman" w:hAnsi="Times New Roman" w:cs="Times New Roman"/>
                <w:sz w:val="24"/>
                <w:szCs w:val="24"/>
              </w:rPr>
              <w:t>315.000</w:t>
            </w:r>
          </w:p>
        </w:tc>
        <w:tc>
          <w:tcPr>
            <w:tcW w:w="494" w:type="pct"/>
            <w:vAlign w:val="center"/>
          </w:tcPr>
          <w:p w14:paraId="2F96CFE7" w14:textId="77777777" w:rsidR="00AD25FC" w:rsidRPr="00EC029B"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47B28D9C" w14:textId="77777777" w:rsidR="00AD25FC" w:rsidRPr="00EC029B"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D25FC" w:rsidRPr="00AD25FC" w14:paraId="5D2B3B04"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28ECF1BA" w14:textId="77777777" w:rsidR="00AD25FC" w:rsidRPr="00AD25FC" w:rsidRDefault="00AD25FC" w:rsidP="006D1109">
            <w:pPr>
              <w:spacing w:before="60" w:after="60"/>
              <w:rPr>
                <w:sz w:val="24"/>
                <w:szCs w:val="24"/>
              </w:rPr>
            </w:pPr>
            <w:r w:rsidRPr="00AD25FC">
              <w:rPr>
                <w:sz w:val="24"/>
                <w:szCs w:val="24"/>
              </w:rPr>
              <w:t>2</w:t>
            </w:r>
          </w:p>
        </w:tc>
        <w:tc>
          <w:tcPr>
            <w:tcW w:w="314" w:type="pct"/>
            <w:vAlign w:val="center"/>
          </w:tcPr>
          <w:p w14:paraId="25024284" w14:textId="77777777" w:rsidR="00AD25FC" w:rsidRPr="00AD25FC"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sz w:val="24"/>
                <w:szCs w:val="24"/>
              </w:rPr>
            </w:pPr>
            <w:r w:rsidRPr="00AD25FC">
              <w:rPr>
                <w:sz w:val="24"/>
                <w:szCs w:val="24"/>
              </w:rPr>
              <w:t>2a11</w:t>
            </w:r>
          </w:p>
        </w:tc>
        <w:tc>
          <w:tcPr>
            <w:tcW w:w="1997" w:type="pct"/>
            <w:vAlign w:val="center"/>
          </w:tcPr>
          <w:p w14:paraId="62BE828A" w14:textId="77777777" w:rsidR="00AD25FC" w:rsidRPr="00EC029B"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EC029B">
              <w:rPr>
                <w:rFonts w:ascii="Times New Roman" w:hAnsi="Times New Roman" w:cs="Times New Roman"/>
                <w:sz w:val="24"/>
                <w:szCs w:val="24"/>
              </w:rPr>
              <w:t>Broj čvorova agregacijske mreže sljedeće generacije u bijelim i sivim NGN područjima</w:t>
            </w:r>
          </w:p>
        </w:tc>
        <w:tc>
          <w:tcPr>
            <w:tcW w:w="584" w:type="pct"/>
            <w:vAlign w:val="center"/>
          </w:tcPr>
          <w:p w14:paraId="41A2D800" w14:textId="77777777" w:rsidR="00AD25FC" w:rsidRPr="00EC029B"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EC029B">
              <w:rPr>
                <w:rFonts w:ascii="Times New Roman" w:hAnsi="Times New Roman" w:cs="Times New Roman"/>
                <w:sz w:val="24"/>
                <w:szCs w:val="24"/>
              </w:rPr>
              <w:t>Broj</w:t>
            </w:r>
          </w:p>
        </w:tc>
        <w:tc>
          <w:tcPr>
            <w:tcW w:w="338" w:type="pct"/>
            <w:vAlign w:val="center"/>
          </w:tcPr>
          <w:p w14:paraId="1F45591C" w14:textId="77777777" w:rsidR="00AD25FC" w:rsidRPr="00EC029B"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EC029B">
              <w:rPr>
                <w:rFonts w:ascii="Times New Roman" w:hAnsi="Times New Roman" w:cs="Times New Roman"/>
                <w:sz w:val="24"/>
                <w:szCs w:val="24"/>
              </w:rPr>
              <w:t>EFRR</w:t>
            </w:r>
          </w:p>
        </w:tc>
        <w:tc>
          <w:tcPr>
            <w:tcW w:w="654" w:type="pct"/>
            <w:vAlign w:val="center"/>
          </w:tcPr>
          <w:p w14:paraId="42784A3C" w14:textId="77777777" w:rsidR="00AD25FC" w:rsidRPr="00EC029B"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EC029B">
              <w:rPr>
                <w:rFonts w:ascii="Times New Roman" w:hAnsi="Times New Roman" w:cs="Times New Roman"/>
                <w:sz w:val="24"/>
                <w:szCs w:val="24"/>
              </w:rPr>
              <w:t>350</w:t>
            </w:r>
          </w:p>
        </w:tc>
        <w:tc>
          <w:tcPr>
            <w:tcW w:w="494" w:type="pct"/>
            <w:vAlign w:val="center"/>
          </w:tcPr>
          <w:p w14:paraId="1BC4A914" w14:textId="77777777" w:rsidR="00AD25FC" w:rsidRPr="00EC029B"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62973077" w14:textId="77777777" w:rsidR="00AD25FC" w:rsidRPr="00EC029B"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AD25FC" w:rsidRPr="00AD25FC" w14:paraId="07B2F194"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5E83F6F9" w14:textId="77777777" w:rsidR="00AD25FC" w:rsidRPr="00AD25FC" w:rsidRDefault="00AD25FC" w:rsidP="006D1109">
            <w:pPr>
              <w:spacing w:before="60" w:after="60"/>
              <w:rPr>
                <w:sz w:val="24"/>
                <w:szCs w:val="24"/>
              </w:rPr>
            </w:pPr>
            <w:r w:rsidRPr="00AD25FC">
              <w:rPr>
                <w:sz w:val="24"/>
                <w:szCs w:val="24"/>
              </w:rPr>
              <w:t>2</w:t>
            </w:r>
          </w:p>
        </w:tc>
        <w:tc>
          <w:tcPr>
            <w:tcW w:w="314" w:type="pct"/>
            <w:vAlign w:val="center"/>
          </w:tcPr>
          <w:p w14:paraId="07A6853A" w14:textId="77777777" w:rsidR="00AD25FC" w:rsidRPr="00AD25FC"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sz w:val="24"/>
                <w:szCs w:val="24"/>
              </w:rPr>
            </w:pPr>
            <w:r w:rsidRPr="00AD25FC">
              <w:rPr>
                <w:sz w:val="24"/>
                <w:szCs w:val="24"/>
              </w:rPr>
              <w:t>2a12</w:t>
            </w:r>
          </w:p>
        </w:tc>
        <w:tc>
          <w:tcPr>
            <w:tcW w:w="1997" w:type="pct"/>
            <w:vAlign w:val="center"/>
          </w:tcPr>
          <w:p w14:paraId="1A51C296" w14:textId="77777777" w:rsidR="00AD25FC" w:rsidRPr="00EC029B"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EC029B">
              <w:rPr>
                <w:rFonts w:ascii="Times New Roman" w:hAnsi="Times New Roman" w:cs="Times New Roman"/>
                <w:sz w:val="24"/>
                <w:szCs w:val="24"/>
              </w:rPr>
              <w:t>Privatna ulaganja koja odgovaraju javnoj potpori za projekte razvoja širokopojasnog pristupa</w:t>
            </w:r>
          </w:p>
        </w:tc>
        <w:tc>
          <w:tcPr>
            <w:tcW w:w="584" w:type="pct"/>
            <w:vAlign w:val="center"/>
          </w:tcPr>
          <w:p w14:paraId="4DA2B707" w14:textId="77777777" w:rsidR="00AD25FC" w:rsidRPr="00EC029B"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EC029B">
              <w:rPr>
                <w:rFonts w:ascii="Times New Roman" w:hAnsi="Times New Roman" w:cs="Times New Roman"/>
                <w:sz w:val="24"/>
                <w:szCs w:val="24"/>
              </w:rPr>
              <w:t>EUR</w:t>
            </w:r>
          </w:p>
        </w:tc>
        <w:tc>
          <w:tcPr>
            <w:tcW w:w="338" w:type="pct"/>
            <w:vAlign w:val="center"/>
          </w:tcPr>
          <w:p w14:paraId="76546CC5" w14:textId="77777777" w:rsidR="00AD25FC" w:rsidRPr="00EC029B"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EC029B">
              <w:rPr>
                <w:rFonts w:ascii="Times New Roman" w:hAnsi="Times New Roman" w:cs="Times New Roman"/>
                <w:sz w:val="24"/>
                <w:szCs w:val="24"/>
              </w:rPr>
              <w:t>EFRR</w:t>
            </w:r>
          </w:p>
        </w:tc>
        <w:tc>
          <w:tcPr>
            <w:tcW w:w="654" w:type="pct"/>
            <w:vAlign w:val="center"/>
          </w:tcPr>
          <w:p w14:paraId="1FDDAA9E" w14:textId="77777777" w:rsidR="00AD25FC" w:rsidRPr="00EC029B"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EC029B">
              <w:rPr>
                <w:rFonts w:ascii="Times New Roman" w:hAnsi="Times New Roman" w:cs="Times New Roman"/>
                <w:sz w:val="24"/>
                <w:szCs w:val="24"/>
              </w:rPr>
              <w:t>44,344,595.00</w:t>
            </w:r>
          </w:p>
        </w:tc>
        <w:tc>
          <w:tcPr>
            <w:tcW w:w="494" w:type="pct"/>
            <w:vAlign w:val="center"/>
          </w:tcPr>
          <w:p w14:paraId="15E73C5A" w14:textId="77777777" w:rsidR="00AD25FC" w:rsidRPr="00EC029B"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63031113" w14:textId="77777777" w:rsidR="00AD25FC" w:rsidRPr="00EC029B"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D25FC" w:rsidRPr="00AD25FC" w14:paraId="30653DC1"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76EA6EEA" w14:textId="77777777" w:rsidR="00AD25FC" w:rsidRPr="00AD25FC" w:rsidRDefault="00AD25FC" w:rsidP="006D1109">
            <w:pPr>
              <w:spacing w:before="60" w:after="60"/>
              <w:rPr>
                <w:sz w:val="24"/>
                <w:szCs w:val="24"/>
              </w:rPr>
            </w:pPr>
            <w:r w:rsidRPr="00AD25FC">
              <w:rPr>
                <w:sz w:val="24"/>
                <w:szCs w:val="24"/>
              </w:rPr>
              <w:t>2</w:t>
            </w:r>
          </w:p>
        </w:tc>
        <w:tc>
          <w:tcPr>
            <w:tcW w:w="314" w:type="pct"/>
            <w:vAlign w:val="center"/>
          </w:tcPr>
          <w:p w14:paraId="1AADF109" w14:textId="77777777" w:rsidR="00AD25FC" w:rsidRPr="00AD25FC"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sz w:val="24"/>
                <w:szCs w:val="24"/>
              </w:rPr>
            </w:pPr>
            <w:r w:rsidRPr="00AD25FC">
              <w:rPr>
                <w:sz w:val="24"/>
                <w:szCs w:val="24"/>
              </w:rPr>
              <w:t>2c11</w:t>
            </w:r>
          </w:p>
        </w:tc>
        <w:tc>
          <w:tcPr>
            <w:tcW w:w="1997" w:type="pct"/>
            <w:vAlign w:val="center"/>
          </w:tcPr>
          <w:p w14:paraId="1E049AA6" w14:textId="77777777" w:rsidR="00AD25FC" w:rsidRPr="00EC029B"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EC029B">
              <w:rPr>
                <w:rFonts w:ascii="Times New Roman" w:hAnsi="Times New Roman" w:cs="Times New Roman"/>
                <w:sz w:val="24"/>
                <w:szCs w:val="24"/>
              </w:rPr>
              <w:t>Broj institucija integriranih u Vladin oblak</w:t>
            </w:r>
          </w:p>
        </w:tc>
        <w:tc>
          <w:tcPr>
            <w:tcW w:w="584" w:type="pct"/>
            <w:vAlign w:val="center"/>
          </w:tcPr>
          <w:p w14:paraId="31AD8482" w14:textId="77777777" w:rsidR="00AD25FC" w:rsidRPr="00EC029B"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EC029B">
              <w:rPr>
                <w:rFonts w:ascii="Times New Roman" w:hAnsi="Times New Roman" w:cs="Times New Roman"/>
                <w:sz w:val="24"/>
                <w:szCs w:val="24"/>
              </w:rPr>
              <w:t>Broj</w:t>
            </w:r>
          </w:p>
        </w:tc>
        <w:tc>
          <w:tcPr>
            <w:tcW w:w="338" w:type="pct"/>
            <w:vAlign w:val="center"/>
          </w:tcPr>
          <w:p w14:paraId="68C13D86" w14:textId="77777777" w:rsidR="00AD25FC" w:rsidRPr="00EC029B"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EC029B">
              <w:rPr>
                <w:rFonts w:ascii="Times New Roman" w:hAnsi="Times New Roman" w:cs="Times New Roman"/>
                <w:sz w:val="24"/>
                <w:szCs w:val="24"/>
              </w:rPr>
              <w:t>EFRR</w:t>
            </w:r>
          </w:p>
        </w:tc>
        <w:tc>
          <w:tcPr>
            <w:tcW w:w="654" w:type="pct"/>
            <w:vAlign w:val="center"/>
          </w:tcPr>
          <w:p w14:paraId="586236C3" w14:textId="77777777" w:rsidR="00AD25FC" w:rsidRPr="00EC029B"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EC029B">
              <w:rPr>
                <w:rFonts w:ascii="Times New Roman" w:hAnsi="Times New Roman" w:cs="Times New Roman"/>
                <w:sz w:val="24"/>
                <w:szCs w:val="24"/>
              </w:rPr>
              <w:t>300</w:t>
            </w:r>
          </w:p>
        </w:tc>
        <w:tc>
          <w:tcPr>
            <w:tcW w:w="494" w:type="pct"/>
            <w:vAlign w:val="center"/>
          </w:tcPr>
          <w:p w14:paraId="4ADBC50F" w14:textId="77777777" w:rsidR="00AD25FC" w:rsidRPr="00EC029B"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6C23B1B4" w14:textId="77777777" w:rsidR="00AD25FC" w:rsidRPr="00EC029B"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AD25FC" w:rsidRPr="00AD25FC" w14:paraId="5510B298"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36FED63A" w14:textId="77777777" w:rsidR="00AD25FC" w:rsidRPr="00AD25FC" w:rsidRDefault="00AD25FC" w:rsidP="006D1109">
            <w:pPr>
              <w:spacing w:before="60" w:after="60"/>
              <w:rPr>
                <w:sz w:val="24"/>
                <w:szCs w:val="24"/>
              </w:rPr>
            </w:pPr>
            <w:r w:rsidRPr="00AD25FC">
              <w:rPr>
                <w:sz w:val="24"/>
                <w:szCs w:val="24"/>
              </w:rPr>
              <w:t>2</w:t>
            </w:r>
          </w:p>
        </w:tc>
        <w:tc>
          <w:tcPr>
            <w:tcW w:w="314" w:type="pct"/>
            <w:vAlign w:val="center"/>
          </w:tcPr>
          <w:p w14:paraId="696D42FD" w14:textId="77777777" w:rsidR="00AD25FC" w:rsidRPr="00AD25FC"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sz w:val="24"/>
                <w:szCs w:val="24"/>
              </w:rPr>
            </w:pPr>
            <w:r w:rsidRPr="00AD25FC">
              <w:rPr>
                <w:sz w:val="24"/>
                <w:szCs w:val="24"/>
              </w:rPr>
              <w:t>2c12</w:t>
            </w:r>
          </w:p>
        </w:tc>
        <w:tc>
          <w:tcPr>
            <w:tcW w:w="1997" w:type="pct"/>
            <w:vAlign w:val="center"/>
          </w:tcPr>
          <w:p w14:paraId="1FAFCE89" w14:textId="77777777" w:rsidR="00AD25FC" w:rsidRPr="00EC029B"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EC029B">
              <w:rPr>
                <w:rFonts w:ascii="Times New Roman" w:hAnsi="Times New Roman" w:cs="Times New Roman"/>
                <w:sz w:val="24"/>
                <w:szCs w:val="24"/>
              </w:rPr>
              <w:t>Broj raspoloživih e–servisa</w:t>
            </w:r>
          </w:p>
        </w:tc>
        <w:tc>
          <w:tcPr>
            <w:tcW w:w="584" w:type="pct"/>
            <w:vAlign w:val="center"/>
          </w:tcPr>
          <w:p w14:paraId="36932374" w14:textId="77777777" w:rsidR="00AD25FC" w:rsidRPr="00EC029B"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EC029B">
              <w:rPr>
                <w:rFonts w:ascii="Times New Roman" w:hAnsi="Times New Roman" w:cs="Times New Roman"/>
                <w:sz w:val="24"/>
                <w:szCs w:val="24"/>
              </w:rPr>
              <w:t>Broj</w:t>
            </w:r>
          </w:p>
        </w:tc>
        <w:tc>
          <w:tcPr>
            <w:tcW w:w="338" w:type="pct"/>
            <w:vAlign w:val="center"/>
          </w:tcPr>
          <w:p w14:paraId="45C3F022" w14:textId="77777777" w:rsidR="00AD25FC" w:rsidRPr="00EC029B"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EC029B">
              <w:rPr>
                <w:rFonts w:ascii="Times New Roman" w:hAnsi="Times New Roman" w:cs="Times New Roman"/>
                <w:sz w:val="24"/>
                <w:szCs w:val="24"/>
              </w:rPr>
              <w:t>EFRR</w:t>
            </w:r>
          </w:p>
        </w:tc>
        <w:tc>
          <w:tcPr>
            <w:tcW w:w="654" w:type="pct"/>
            <w:vAlign w:val="center"/>
          </w:tcPr>
          <w:p w14:paraId="08E01DC6" w14:textId="77777777" w:rsidR="00AD25FC" w:rsidRPr="00EC029B"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EC029B">
              <w:rPr>
                <w:rFonts w:ascii="Times New Roman" w:hAnsi="Times New Roman" w:cs="Times New Roman"/>
                <w:sz w:val="24"/>
                <w:szCs w:val="24"/>
              </w:rPr>
              <w:t>15</w:t>
            </w:r>
          </w:p>
        </w:tc>
        <w:tc>
          <w:tcPr>
            <w:tcW w:w="494" w:type="pct"/>
            <w:vAlign w:val="center"/>
          </w:tcPr>
          <w:p w14:paraId="18E2EB1B" w14:textId="77777777" w:rsidR="00AD25FC" w:rsidRPr="00EC029B"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54622ACC" w14:textId="77777777" w:rsidR="00AD25FC" w:rsidRPr="00EC029B"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D25FC" w:rsidRPr="00AD25FC" w14:paraId="538CD1F5"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7CA04CED" w14:textId="77777777" w:rsidR="00AD25FC" w:rsidRPr="00AD25FC" w:rsidRDefault="00AD25FC" w:rsidP="006D1109">
            <w:pPr>
              <w:spacing w:before="60" w:after="60"/>
              <w:rPr>
                <w:sz w:val="24"/>
                <w:szCs w:val="24"/>
              </w:rPr>
            </w:pPr>
            <w:r w:rsidRPr="00AD25FC">
              <w:rPr>
                <w:sz w:val="24"/>
                <w:szCs w:val="24"/>
              </w:rPr>
              <w:t>3</w:t>
            </w:r>
          </w:p>
        </w:tc>
        <w:tc>
          <w:tcPr>
            <w:tcW w:w="314" w:type="pct"/>
            <w:vAlign w:val="center"/>
          </w:tcPr>
          <w:p w14:paraId="2CB42CE4" w14:textId="77777777" w:rsidR="00AD25FC" w:rsidRPr="00AD25FC"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sz w:val="24"/>
                <w:szCs w:val="24"/>
              </w:rPr>
            </w:pPr>
            <w:r w:rsidRPr="00AD25FC">
              <w:rPr>
                <w:sz w:val="24"/>
                <w:szCs w:val="24"/>
              </w:rPr>
              <w:t>CO01</w:t>
            </w:r>
          </w:p>
        </w:tc>
        <w:tc>
          <w:tcPr>
            <w:tcW w:w="1997" w:type="pct"/>
            <w:vAlign w:val="center"/>
          </w:tcPr>
          <w:p w14:paraId="172AE5FF" w14:textId="77777777" w:rsidR="00AD25FC" w:rsidRPr="00EC029B"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EC029B">
              <w:rPr>
                <w:rFonts w:ascii="Times New Roman" w:hAnsi="Times New Roman" w:cs="Times New Roman"/>
                <w:sz w:val="24"/>
                <w:szCs w:val="24"/>
              </w:rPr>
              <w:t>Produktivno ulaganje: Broj poduzeća koja primaju potporu</w:t>
            </w:r>
          </w:p>
        </w:tc>
        <w:tc>
          <w:tcPr>
            <w:tcW w:w="584" w:type="pct"/>
            <w:vAlign w:val="center"/>
          </w:tcPr>
          <w:p w14:paraId="63C61FD5" w14:textId="77777777" w:rsidR="00AD25FC" w:rsidRPr="00EC029B"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EC029B">
              <w:rPr>
                <w:rFonts w:ascii="Times New Roman" w:hAnsi="Times New Roman" w:cs="Times New Roman"/>
                <w:sz w:val="24"/>
                <w:szCs w:val="24"/>
              </w:rPr>
              <w:t>Poduzeća</w:t>
            </w:r>
          </w:p>
        </w:tc>
        <w:tc>
          <w:tcPr>
            <w:tcW w:w="338" w:type="pct"/>
            <w:vAlign w:val="center"/>
          </w:tcPr>
          <w:p w14:paraId="42C0110F" w14:textId="77777777" w:rsidR="00AD25FC" w:rsidRPr="00EC029B"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EC029B">
              <w:rPr>
                <w:rFonts w:ascii="Times New Roman" w:hAnsi="Times New Roman" w:cs="Times New Roman"/>
                <w:sz w:val="24"/>
                <w:szCs w:val="24"/>
              </w:rPr>
              <w:t>EFRR</w:t>
            </w:r>
          </w:p>
        </w:tc>
        <w:tc>
          <w:tcPr>
            <w:tcW w:w="654" w:type="pct"/>
            <w:vAlign w:val="center"/>
          </w:tcPr>
          <w:p w14:paraId="5D5B4EC1" w14:textId="77777777" w:rsidR="00AD25FC" w:rsidRPr="00EC029B"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EC029B">
              <w:rPr>
                <w:rFonts w:ascii="Times New Roman" w:hAnsi="Times New Roman" w:cs="Times New Roman"/>
                <w:sz w:val="24"/>
                <w:szCs w:val="24"/>
              </w:rPr>
              <w:t>3.070,00</w:t>
            </w:r>
          </w:p>
        </w:tc>
        <w:tc>
          <w:tcPr>
            <w:tcW w:w="494" w:type="pct"/>
            <w:vAlign w:val="center"/>
          </w:tcPr>
          <w:p w14:paraId="12E927F2" w14:textId="77777777" w:rsidR="00AD25FC" w:rsidRPr="00EC029B"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15AE1CA0" w14:textId="77777777" w:rsidR="00AD25FC" w:rsidRPr="00EC029B"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AD25FC" w:rsidRPr="00AD25FC" w14:paraId="53B97D52"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5C5F87CF" w14:textId="77777777" w:rsidR="00AD25FC" w:rsidRPr="00AD25FC" w:rsidRDefault="00AD25FC" w:rsidP="006D1109">
            <w:pPr>
              <w:spacing w:before="60" w:after="60"/>
              <w:rPr>
                <w:sz w:val="24"/>
                <w:szCs w:val="24"/>
              </w:rPr>
            </w:pPr>
            <w:r w:rsidRPr="00AD25FC">
              <w:rPr>
                <w:sz w:val="24"/>
                <w:szCs w:val="24"/>
              </w:rPr>
              <w:t>3</w:t>
            </w:r>
          </w:p>
        </w:tc>
        <w:tc>
          <w:tcPr>
            <w:tcW w:w="314" w:type="pct"/>
            <w:vAlign w:val="center"/>
          </w:tcPr>
          <w:p w14:paraId="57E9E7F0" w14:textId="77777777" w:rsidR="00AD25FC" w:rsidRPr="00AD25FC"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sz w:val="24"/>
                <w:szCs w:val="24"/>
              </w:rPr>
            </w:pPr>
            <w:r w:rsidRPr="00AD25FC">
              <w:rPr>
                <w:sz w:val="24"/>
                <w:szCs w:val="24"/>
              </w:rPr>
              <w:t>CO03</w:t>
            </w:r>
          </w:p>
        </w:tc>
        <w:tc>
          <w:tcPr>
            <w:tcW w:w="1997" w:type="pct"/>
            <w:vAlign w:val="center"/>
          </w:tcPr>
          <w:p w14:paraId="4373D6ED" w14:textId="77777777" w:rsidR="00AD25FC" w:rsidRPr="00EC029B"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EC029B">
              <w:rPr>
                <w:rFonts w:ascii="Times New Roman" w:hAnsi="Times New Roman" w:cs="Times New Roman"/>
                <w:sz w:val="24"/>
                <w:szCs w:val="24"/>
              </w:rPr>
              <w:t>Proizvodno ulaganje: Broj poduzeća koja primaju financijsku potporu koja nisu bespovratna sredstva</w:t>
            </w:r>
          </w:p>
        </w:tc>
        <w:tc>
          <w:tcPr>
            <w:tcW w:w="584" w:type="pct"/>
            <w:vAlign w:val="center"/>
          </w:tcPr>
          <w:p w14:paraId="4E091BC9" w14:textId="77777777" w:rsidR="00AD25FC" w:rsidRPr="00EC029B"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4E7BD81E" w14:textId="77777777" w:rsidR="00AD25FC" w:rsidRPr="00EC029B"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001ED889" w14:textId="77777777" w:rsidR="00AD25FC" w:rsidRPr="00EC029B"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3A65A6E2" w14:textId="77777777" w:rsidR="00AD25FC" w:rsidRPr="00EC029B"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EC029B">
              <w:rPr>
                <w:rFonts w:ascii="Times New Roman" w:hAnsi="Times New Roman" w:cs="Times New Roman"/>
                <w:sz w:val="24"/>
                <w:szCs w:val="24"/>
              </w:rPr>
              <w:t>Poduzeća</w:t>
            </w:r>
          </w:p>
        </w:tc>
        <w:tc>
          <w:tcPr>
            <w:tcW w:w="338" w:type="pct"/>
            <w:vAlign w:val="center"/>
          </w:tcPr>
          <w:p w14:paraId="68BFFEE6" w14:textId="77777777" w:rsidR="00AD25FC" w:rsidRPr="00EC029B"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28A29AC4" w14:textId="77777777" w:rsidR="00AD25FC" w:rsidRPr="00EC029B"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0118298C" w14:textId="77777777" w:rsidR="00AD25FC" w:rsidRPr="00EC029B"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16FE9942" w14:textId="77777777" w:rsidR="00AD25FC" w:rsidRPr="00EC029B"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EC029B">
              <w:rPr>
                <w:rFonts w:ascii="Times New Roman" w:hAnsi="Times New Roman" w:cs="Times New Roman"/>
                <w:sz w:val="24"/>
                <w:szCs w:val="24"/>
              </w:rPr>
              <w:t>EFRR</w:t>
            </w:r>
          </w:p>
        </w:tc>
        <w:tc>
          <w:tcPr>
            <w:tcW w:w="654" w:type="pct"/>
            <w:vAlign w:val="center"/>
          </w:tcPr>
          <w:p w14:paraId="404A31B3" w14:textId="77777777" w:rsidR="00AD25FC" w:rsidRPr="00EC029B"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79617242" w14:textId="77777777" w:rsidR="00AD25FC" w:rsidRPr="00EC029B"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2A694869" w14:textId="77777777" w:rsidR="00AD25FC" w:rsidRPr="00EC029B"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240BB67E" w14:textId="77777777" w:rsidR="00AD25FC" w:rsidRPr="00EC029B"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EC029B">
              <w:rPr>
                <w:rFonts w:ascii="Times New Roman" w:hAnsi="Times New Roman" w:cs="Times New Roman"/>
                <w:sz w:val="24"/>
                <w:szCs w:val="24"/>
              </w:rPr>
              <w:t>2.507</w:t>
            </w:r>
          </w:p>
        </w:tc>
        <w:tc>
          <w:tcPr>
            <w:tcW w:w="494" w:type="pct"/>
            <w:vAlign w:val="center"/>
          </w:tcPr>
          <w:p w14:paraId="7064CB26" w14:textId="77777777" w:rsidR="00AD25FC" w:rsidRPr="00EC029B"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65D266AA" w14:textId="77777777" w:rsidR="00AD25FC" w:rsidRPr="00EC029B"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D25FC" w:rsidRPr="00AD25FC" w14:paraId="56A16142"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0E098C68" w14:textId="77777777" w:rsidR="00AD25FC" w:rsidRPr="00AD25FC" w:rsidRDefault="00AD25FC" w:rsidP="006D1109">
            <w:pPr>
              <w:spacing w:before="60" w:after="60"/>
              <w:rPr>
                <w:sz w:val="24"/>
                <w:szCs w:val="24"/>
              </w:rPr>
            </w:pPr>
            <w:r w:rsidRPr="00AD25FC">
              <w:rPr>
                <w:sz w:val="24"/>
                <w:szCs w:val="24"/>
              </w:rPr>
              <w:t>3</w:t>
            </w:r>
          </w:p>
        </w:tc>
        <w:tc>
          <w:tcPr>
            <w:tcW w:w="314" w:type="pct"/>
            <w:vAlign w:val="center"/>
          </w:tcPr>
          <w:p w14:paraId="1F5C2E8D" w14:textId="77777777" w:rsidR="00AD25FC" w:rsidRPr="00AD25FC"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sz w:val="24"/>
                <w:szCs w:val="24"/>
              </w:rPr>
            </w:pPr>
            <w:r w:rsidRPr="00AD25FC">
              <w:rPr>
                <w:sz w:val="24"/>
                <w:szCs w:val="24"/>
              </w:rPr>
              <w:t>CO04</w:t>
            </w:r>
          </w:p>
        </w:tc>
        <w:tc>
          <w:tcPr>
            <w:tcW w:w="1997" w:type="pct"/>
            <w:vAlign w:val="center"/>
          </w:tcPr>
          <w:p w14:paraId="2E72969D" w14:textId="77777777" w:rsidR="00AD25FC" w:rsidRPr="00EC029B"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EC029B">
              <w:rPr>
                <w:rFonts w:ascii="Times New Roman" w:hAnsi="Times New Roman" w:cs="Times New Roman"/>
                <w:sz w:val="24"/>
                <w:szCs w:val="24"/>
              </w:rPr>
              <w:t>Proizvodno ulaganje: Broj poduzeća koja primaju nefinancijsku potporu</w:t>
            </w:r>
          </w:p>
        </w:tc>
        <w:tc>
          <w:tcPr>
            <w:tcW w:w="584" w:type="pct"/>
            <w:vAlign w:val="center"/>
          </w:tcPr>
          <w:p w14:paraId="7D08D222" w14:textId="77777777" w:rsidR="00AD25FC" w:rsidRPr="00EC029B"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EC029B">
              <w:rPr>
                <w:rFonts w:ascii="Times New Roman" w:hAnsi="Times New Roman" w:cs="Times New Roman"/>
                <w:sz w:val="24"/>
                <w:szCs w:val="24"/>
              </w:rPr>
              <w:t xml:space="preserve">Poduzeća </w:t>
            </w:r>
          </w:p>
        </w:tc>
        <w:tc>
          <w:tcPr>
            <w:tcW w:w="338" w:type="pct"/>
            <w:vAlign w:val="center"/>
          </w:tcPr>
          <w:p w14:paraId="56725F08" w14:textId="77777777" w:rsidR="00AD25FC" w:rsidRPr="00EC029B"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EC029B">
              <w:rPr>
                <w:rFonts w:ascii="Times New Roman" w:hAnsi="Times New Roman" w:cs="Times New Roman"/>
                <w:sz w:val="24"/>
                <w:szCs w:val="24"/>
              </w:rPr>
              <w:t>EFRR</w:t>
            </w:r>
          </w:p>
        </w:tc>
        <w:tc>
          <w:tcPr>
            <w:tcW w:w="654" w:type="pct"/>
            <w:vAlign w:val="center"/>
          </w:tcPr>
          <w:p w14:paraId="7CB49955" w14:textId="77777777" w:rsidR="00AD25FC" w:rsidRPr="00EC029B"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376B5381" w14:textId="77777777" w:rsidR="00AD25FC" w:rsidRPr="00EC029B"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2B6F5EFF" w14:textId="77777777" w:rsidR="00AD25FC" w:rsidRPr="00EC029B"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EC029B">
              <w:rPr>
                <w:rFonts w:ascii="Times New Roman" w:hAnsi="Times New Roman" w:cs="Times New Roman"/>
                <w:sz w:val="24"/>
                <w:szCs w:val="24"/>
              </w:rPr>
              <w:t>2.650</w:t>
            </w:r>
          </w:p>
        </w:tc>
        <w:tc>
          <w:tcPr>
            <w:tcW w:w="494" w:type="pct"/>
            <w:vAlign w:val="center"/>
          </w:tcPr>
          <w:p w14:paraId="6A9C1C06" w14:textId="77777777" w:rsidR="00AD25FC" w:rsidRPr="00EC029B"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01EC05A6" w14:textId="77777777" w:rsidR="00AD25FC" w:rsidRPr="00EC029B"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AD25FC" w:rsidRPr="00AD25FC" w14:paraId="1F2CD829"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081D046A" w14:textId="77777777" w:rsidR="00AD25FC" w:rsidRPr="00AD25FC" w:rsidRDefault="00AD25FC" w:rsidP="006D1109">
            <w:pPr>
              <w:spacing w:before="60" w:after="60"/>
              <w:rPr>
                <w:sz w:val="24"/>
                <w:szCs w:val="24"/>
              </w:rPr>
            </w:pPr>
            <w:r w:rsidRPr="00AD25FC">
              <w:rPr>
                <w:sz w:val="24"/>
                <w:szCs w:val="24"/>
              </w:rPr>
              <w:t>3</w:t>
            </w:r>
          </w:p>
        </w:tc>
        <w:tc>
          <w:tcPr>
            <w:tcW w:w="314" w:type="pct"/>
            <w:vAlign w:val="center"/>
          </w:tcPr>
          <w:p w14:paraId="5C3EFC0C"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CO05</w:t>
            </w:r>
          </w:p>
        </w:tc>
        <w:tc>
          <w:tcPr>
            <w:tcW w:w="1997" w:type="pct"/>
            <w:vAlign w:val="center"/>
          </w:tcPr>
          <w:p w14:paraId="77583245"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Proizvodno ulaganje: Broj novih poduzeća koja primaju potporu</w:t>
            </w:r>
          </w:p>
        </w:tc>
        <w:tc>
          <w:tcPr>
            <w:tcW w:w="584" w:type="pct"/>
            <w:vAlign w:val="center"/>
          </w:tcPr>
          <w:p w14:paraId="0D8D8013"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087707E3"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59763EAB"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lastRenderedPageBreak/>
              <w:t>Poduzeća</w:t>
            </w:r>
          </w:p>
        </w:tc>
        <w:tc>
          <w:tcPr>
            <w:tcW w:w="338" w:type="pct"/>
            <w:vAlign w:val="center"/>
          </w:tcPr>
          <w:p w14:paraId="284F1099"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7C3C7553"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366DF6C0"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lastRenderedPageBreak/>
              <w:t>EFRR</w:t>
            </w:r>
          </w:p>
        </w:tc>
        <w:tc>
          <w:tcPr>
            <w:tcW w:w="654" w:type="pct"/>
            <w:vAlign w:val="center"/>
          </w:tcPr>
          <w:p w14:paraId="339FF87F" w14:textId="77777777" w:rsidR="00AD25FC" w:rsidRPr="006D1109"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1B0CE453" w14:textId="77777777" w:rsidR="00AD25FC" w:rsidRPr="006D1109"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58A002DE" w14:textId="77777777" w:rsidR="00AD25FC" w:rsidRPr="006D1109"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lastRenderedPageBreak/>
              <w:t>340</w:t>
            </w:r>
          </w:p>
        </w:tc>
        <w:tc>
          <w:tcPr>
            <w:tcW w:w="494" w:type="pct"/>
            <w:vAlign w:val="center"/>
          </w:tcPr>
          <w:p w14:paraId="0D9AD9C4"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08A0E2E3" w14:textId="77777777" w:rsidR="00AD25FC" w:rsidRPr="00AD25FC"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sz w:val="24"/>
                <w:szCs w:val="24"/>
              </w:rPr>
            </w:pPr>
          </w:p>
        </w:tc>
      </w:tr>
      <w:tr w:rsidR="00AD25FC" w:rsidRPr="00AD25FC" w14:paraId="2974334D"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166D717E" w14:textId="77777777" w:rsidR="00AD25FC" w:rsidRPr="00AD25FC" w:rsidRDefault="00AD25FC" w:rsidP="006D1109">
            <w:pPr>
              <w:spacing w:before="60" w:after="60"/>
              <w:rPr>
                <w:sz w:val="24"/>
                <w:szCs w:val="24"/>
              </w:rPr>
            </w:pPr>
            <w:r w:rsidRPr="00AD25FC">
              <w:rPr>
                <w:sz w:val="24"/>
                <w:szCs w:val="24"/>
              </w:rPr>
              <w:t>3</w:t>
            </w:r>
          </w:p>
        </w:tc>
        <w:tc>
          <w:tcPr>
            <w:tcW w:w="314" w:type="pct"/>
            <w:vAlign w:val="center"/>
          </w:tcPr>
          <w:p w14:paraId="7FA7A505"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CO07</w:t>
            </w:r>
          </w:p>
        </w:tc>
        <w:tc>
          <w:tcPr>
            <w:tcW w:w="1997" w:type="pct"/>
            <w:vAlign w:val="center"/>
          </w:tcPr>
          <w:p w14:paraId="5D729E23"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Produktivno ulaganje: Privatna ulaganja koja odgovaraju javnoj potpori poduzećima (sredstva koja nisu bespovratna)</w:t>
            </w:r>
          </w:p>
        </w:tc>
        <w:tc>
          <w:tcPr>
            <w:tcW w:w="584" w:type="pct"/>
            <w:vAlign w:val="center"/>
          </w:tcPr>
          <w:p w14:paraId="11297F28"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7FFFDE38"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15FD0F7F"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28482613"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EUR</w:t>
            </w:r>
          </w:p>
        </w:tc>
        <w:tc>
          <w:tcPr>
            <w:tcW w:w="338" w:type="pct"/>
            <w:vAlign w:val="center"/>
          </w:tcPr>
          <w:p w14:paraId="72E95D73"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7DB2E79B"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536C15A0"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74867FC0"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EFRR</w:t>
            </w:r>
          </w:p>
        </w:tc>
        <w:tc>
          <w:tcPr>
            <w:tcW w:w="654" w:type="pct"/>
            <w:vAlign w:val="center"/>
          </w:tcPr>
          <w:p w14:paraId="66DFE6C7" w14:textId="77777777" w:rsidR="00AD25FC" w:rsidRPr="006D1109"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36A54E37" w14:textId="77777777" w:rsidR="00AD25FC" w:rsidRPr="006D1109"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7EB6595C" w14:textId="77777777" w:rsidR="00AD25FC" w:rsidRPr="006D1109"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348F2645" w14:textId="77777777" w:rsidR="00AD25FC" w:rsidRPr="006D1109"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87.500.000,00</w:t>
            </w:r>
          </w:p>
        </w:tc>
        <w:tc>
          <w:tcPr>
            <w:tcW w:w="494" w:type="pct"/>
            <w:vAlign w:val="center"/>
          </w:tcPr>
          <w:p w14:paraId="72BBE4AE"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2D40C938" w14:textId="77777777" w:rsidR="00AD25FC" w:rsidRPr="00AD25FC"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sz w:val="24"/>
                <w:szCs w:val="24"/>
              </w:rPr>
            </w:pPr>
          </w:p>
        </w:tc>
      </w:tr>
      <w:tr w:rsidR="00AD25FC" w:rsidRPr="00AD25FC" w14:paraId="1491A38E"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69E0CF29" w14:textId="77777777" w:rsidR="00AD25FC" w:rsidRPr="00AD25FC" w:rsidRDefault="00AD25FC" w:rsidP="006D1109">
            <w:pPr>
              <w:spacing w:before="60" w:after="60"/>
              <w:rPr>
                <w:sz w:val="24"/>
                <w:szCs w:val="24"/>
              </w:rPr>
            </w:pPr>
            <w:r w:rsidRPr="00AD25FC">
              <w:rPr>
                <w:sz w:val="24"/>
                <w:szCs w:val="24"/>
              </w:rPr>
              <w:t>3</w:t>
            </w:r>
          </w:p>
        </w:tc>
        <w:tc>
          <w:tcPr>
            <w:tcW w:w="314" w:type="pct"/>
            <w:vAlign w:val="center"/>
          </w:tcPr>
          <w:p w14:paraId="70784EF4"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CO08</w:t>
            </w:r>
          </w:p>
        </w:tc>
        <w:tc>
          <w:tcPr>
            <w:tcW w:w="1997" w:type="pct"/>
            <w:vAlign w:val="center"/>
          </w:tcPr>
          <w:p w14:paraId="5279D888"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Proizvodno ulaganje: Porast zapošljavanja u poduzećima koja primaju potporu</w:t>
            </w:r>
          </w:p>
        </w:tc>
        <w:tc>
          <w:tcPr>
            <w:tcW w:w="584" w:type="pct"/>
            <w:vAlign w:val="center"/>
          </w:tcPr>
          <w:p w14:paraId="2774B6D8"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4397435A"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Ekvivalenti punom radnom vremenu</w:t>
            </w:r>
          </w:p>
        </w:tc>
        <w:tc>
          <w:tcPr>
            <w:tcW w:w="338" w:type="pct"/>
            <w:vAlign w:val="center"/>
          </w:tcPr>
          <w:p w14:paraId="1CFFA718"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16B9FD91"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78415FD7"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EFRR</w:t>
            </w:r>
          </w:p>
        </w:tc>
        <w:tc>
          <w:tcPr>
            <w:tcW w:w="654" w:type="pct"/>
            <w:vAlign w:val="center"/>
          </w:tcPr>
          <w:p w14:paraId="7F06B5D6" w14:textId="77777777" w:rsidR="00AD25FC" w:rsidRPr="006D1109"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3F7AC0F6" w14:textId="77777777" w:rsidR="00AD25FC" w:rsidRPr="006D1109"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2.848,00</w:t>
            </w:r>
          </w:p>
        </w:tc>
        <w:tc>
          <w:tcPr>
            <w:tcW w:w="494" w:type="pct"/>
            <w:vAlign w:val="center"/>
          </w:tcPr>
          <w:p w14:paraId="63497EB2"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158E70FF" w14:textId="77777777" w:rsidR="00AD25FC" w:rsidRPr="00AD25FC"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sz w:val="24"/>
                <w:szCs w:val="24"/>
              </w:rPr>
            </w:pPr>
          </w:p>
        </w:tc>
      </w:tr>
      <w:tr w:rsidR="00AD25FC" w:rsidRPr="00AD25FC" w14:paraId="178CC30C"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323C4BEA" w14:textId="77777777" w:rsidR="00AD25FC" w:rsidRPr="00AD25FC" w:rsidRDefault="00AD25FC" w:rsidP="006D1109">
            <w:pPr>
              <w:spacing w:before="60" w:after="60"/>
              <w:rPr>
                <w:sz w:val="24"/>
                <w:szCs w:val="24"/>
              </w:rPr>
            </w:pPr>
            <w:r w:rsidRPr="00AD25FC">
              <w:rPr>
                <w:sz w:val="24"/>
                <w:szCs w:val="24"/>
              </w:rPr>
              <w:t>3</w:t>
            </w:r>
          </w:p>
        </w:tc>
        <w:tc>
          <w:tcPr>
            <w:tcW w:w="314" w:type="pct"/>
            <w:vAlign w:val="center"/>
          </w:tcPr>
          <w:p w14:paraId="4E3914DE"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3a21</w:t>
            </w:r>
          </w:p>
        </w:tc>
        <w:tc>
          <w:tcPr>
            <w:tcW w:w="1997" w:type="pct"/>
            <w:vAlign w:val="center"/>
          </w:tcPr>
          <w:p w14:paraId="7EE25FB6"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Opremljena i/ili izgrađena fizička infrastruktura</w:t>
            </w:r>
          </w:p>
        </w:tc>
        <w:tc>
          <w:tcPr>
            <w:tcW w:w="584" w:type="pct"/>
            <w:vAlign w:val="center"/>
          </w:tcPr>
          <w:p w14:paraId="4D7ECBDE"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145FDC24"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m2</w:t>
            </w:r>
          </w:p>
        </w:tc>
        <w:tc>
          <w:tcPr>
            <w:tcW w:w="338" w:type="pct"/>
            <w:vAlign w:val="center"/>
          </w:tcPr>
          <w:p w14:paraId="3C8D1869"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0BEE4AFD"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EFRR</w:t>
            </w:r>
          </w:p>
        </w:tc>
        <w:tc>
          <w:tcPr>
            <w:tcW w:w="654" w:type="pct"/>
            <w:vAlign w:val="center"/>
          </w:tcPr>
          <w:p w14:paraId="4FBF9364" w14:textId="77777777" w:rsidR="00AD25FC" w:rsidRPr="006D1109"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0386481C" w14:textId="77777777" w:rsidR="00AD25FC" w:rsidRPr="006D1109"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66.000,00</w:t>
            </w:r>
          </w:p>
        </w:tc>
        <w:tc>
          <w:tcPr>
            <w:tcW w:w="494" w:type="pct"/>
            <w:vAlign w:val="center"/>
          </w:tcPr>
          <w:p w14:paraId="51891969"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13A0B6AD" w14:textId="77777777" w:rsidR="00AD25FC" w:rsidRPr="00AD25FC"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sz w:val="24"/>
                <w:szCs w:val="24"/>
              </w:rPr>
            </w:pPr>
          </w:p>
        </w:tc>
      </w:tr>
      <w:tr w:rsidR="00AD25FC" w:rsidRPr="00AD25FC" w14:paraId="32B7D59D"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0E235FAE" w14:textId="77777777" w:rsidR="00AD25FC" w:rsidRPr="00AD25FC" w:rsidRDefault="00AD25FC" w:rsidP="006D1109">
            <w:pPr>
              <w:spacing w:before="60" w:after="60"/>
              <w:rPr>
                <w:sz w:val="24"/>
                <w:szCs w:val="24"/>
              </w:rPr>
            </w:pPr>
            <w:r w:rsidRPr="00AD25FC">
              <w:rPr>
                <w:sz w:val="24"/>
                <w:szCs w:val="24"/>
              </w:rPr>
              <w:t>3</w:t>
            </w:r>
          </w:p>
        </w:tc>
        <w:tc>
          <w:tcPr>
            <w:tcW w:w="314" w:type="pct"/>
            <w:vAlign w:val="center"/>
          </w:tcPr>
          <w:p w14:paraId="7E1A5226"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3a22</w:t>
            </w:r>
          </w:p>
        </w:tc>
        <w:tc>
          <w:tcPr>
            <w:tcW w:w="1997" w:type="pct"/>
            <w:vAlign w:val="center"/>
          </w:tcPr>
          <w:p w14:paraId="52CE87FF"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Podržane organizacije za poslovnu podršku</w:t>
            </w:r>
          </w:p>
        </w:tc>
        <w:tc>
          <w:tcPr>
            <w:tcW w:w="584" w:type="pct"/>
            <w:vAlign w:val="center"/>
          </w:tcPr>
          <w:p w14:paraId="584415C8"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470472D2"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10B5C1FA"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Broj</w:t>
            </w:r>
          </w:p>
        </w:tc>
        <w:tc>
          <w:tcPr>
            <w:tcW w:w="338" w:type="pct"/>
            <w:vAlign w:val="center"/>
          </w:tcPr>
          <w:p w14:paraId="27DF4593"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3B7CE342"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41272010"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EFRR</w:t>
            </w:r>
          </w:p>
        </w:tc>
        <w:tc>
          <w:tcPr>
            <w:tcW w:w="654" w:type="pct"/>
            <w:vAlign w:val="center"/>
          </w:tcPr>
          <w:p w14:paraId="1505CB6D" w14:textId="77777777" w:rsidR="00AD25FC" w:rsidRPr="006D1109"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1A59BE43" w14:textId="77777777" w:rsidR="00AD25FC" w:rsidRPr="006D1109"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7FE4C383" w14:textId="77777777" w:rsidR="00AD25FC" w:rsidRPr="006D1109"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72</w:t>
            </w:r>
          </w:p>
        </w:tc>
        <w:tc>
          <w:tcPr>
            <w:tcW w:w="494" w:type="pct"/>
            <w:vAlign w:val="center"/>
          </w:tcPr>
          <w:p w14:paraId="062D7B1E"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19D8F190" w14:textId="77777777" w:rsidR="00AD25FC" w:rsidRPr="00AD25FC"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sz w:val="24"/>
                <w:szCs w:val="24"/>
              </w:rPr>
            </w:pPr>
          </w:p>
        </w:tc>
      </w:tr>
      <w:tr w:rsidR="00AD25FC" w:rsidRPr="00AD25FC" w14:paraId="449A55F3"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518AB9A2" w14:textId="77777777" w:rsidR="00AD25FC" w:rsidRPr="00AD25FC" w:rsidRDefault="00AD25FC" w:rsidP="006D1109">
            <w:pPr>
              <w:spacing w:before="60" w:after="60"/>
              <w:rPr>
                <w:sz w:val="24"/>
                <w:szCs w:val="24"/>
              </w:rPr>
            </w:pPr>
            <w:r w:rsidRPr="00AD25FC">
              <w:rPr>
                <w:sz w:val="24"/>
                <w:szCs w:val="24"/>
              </w:rPr>
              <w:t>3</w:t>
            </w:r>
          </w:p>
        </w:tc>
        <w:tc>
          <w:tcPr>
            <w:tcW w:w="314" w:type="pct"/>
            <w:vAlign w:val="center"/>
          </w:tcPr>
          <w:p w14:paraId="52004E46"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CO01</w:t>
            </w:r>
          </w:p>
        </w:tc>
        <w:tc>
          <w:tcPr>
            <w:tcW w:w="1997" w:type="pct"/>
            <w:vAlign w:val="center"/>
          </w:tcPr>
          <w:p w14:paraId="70C7A5C6"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Produktivno ulaganje: Broj poduzeća koja primaju potporu</w:t>
            </w:r>
          </w:p>
        </w:tc>
        <w:tc>
          <w:tcPr>
            <w:tcW w:w="584" w:type="pct"/>
            <w:vAlign w:val="center"/>
          </w:tcPr>
          <w:p w14:paraId="362F8EAC"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59812C22"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4B86F16A"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Poduzeća</w:t>
            </w:r>
          </w:p>
        </w:tc>
        <w:tc>
          <w:tcPr>
            <w:tcW w:w="338" w:type="pct"/>
            <w:vAlign w:val="center"/>
          </w:tcPr>
          <w:p w14:paraId="12E839EA"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720287A4"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661AA346"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EFRR</w:t>
            </w:r>
          </w:p>
        </w:tc>
        <w:tc>
          <w:tcPr>
            <w:tcW w:w="654" w:type="pct"/>
            <w:vAlign w:val="center"/>
          </w:tcPr>
          <w:p w14:paraId="26F6A8A5" w14:textId="77777777" w:rsidR="00AD25FC" w:rsidRPr="006D1109"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5FB09137" w14:textId="77777777" w:rsidR="00AD25FC" w:rsidRPr="006D1109"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13BFCB91" w14:textId="77777777" w:rsidR="00AD25FC" w:rsidRPr="006D1109"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3.070</w:t>
            </w:r>
          </w:p>
        </w:tc>
        <w:tc>
          <w:tcPr>
            <w:tcW w:w="494" w:type="pct"/>
            <w:vAlign w:val="center"/>
          </w:tcPr>
          <w:p w14:paraId="3FF13252"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232459EB" w14:textId="77777777" w:rsidR="00AD25FC" w:rsidRPr="00AD25FC"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sz w:val="24"/>
                <w:szCs w:val="24"/>
              </w:rPr>
            </w:pPr>
          </w:p>
        </w:tc>
      </w:tr>
      <w:tr w:rsidR="00AD25FC" w:rsidRPr="00AD25FC" w14:paraId="07B3F9E2"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6FE0335A" w14:textId="77777777" w:rsidR="00AD25FC" w:rsidRPr="00AD25FC" w:rsidRDefault="00AD25FC" w:rsidP="006D1109">
            <w:pPr>
              <w:spacing w:before="60" w:after="60"/>
              <w:rPr>
                <w:sz w:val="24"/>
                <w:szCs w:val="24"/>
              </w:rPr>
            </w:pPr>
            <w:r w:rsidRPr="00AD25FC">
              <w:rPr>
                <w:sz w:val="24"/>
                <w:szCs w:val="24"/>
              </w:rPr>
              <w:t>3</w:t>
            </w:r>
          </w:p>
        </w:tc>
        <w:tc>
          <w:tcPr>
            <w:tcW w:w="314" w:type="pct"/>
            <w:vAlign w:val="center"/>
          </w:tcPr>
          <w:p w14:paraId="071EE901"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CO02</w:t>
            </w:r>
          </w:p>
        </w:tc>
        <w:tc>
          <w:tcPr>
            <w:tcW w:w="1997" w:type="pct"/>
            <w:vAlign w:val="center"/>
          </w:tcPr>
          <w:p w14:paraId="47DD6EA8"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Proizvodno ulaganje: Broj poduzeća koja primaju bespovratna sredstva</w:t>
            </w:r>
          </w:p>
        </w:tc>
        <w:tc>
          <w:tcPr>
            <w:tcW w:w="584" w:type="pct"/>
            <w:vAlign w:val="center"/>
          </w:tcPr>
          <w:p w14:paraId="14EAEBB7"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Poduzeća</w:t>
            </w:r>
          </w:p>
        </w:tc>
        <w:tc>
          <w:tcPr>
            <w:tcW w:w="338" w:type="pct"/>
            <w:vAlign w:val="center"/>
          </w:tcPr>
          <w:p w14:paraId="1361864D"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EFRR</w:t>
            </w:r>
          </w:p>
        </w:tc>
        <w:tc>
          <w:tcPr>
            <w:tcW w:w="654" w:type="pct"/>
            <w:vAlign w:val="center"/>
          </w:tcPr>
          <w:p w14:paraId="1F6A0201" w14:textId="77777777" w:rsidR="00AD25FC" w:rsidRPr="006D1109"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2.870,00</w:t>
            </w:r>
          </w:p>
        </w:tc>
        <w:tc>
          <w:tcPr>
            <w:tcW w:w="494" w:type="pct"/>
            <w:vAlign w:val="center"/>
          </w:tcPr>
          <w:p w14:paraId="40DBA586"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4569D242" w14:textId="77777777" w:rsidR="00AD25FC" w:rsidRPr="00AD25FC"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sz w:val="24"/>
                <w:szCs w:val="24"/>
              </w:rPr>
            </w:pPr>
          </w:p>
        </w:tc>
      </w:tr>
      <w:tr w:rsidR="00AD25FC" w:rsidRPr="00AD25FC" w14:paraId="07D5030B"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1E8606A8" w14:textId="77777777" w:rsidR="00AD25FC" w:rsidRPr="00AD25FC" w:rsidRDefault="00AD25FC" w:rsidP="006D1109">
            <w:pPr>
              <w:spacing w:before="60" w:after="60"/>
              <w:rPr>
                <w:sz w:val="24"/>
                <w:szCs w:val="24"/>
              </w:rPr>
            </w:pPr>
            <w:r w:rsidRPr="00AD25FC">
              <w:rPr>
                <w:sz w:val="24"/>
                <w:szCs w:val="24"/>
              </w:rPr>
              <w:t>3</w:t>
            </w:r>
          </w:p>
        </w:tc>
        <w:tc>
          <w:tcPr>
            <w:tcW w:w="314" w:type="pct"/>
            <w:vAlign w:val="center"/>
          </w:tcPr>
          <w:p w14:paraId="16BA0D50"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CO05</w:t>
            </w:r>
          </w:p>
        </w:tc>
        <w:tc>
          <w:tcPr>
            <w:tcW w:w="1997" w:type="pct"/>
            <w:vAlign w:val="center"/>
          </w:tcPr>
          <w:p w14:paraId="7A9D64F7"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Produktivno ulaganje: Broj novih poduzeća koja primaju potporu</w:t>
            </w:r>
          </w:p>
        </w:tc>
        <w:tc>
          <w:tcPr>
            <w:tcW w:w="584" w:type="pct"/>
            <w:vAlign w:val="center"/>
          </w:tcPr>
          <w:p w14:paraId="03374CB3"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7B8610F7"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6145DECC"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Poduzeća</w:t>
            </w:r>
          </w:p>
        </w:tc>
        <w:tc>
          <w:tcPr>
            <w:tcW w:w="338" w:type="pct"/>
            <w:vAlign w:val="center"/>
          </w:tcPr>
          <w:p w14:paraId="50812DD2"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06C7B8D8"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370AEAFF"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EFRR</w:t>
            </w:r>
          </w:p>
        </w:tc>
        <w:tc>
          <w:tcPr>
            <w:tcW w:w="654" w:type="pct"/>
            <w:vAlign w:val="center"/>
          </w:tcPr>
          <w:p w14:paraId="38E5F8C7" w14:textId="77777777" w:rsidR="00AD25FC" w:rsidRPr="006D1109"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6985B059" w14:textId="77777777" w:rsidR="00AD25FC" w:rsidRPr="006D1109"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48CB402A" w14:textId="77777777" w:rsidR="00AD25FC" w:rsidRPr="006D1109"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140</w:t>
            </w:r>
          </w:p>
        </w:tc>
        <w:tc>
          <w:tcPr>
            <w:tcW w:w="494" w:type="pct"/>
            <w:vAlign w:val="center"/>
          </w:tcPr>
          <w:p w14:paraId="3869726F" w14:textId="77777777" w:rsidR="00AD25FC" w:rsidRPr="00AD25FC"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sz w:val="24"/>
                <w:szCs w:val="24"/>
              </w:rPr>
            </w:pPr>
          </w:p>
        </w:tc>
        <w:tc>
          <w:tcPr>
            <w:tcW w:w="454" w:type="pct"/>
            <w:vAlign w:val="center"/>
          </w:tcPr>
          <w:p w14:paraId="4057EABC" w14:textId="77777777" w:rsidR="00AD25FC" w:rsidRPr="00AD25FC"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sz w:val="24"/>
                <w:szCs w:val="24"/>
              </w:rPr>
            </w:pPr>
          </w:p>
        </w:tc>
      </w:tr>
      <w:tr w:rsidR="00AD25FC" w:rsidRPr="00AD25FC" w14:paraId="2086BB46"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11E2812F" w14:textId="77777777" w:rsidR="00AD25FC" w:rsidRPr="00AD25FC" w:rsidRDefault="00AD25FC" w:rsidP="006D1109">
            <w:pPr>
              <w:spacing w:before="60" w:after="60"/>
              <w:rPr>
                <w:sz w:val="24"/>
                <w:szCs w:val="24"/>
              </w:rPr>
            </w:pPr>
            <w:r w:rsidRPr="00AD25FC">
              <w:rPr>
                <w:sz w:val="24"/>
                <w:szCs w:val="24"/>
              </w:rPr>
              <w:lastRenderedPageBreak/>
              <w:t>3</w:t>
            </w:r>
          </w:p>
        </w:tc>
        <w:tc>
          <w:tcPr>
            <w:tcW w:w="314" w:type="pct"/>
            <w:vAlign w:val="center"/>
          </w:tcPr>
          <w:p w14:paraId="3982A6CA"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CO06</w:t>
            </w:r>
          </w:p>
        </w:tc>
        <w:tc>
          <w:tcPr>
            <w:tcW w:w="1997" w:type="pct"/>
            <w:vAlign w:val="center"/>
          </w:tcPr>
          <w:p w14:paraId="64456E7E"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Produktivno ulaganje: Privatna ulaganja koja odgovaraju javnoj potpori poduzećima (bespovratna sredstva)</w:t>
            </w:r>
          </w:p>
        </w:tc>
        <w:tc>
          <w:tcPr>
            <w:tcW w:w="584" w:type="pct"/>
            <w:vAlign w:val="center"/>
          </w:tcPr>
          <w:p w14:paraId="56ACD32E"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3F2E6BC5"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72E93928"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7842B681"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3260602F"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EUR</w:t>
            </w:r>
          </w:p>
        </w:tc>
        <w:tc>
          <w:tcPr>
            <w:tcW w:w="338" w:type="pct"/>
            <w:vAlign w:val="center"/>
          </w:tcPr>
          <w:p w14:paraId="3656C583"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39E415A5"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7E1F39B9"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0EF665CC"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1DABF2B1"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EFRR</w:t>
            </w:r>
          </w:p>
        </w:tc>
        <w:tc>
          <w:tcPr>
            <w:tcW w:w="654" w:type="pct"/>
            <w:vAlign w:val="center"/>
          </w:tcPr>
          <w:p w14:paraId="688A30E3" w14:textId="77777777" w:rsidR="00AD25FC" w:rsidRPr="006D1109"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18826456" w14:textId="77777777" w:rsidR="00AD25FC" w:rsidRPr="006D1109"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5D4FF1FC" w14:textId="77777777" w:rsidR="00AD25FC" w:rsidRPr="006D1109"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5F0339F8" w14:textId="77777777" w:rsidR="00AD25FC" w:rsidRPr="006D1109"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19D3CEBD" w14:textId="77777777" w:rsidR="00AD25FC" w:rsidRPr="006D1109"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313.000.000,00</w:t>
            </w:r>
          </w:p>
        </w:tc>
        <w:tc>
          <w:tcPr>
            <w:tcW w:w="494" w:type="pct"/>
            <w:vAlign w:val="center"/>
          </w:tcPr>
          <w:p w14:paraId="6DAEF4DC" w14:textId="77777777" w:rsidR="00AD25FC" w:rsidRPr="00AD25FC"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sz w:val="24"/>
                <w:szCs w:val="24"/>
              </w:rPr>
            </w:pPr>
          </w:p>
        </w:tc>
        <w:tc>
          <w:tcPr>
            <w:tcW w:w="454" w:type="pct"/>
            <w:vAlign w:val="center"/>
          </w:tcPr>
          <w:p w14:paraId="6BF491B5" w14:textId="77777777" w:rsidR="00AD25FC" w:rsidRPr="00AD25FC"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sz w:val="24"/>
                <w:szCs w:val="24"/>
              </w:rPr>
            </w:pPr>
          </w:p>
        </w:tc>
      </w:tr>
      <w:tr w:rsidR="00AD25FC" w:rsidRPr="00AD25FC" w14:paraId="1A0B2D20"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6BCB4345" w14:textId="77777777" w:rsidR="00AD25FC" w:rsidRPr="00AD25FC" w:rsidRDefault="00AD25FC" w:rsidP="006D1109">
            <w:pPr>
              <w:spacing w:before="60" w:after="60"/>
              <w:rPr>
                <w:sz w:val="24"/>
                <w:szCs w:val="24"/>
              </w:rPr>
            </w:pPr>
            <w:r w:rsidRPr="00AD25FC">
              <w:rPr>
                <w:sz w:val="24"/>
                <w:szCs w:val="24"/>
              </w:rPr>
              <w:t>3</w:t>
            </w:r>
          </w:p>
        </w:tc>
        <w:tc>
          <w:tcPr>
            <w:tcW w:w="314" w:type="pct"/>
            <w:vAlign w:val="center"/>
          </w:tcPr>
          <w:p w14:paraId="6FE09BE9"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CO08</w:t>
            </w:r>
          </w:p>
        </w:tc>
        <w:tc>
          <w:tcPr>
            <w:tcW w:w="1997" w:type="pct"/>
            <w:vAlign w:val="center"/>
          </w:tcPr>
          <w:p w14:paraId="16CA1E93"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Produktivno ulaganje: Porast zapošljavanja u poduzećima koja primaju potporu</w:t>
            </w:r>
          </w:p>
        </w:tc>
        <w:tc>
          <w:tcPr>
            <w:tcW w:w="584" w:type="pct"/>
            <w:vAlign w:val="center"/>
          </w:tcPr>
          <w:p w14:paraId="6303BAA7"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211C7CED"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5CF144EC"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Ekvivalenti punom radnom vremenu</w:t>
            </w:r>
          </w:p>
        </w:tc>
        <w:tc>
          <w:tcPr>
            <w:tcW w:w="338" w:type="pct"/>
            <w:vAlign w:val="center"/>
          </w:tcPr>
          <w:p w14:paraId="2EEDEDBF"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78C69452"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7535091E"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EFRR</w:t>
            </w:r>
          </w:p>
        </w:tc>
        <w:tc>
          <w:tcPr>
            <w:tcW w:w="654" w:type="pct"/>
            <w:vAlign w:val="center"/>
          </w:tcPr>
          <w:p w14:paraId="0EABC381" w14:textId="77777777" w:rsidR="00AD25FC" w:rsidRPr="006D1109"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6E77EC39" w14:textId="77777777" w:rsidR="00AD25FC" w:rsidRPr="006D1109"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09AE4809" w14:textId="77777777" w:rsidR="00AD25FC" w:rsidRPr="006D1109"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4.540,00</w:t>
            </w:r>
          </w:p>
        </w:tc>
        <w:tc>
          <w:tcPr>
            <w:tcW w:w="494" w:type="pct"/>
            <w:vAlign w:val="center"/>
          </w:tcPr>
          <w:p w14:paraId="7E0E4886" w14:textId="77777777" w:rsidR="00AD25FC" w:rsidRPr="00AD25FC"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sz w:val="24"/>
                <w:szCs w:val="24"/>
              </w:rPr>
            </w:pPr>
          </w:p>
        </w:tc>
        <w:tc>
          <w:tcPr>
            <w:tcW w:w="454" w:type="pct"/>
            <w:vAlign w:val="center"/>
          </w:tcPr>
          <w:p w14:paraId="050132EC" w14:textId="77777777" w:rsidR="00AD25FC" w:rsidRPr="00AD25FC"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sz w:val="24"/>
                <w:szCs w:val="24"/>
              </w:rPr>
            </w:pPr>
          </w:p>
        </w:tc>
      </w:tr>
      <w:tr w:rsidR="00AD25FC" w:rsidRPr="00AD25FC" w14:paraId="7926AC7F"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39CEF09A" w14:textId="77777777" w:rsidR="00AD25FC" w:rsidRPr="00AD25FC" w:rsidRDefault="00AD25FC" w:rsidP="006D1109">
            <w:pPr>
              <w:spacing w:before="60" w:after="60"/>
              <w:rPr>
                <w:sz w:val="24"/>
                <w:szCs w:val="24"/>
              </w:rPr>
            </w:pPr>
            <w:r w:rsidRPr="00AD25FC">
              <w:rPr>
                <w:sz w:val="24"/>
                <w:szCs w:val="24"/>
              </w:rPr>
              <w:t>3</w:t>
            </w:r>
          </w:p>
        </w:tc>
        <w:tc>
          <w:tcPr>
            <w:tcW w:w="314" w:type="pct"/>
            <w:vAlign w:val="center"/>
          </w:tcPr>
          <w:p w14:paraId="52F124D4"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CO27</w:t>
            </w:r>
          </w:p>
        </w:tc>
        <w:tc>
          <w:tcPr>
            <w:tcW w:w="1997" w:type="pct"/>
            <w:vAlign w:val="center"/>
          </w:tcPr>
          <w:p w14:paraId="081EAD8A"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Istraživanja, inovacije: Privatna ulaganja koja odgovaraju javnoj potpori u projektima inovacije ili istraživanja i razvoja</w:t>
            </w:r>
          </w:p>
        </w:tc>
        <w:tc>
          <w:tcPr>
            <w:tcW w:w="584" w:type="pct"/>
            <w:vAlign w:val="center"/>
          </w:tcPr>
          <w:p w14:paraId="1BF4366A"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02D84B97"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3ED8937B"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159EB54C"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049DE666"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EUR</w:t>
            </w:r>
          </w:p>
        </w:tc>
        <w:tc>
          <w:tcPr>
            <w:tcW w:w="338" w:type="pct"/>
            <w:vAlign w:val="center"/>
          </w:tcPr>
          <w:p w14:paraId="389C9CF7"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6B3E7543"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56257AC2"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76E34235"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076FF460"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EFRR</w:t>
            </w:r>
          </w:p>
        </w:tc>
        <w:tc>
          <w:tcPr>
            <w:tcW w:w="654" w:type="pct"/>
            <w:vAlign w:val="center"/>
          </w:tcPr>
          <w:p w14:paraId="6CFEC9EF" w14:textId="77777777" w:rsidR="00AD25FC" w:rsidRPr="006D1109"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0595C579" w14:textId="77777777" w:rsidR="00AD25FC" w:rsidRPr="006D1109"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5DC558F2" w14:textId="77777777" w:rsidR="00AD25FC" w:rsidRPr="006D1109"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76F21946" w14:textId="77777777" w:rsidR="00AD25FC" w:rsidRPr="006D1109"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40C078B5" w14:textId="77777777" w:rsidR="00AD25FC" w:rsidRPr="006D1109"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180.000.000,00</w:t>
            </w:r>
          </w:p>
        </w:tc>
        <w:tc>
          <w:tcPr>
            <w:tcW w:w="494" w:type="pct"/>
            <w:vAlign w:val="center"/>
          </w:tcPr>
          <w:p w14:paraId="32E38F59" w14:textId="77777777" w:rsidR="00AD25FC" w:rsidRPr="00AD25FC"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sz w:val="24"/>
                <w:szCs w:val="24"/>
              </w:rPr>
            </w:pPr>
          </w:p>
        </w:tc>
        <w:tc>
          <w:tcPr>
            <w:tcW w:w="454" w:type="pct"/>
            <w:vAlign w:val="center"/>
          </w:tcPr>
          <w:p w14:paraId="5EFF09C5" w14:textId="77777777" w:rsidR="00AD25FC" w:rsidRPr="00AD25FC"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sz w:val="24"/>
                <w:szCs w:val="24"/>
              </w:rPr>
            </w:pPr>
          </w:p>
        </w:tc>
      </w:tr>
      <w:tr w:rsidR="00AD25FC" w:rsidRPr="00AD25FC" w14:paraId="1EB7A71E"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5BB46D7C" w14:textId="77777777" w:rsidR="00AD25FC" w:rsidRPr="00AD25FC" w:rsidRDefault="00AD25FC" w:rsidP="006D1109">
            <w:pPr>
              <w:spacing w:before="60" w:after="60"/>
              <w:rPr>
                <w:sz w:val="24"/>
                <w:szCs w:val="24"/>
              </w:rPr>
            </w:pPr>
            <w:r w:rsidRPr="00AD25FC">
              <w:rPr>
                <w:sz w:val="24"/>
                <w:szCs w:val="24"/>
              </w:rPr>
              <w:t>3</w:t>
            </w:r>
          </w:p>
        </w:tc>
        <w:tc>
          <w:tcPr>
            <w:tcW w:w="314" w:type="pct"/>
            <w:vAlign w:val="center"/>
          </w:tcPr>
          <w:p w14:paraId="33D916DF"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CO28</w:t>
            </w:r>
          </w:p>
        </w:tc>
        <w:tc>
          <w:tcPr>
            <w:tcW w:w="1997" w:type="pct"/>
            <w:vAlign w:val="center"/>
          </w:tcPr>
          <w:p w14:paraId="2A4F4746"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Istraživanja, inovacije: Broj poduzeća  koja primaju potporu kako bi uvela proizvode koji su novost na tržištu</w:t>
            </w:r>
          </w:p>
        </w:tc>
        <w:tc>
          <w:tcPr>
            <w:tcW w:w="584" w:type="pct"/>
            <w:vAlign w:val="center"/>
          </w:tcPr>
          <w:p w14:paraId="3E6E0F3D"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1F4B6397"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2A3855D3"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4E413B72"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37925C4E"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Poduzeća</w:t>
            </w:r>
          </w:p>
        </w:tc>
        <w:tc>
          <w:tcPr>
            <w:tcW w:w="338" w:type="pct"/>
            <w:vAlign w:val="center"/>
          </w:tcPr>
          <w:p w14:paraId="04EBF8A7"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6BAEC9C0"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2B7EB599"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37098952"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03E5E75C"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EFRR</w:t>
            </w:r>
          </w:p>
        </w:tc>
        <w:tc>
          <w:tcPr>
            <w:tcW w:w="654" w:type="pct"/>
            <w:vAlign w:val="center"/>
          </w:tcPr>
          <w:p w14:paraId="25E95C5C" w14:textId="77777777" w:rsidR="00AD25FC" w:rsidRPr="006D1109"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04890826" w14:textId="77777777" w:rsidR="00AD25FC" w:rsidRPr="006D1109"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180A3B4D" w14:textId="77777777" w:rsidR="00AD25FC" w:rsidRPr="006D1109"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5B91B3DD" w14:textId="77777777" w:rsidR="00AD25FC" w:rsidRPr="006D1109"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7FAE1CA4" w14:textId="77777777" w:rsidR="00AD25FC" w:rsidRPr="006D1109"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110</w:t>
            </w:r>
          </w:p>
        </w:tc>
        <w:tc>
          <w:tcPr>
            <w:tcW w:w="494" w:type="pct"/>
            <w:vAlign w:val="center"/>
          </w:tcPr>
          <w:p w14:paraId="558DCD57" w14:textId="77777777" w:rsidR="00AD25FC" w:rsidRPr="00AD25FC"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sz w:val="24"/>
                <w:szCs w:val="24"/>
              </w:rPr>
            </w:pPr>
          </w:p>
        </w:tc>
        <w:tc>
          <w:tcPr>
            <w:tcW w:w="454" w:type="pct"/>
            <w:vAlign w:val="center"/>
          </w:tcPr>
          <w:p w14:paraId="3C0B75EC" w14:textId="77777777" w:rsidR="00AD25FC" w:rsidRPr="00AD25FC"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sz w:val="24"/>
                <w:szCs w:val="24"/>
              </w:rPr>
            </w:pPr>
          </w:p>
        </w:tc>
      </w:tr>
      <w:tr w:rsidR="00AD25FC" w:rsidRPr="00AD25FC" w14:paraId="374EA1DE"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0692EF36" w14:textId="77777777" w:rsidR="00AD25FC" w:rsidRPr="00AD25FC" w:rsidRDefault="00AD25FC" w:rsidP="006D1109">
            <w:pPr>
              <w:spacing w:before="60" w:after="60"/>
              <w:rPr>
                <w:sz w:val="24"/>
                <w:szCs w:val="24"/>
              </w:rPr>
            </w:pPr>
            <w:r w:rsidRPr="00AD25FC">
              <w:rPr>
                <w:sz w:val="24"/>
                <w:szCs w:val="24"/>
              </w:rPr>
              <w:t>3</w:t>
            </w:r>
          </w:p>
        </w:tc>
        <w:tc>
          <w:tcPr>
            <w:tcW w:w="314" w:type="pct"/>
            <w:vAlign w:val="center"/>
          </w:tcPr>
          <w:p w14:paraId="4DEF9EC4"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CO29</w:t>
            </w:r>
          </w:p>
        </w:tc>
        <w:tc>
          <w:tcPr>
            <w:tcW w:w="1997" w:type="pct"/>
            <w:vAlign w:val="center"/>
          </w:tcPr>
          <w:p w14:paraId="7CAAAF39"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Istraživanja, inovacije: Broj poduzeća  koja primaju potporu kako bi uvela proizvode koji su novost u ponudi poduzeća</w:t>
            </w:r>
          </w:p>
        </w:tc>
        <w:tc>
          <w:tcPr>
            <w:tcW w:w="584" w:type="pct"/>
            <w:vAlign w:val="center"/>
          </w:tcPr>
          <w:p w14:paraId="3B111EBC"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1AD4E40C"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743D5A5A"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70C01F29"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15785A76"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Poduzeća</w:t>
            </w:r>
          </w:p>
        </w:tc>
        <w:tc>
          <w:tcPr>
            <w:tcW w:w="338" w:type="pct"/>
            <w:vAlign w:val="center"/>
          </w:tcPr>
          <w:p w14:paraId="4533305E"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57D35546"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EFRR</w:t>
            </w:r>
          </w:p>
        </w:tc>
        <w:tc>
          <w:tcPr>
            <w:tcW w:w="654" w:type="pct"/>
            <w:vAlign w:val="center"/>
          </w:tcPr>
          <w:p w14:paraId="617B3113" w14:textId="77777777" w:rsidR="00AD25FC" w:rsidRPr="006D1109"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4E168D27" w14:textId="77777777" w:rsidR="00AD25FC" w:rsidRPr="006D1109"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p w14:paraId="5231F68C" w14:textId="77777777" w:rsidR="00AD25FC" w:rsidRPr="006D1109"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250</w:t>
            </w:r>
          </w:p>
        </w:tc>
        <w:tc>
          <w:tcPr>
            <w:tcW w:w="494" w:type="pct"/>
            <w:vAlign w:val="center"/>
          </w:tcPr>
          <w:p w14:paraId="61CC297B"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70603E9B" w14:textId="77777777" w:rsidR="00AD25FC" w:rsidRPr="00AD25FC"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sz w:val="24"/>
                <w:szCs w:val="24"/>
              </w:rPr>
            </w:pPr>
          </w:p>
        </w:tc>
      </w:tr>
      <w:tr w:rsidR="00AD25FC" w:rsidRPr="00AD25FC" w14:paraId="3DE67C72"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5EA4884E" w14:textId="77777777" w:rsidR="00AD25FC" w:rsidRPr="00AD25FC" w:rsidRDefault="00AD25FC" w:rsidP="006D1109">
            <w:pPr>
              <w:spacing w:before="60" w:after="60"/>
              <w:rPr>
                <w:sz w:val="24"/>
                <w:szCs w:val="24"/>
              </w:rPr>
            </w:pPr>
            <w:r w:rsidRPr="00AD25FC">
              <w:rPr>
                <w:sz w:val="24"/>
                <w:szCs w:val="24"/>
              </w:rPr>
              <w:t>3</w:t>
            </w:r>
          </w:p>
        </w:tc>
        <w:tc>
          <w:tcPr>
            <w:tcW w:w="314" w:type="pct"/>
            <w:vAlign w:val="center"/>
          </w:tcPr>
          <w:p w14:paraId="690DFD30"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3d11</w:t>
            </w:r>
          </w:p>
        </w:tc>
        <w:tc>
          <w:tcPr>
            <w:tcW w:w="1997" w:type="pct"/>
            <w:vAlign w:val="center"/>
          </w:tcPr>
          <w:p w14:paraId="58B70702"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MSP koji su primili potporu za internacionalizaciju</w:t>
            </w:r>
          </w:p>
        </w:tc>
        <w:tc>
          <w:tcPr>
            <w:tcW w:w="584" w:type="pct"/>
            <w:vAlign w:val="center"/>
          </w:tcPr>
          <w:p w14:paraId="0094B923"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648F2C49"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63A2CBAE"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Broj</w:t>
            </w:r>
          </w:p>
        </w:tc>
        <w:tc>
          <w:tcPr>
            <w:tcW w:w="338" w:type="pct"/>
            <w:vAlign w:val="center"/>
          </w:tcPr>
          <w:p w14:paraId="776CAB5F"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1EF76190"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13668325"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EFRR</w:t>
            </w:r>
          </w:p>
        </w:tc>
        <w:tc>
          <w:tcPr>
            <w:tcW w:w="654" w:type="pct"/>
            <w:vAlign w:val="center"/>
          </w:tcPr>
          <w:p w14:paraId="5EC1CDE6" w14:textId="77777777" w:rsidR="00AD25FC" w:rsidRPr="006D1109"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4C04D7E1" w14:textId="77777777" w:rsidR="00AD25FC" w:rsidRPr="006D1109"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p w14:paraId="70DABF15" w14:textId="77777777" w:rsidR="00AD25FC" w:rsidRPr="006D1109"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500</w:t>
            </w:r>
          </w:p>
        </w:tc>
        <w:tc>
          <w:tcPr>
            <w:tcW w:w="494" w:type="pct"/>
            <w:vAlign w:val="center"/>
          </w:tcPr>
          <w:p w14:paraId="12E17B7F"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6F4B7C25" w14:textId="77777777" w:rsidR="00AD25FC" w:rsidRPr="00AD25FC"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sz w:val="24"/>
                <w:szCs w:val="24"/>
              </w:rPr>
            </w:pPr>
          </w:p>
        </w:tc>
      </w:tr>
      <w:tr w:rsidR="00AD25FC" w:rsidRPr="00AD25FC" w14:paraId="75EC67AA"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4E40F58F" w14:textId="77777777" w:rsidR="00AD25FC" w:rsidRPr="00AD25FC" w:rsidRDefault="00AD25FC" w:rsidP="006D1109">
            <w:pPr>
              <w:spacing w:before="60" w:after="60"/>
              <w:rPr>
                <w:sz w:val="24"/>
                <w:szCs w:val="24"/>
              </w:rPr>
            </w:pPr>
            <w:r w:rsidRPr="00AD25FC">
              <w:rPr>
                <w:sz w:val="24"/>
                <w:szCs w:val="24"/>
              </w:rPr>
              <w:t>4</w:t>
            </w:r>
          </w:p>
        </w:tc>
        <w:tc>
          <w:tcPr>
            <w:tcW w:w="314" w:type="pct"/>
            <w:vAlign w:val="center"/>
          </w:tcPr>
          <w:p w14:paraId="2D19481E"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CO01</w:t>
            </w:r>
          </w:p>
        </w:tc>
        <w:tc>
          <w:tcPr>
            <w:tcW w:w="1997" w:type="pct"/>
            <w:vAlign w:val="center"/>
          </w:tcPr>
          <w:p w14:paraId="3DF06038"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Produktivno ulaganje: Broj poduzeća</w:t>
            </w:r>
          </w:p>
        </w:tc>
        <w:tc>
          <w:tcPr>
            <w:tcW w:w="584" w:type="pct"/>
            <w:vAlign w:val="center"/>
          </w:tcPr>
          <w:p w14:paraId="49A81C76"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Poduzeća</w:t>
            </w:r>
          </w:p>
        </w:tc>
        <w:tc>
          <w:tcPr>
            <w:tcW w:w="338" w:type="pct"/>
            <w:vAlign w:val="center"/>
          </w:tcPr>
          <w:p w14:paraId="5158A5B8"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EFRR</w:t>
            </w:r>
          </w:p>
        </w:tc>
        <w:tc>
          <w:tcPr>
            <w:tcW w:w="654" w:type="pct"/>
            <w:vAlign w:val="center"/>
          </w:tcPr>
          <w:p w14:paraId="50DA6F4A" w14:textId="77777777" w:rsidR="00AD25FC" w:rsidRPr="006D1109"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50</w:t>
            </w:r>
          </w:p>
        </w:tc>
        <w:tc>
          <w:tcPr>
            <w:tcW w:w="494" w:type="pct"/>
            <w:vAlign w:val="center"/>
          </w:tcPr>
          <w:p w14:paraId="66EC55DA"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13A68296" w14:textId="77777777" w:rsidR="00AD25FC" w:rsidRPr="00AD25FC"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sz w:val="24"/>
                <w:szCs w:val="24"/>
              </w:rPr>
            </w:pPr>
          </w:p>
        </w:tc>
      </w:tr>
      <w:tr w:rsidR="00AD25FC" w:rsidRPr="00AD25FC" w14:paraId="6FD8FEEE"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0951E749" w14:textId="77777777" w:rsidR="00AD25FC" w:rsidRPr="00AD25FC" w:rsidRDefault="00AD25FC" w:rsidP="006D1109">
            <w:pPr>
              <w:spacing w:before="60" w:after="60"/>
              <w:rPr>
                <w:sz w:val="24"/>
                <w:szCs w:val="24"/>
              </w:rPr>
            </w:pPr>
            <w:r w:rsidRPr="00AD25FC">
              <w:rPr>
                <w:sz w:val="24"/>
                <w:szCs w:val="24"/>
              </w:rPr>
              <w:t>4</w:t>
            </w:r>
          </w:p>
        </w:tc>
        <w:tc>
          <w:tcPr>
            <w:tcW w:w="314" w:type="pct"/>
            <w:vAlign w:val="center"/>
          </w:tcPr>
          <w:p w14:paraId="26229F2F"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CO31</w:t>
            </w:r>
          </w:p>
        </w:tc>
        <w:tc>
          <w:tcPr>
            <w:tcW w:w="1997" w:type="pct"/>
            <w:vAlign w:val="center"/>
          </w:tcPr>
          <w:p w14:paraId="19418260"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Energetska učinkovitost: Broj kućanstava s poboljšanom klasifikacijom potrošnje energije</w:t>
            </w:r>
          </w:p>
        </w:tc>
        <w:tc>
          <w:tcPr>
            <w:tcW w:w="584" w:type="pct"/>
            <w:vAlign w:val="center"/>
          </w:tcPr>
          <w:p w14:paraId="01336E7A"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Kućanstva</w:t>
            </w:r>
          </w:p>
        </w:tc>
        <w:tc>
          <w:tcPr>
            <w:tcW w:w="338" w:type="pct"/>
            <w:vAlign w:val="center"/>
          </w:tcPr>
          <w:p w14:paraId="2D21EA61"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EFRR</w:t>
            </w:r>
          </w:p>
        </w:tc>
        <w:tc>
          <w:tcPr>
            <w:tcW w:w="654" w:type="pct"/>
            <w:vAlign w:val="center"/>
          </w:tcPr>
          <w:p w14:paraId="09295D97" w14:textId="77777777" w:rsidR="00AD25FC" w:rsidRPr="006D1109"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10.451</w:t>
            </w:r>
          </w:p>
        </w:tc>
        <w:tc>
          <w:tcPr>
            <w:tcW w:w="494" w:type="pct"/>
            <w:vAlign w:val="center"/>
          </w:tcPr>
          <w:p w14:paraId="12F81A60"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53188CA9" w14:textId="77777777" w:rsidR="00AD25FC" w:rsidRPr="00AD25FC"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sz w:val="24"/>
                <w:szCs w:val="24"/>
              </w:rPr>
            </w:pPr>
          </w:p>
        </w:tc>
      </w:tr>
      <w:tr w:rsidR="00AD25FC" w:rsidRPr="00AD25FC" w14:paraId="599ECAB4"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72B8D636" w14:textId="77777777" w:rsidR="00AD25FC" w:rsidRPr="00AD25FC" w:rsidRDefault="00AD25FC" w:rsidP="006D1109">
            <w:pPr>
              <w:spacing w:before="60" w:after="60"/>
              <w:rPr>
                <w:sz w:val="24"/>
                <w:szCs w:val="24"/>
              </w:rPr>
            </w:pPr>
            <w:r w:rsidRPr="00AD25FC">
              <w:rPr>
                <w:sz w:val="24"/>
                <w:szCs w:val="24"/>
              </w:rPr>
              <w:t>4</w:t>
            </w:r>
          </w:p>
        </w:tc>
        <w:tc>
          <w:tcPr>
            <w:tcW w:w="314" w:type="pct"/>
            <w:vAlign w:val="center"/>
          </w:tcPr>
          <w:p w14:paraId="37FEC93B"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CO32</w:t>
            </w:r>
          </w:p>
        </w:tc>
        <w:tc>
          <w:tcPr>
            <w:tcW w:w="1997" w:type="pct"/>
            <w:vAlign w:val="center"/>
          </w:tcPr>
          <w:p w14:paraId="447AC0C3"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Energetska učinkovitost: Smanjenje primarne potrošnje energije na godišnjoj razini u javnim zgradama</w:t>
            </w:r>
          </w:p>
        </w:tc>
        <w:tc>
          <w:tcPr>
            <w:tcW w:w="584" w:type="pct"/>
            <w:vAlign w:val="center"/>
          </w:tcPr>
          <w:p w14:paraId="3441DAFF"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kWh/godina</w:t>
            </w:r>
          </w:p>
        </w:tc>
        <w:tc>
          <w:tcPr>
            <w:tcW w:w="338" w:type="pct"/>
            <w:vAlign w:val="center"/>
          </w:tcPr>
          <w:p w14:paraId="5D7B4087"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EFRR</w:t>
            </w:r>
          </w:p>
        </w:tc>
        <w:tc>
          <w:tcPr>
            <w:tcW w:w="654" w:type="pct"/>
            <w:vAlign w:val="center"/>
          </w:tcPr>
          <w:p w14:paraId="5C67575A" w14:textId="77777777" w:rsidR="00AD25FC" w:rsidRPr="006D1109"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55.100.000</w:t>
            </w:r>
          </w:p>
        </w:tc>
        <w:tc>
          <w:tcPr>
            <w:tcW w:w="494" w:type="pct"/>
            <w:vAlign w:val="center"/>
          </w:tcPr>
          <w:p w14:paraId="038F0F82"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2252B2B7" w14:textId="77777777" w:rsidR="00AD25FC" w:rsidRPr="00AD25FC"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sz w:val="24"/>
                <w:szCs w:val="24"/>
              </w:rPr>
            </w:pPr>
          </w:p>
        </w:tc>
      </w:tr>
      <w:tr w:rsidR="00AD25FC" w:rsidRPr="00AD25FC" w14:paraId="516D660F"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3BD34C62" w14:textId="77777777" w:rsidR="00AD25FC" w:rsidRPr="00AD25FC" w:rsidRDefault="00AD25FC" w:rsidP="006D1109">
            <w:pPr>
              <w:spacing w:before="60" w:after="60"/>
              <w:rPr>
                <w:sz w:val="24"/>
                <w:szCs w:val="24"/>
              </w:rPr>
            </w:pPr>
            <w:r w:rsidRPr="00AD25FC">
              <w:rPr>
                <w:sz w:val="24"/>
                <w:szCs w:val="24"/>
              </w:rPr>
              <w:t>4</w:t>
            </w:r>
          </w:p>
        </w:tc>
        <w:tc>
          <w:tcPr>
            <w:tcW w:w="314" w:type="pct"/>
            <w:vAlign w:val="center"/>
          </w:tcPr>
          <w:p w14:paraId="34262225"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4c22</w:t>
            </w:r>
          </w:p>
        </w:tc>
        <w:tc>
          <w:tcPr>
            <w:tcW w:w="1997" w:type="pct"/>
            <w:vAlign w:val="center"/>
          </w:tcPr>
          <w:p w14:paraId="35F8B76A"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Smanjenje primarne potrošnje energije u zgradama stambenog sektora</w:t>
            </w:r>
          </w:p>
        </w:tc>
        <w:tc>
          <w:tcPr>
            <w:tcW w:w="584" w:type="pct"/>
            <w:vAlign w:val="center"/>
          </w:tcPr>
          <w:p w14:paraId="21A12C69"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GWh/godina</w:t>
            </w:r>
          </w:p>
        </w:tc>
        <w:tc>
          <w:tcPr>
            <w:tcW w:w="338" w:type="pct"/>
            <w:vAlign w:val="center"/>
          </w:tcPr>
          <w:p w14:paraId="3F3175E3"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EFRR</w:t>
            </w:r>
          </w:p>
        </w:tc>
        <w:tc>
          <w:tcPr>
            <w:tcW w:w="654" w:type="pct"/>
            <w:vAlign w:val="center"/>
          </w:tcPr>
          <w:p w14:paraId="678452B7" w14:textId="77777777" w:rsidR="00AD25FC" w:rsidRPr="006D1109"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167,00</w:t>
            </w:r>
          </w:p>
        </w:tc>
        <w:tc>
          <w:tcPr>
            <w:tcW w:w="494" w:type="pct"/>
            <w:vAlign w:val="center"/>
          </w:tcPr>
          <w:p w14:paraId="5A661ABC"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1A1C797D" w14:textId="77777777" w:rsidR="00AD25FC" w:rsidRPr="00AD25FC"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sz w:val="24"/>
                <w:szCs w:val="24"/>
              </w:rPr>
            </w:pPr>
          </w:p>
        </w:tc>
      </w:tr>
      <w:tr w:rsidR="00AD25FC" w:rsidRPr="00AD25FC" w14:paraId="724DCF84"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6CF12962" w14:textId="77777777" w:rsidR="00AD25FC" w:rsidRPr="00AD25FC" w:rsidRDefault="00AD25FC" w:rsidP="006D1109">
            <w:pPr>
              <w:spacing w:before="60" w:after="60"/>
              <w:rPr>
                <w:sz w:val="24"/>
                <w:szCs w:val="24"/>
              </w:rPr>
            </w:pPr>
            <w:r w:rsidRPr="00AD25FC">
              <w:rPr>
                <w:sz w:val="24"/>
                <w:szCs w:val="24"/>
              </w:rPr>
              <w:t>4</w:t>
            </w:r>
          </w:p>
        </w:tc>
        <w:tc>
          <w:tcPr>
            <w:tcW w:w="314" w:type="pct"/>
            <w:vAlign w:val="center"/>
          </w:tcPr>
          <w:p w14:paraId="7ACD8FEE"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4c32</w:t>
            </w:r>
          </w:p>
        </w:tc>
        <w:tc>
          <w:tcPr>
            <w:tcW w:w="1997" w:type="pct"/>
            <w:vAlign w:val="center"/>
          </w:tcPr>
          <w:p w14:paraId="3B179D10"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Ukupna ušteda s obzirom na energetsku učinkovitost u sustavu toplinarstva</w:t>
            </w:r>
          </w:p>
        </w:tc>
        <w:tc>
          <w:tcPr>
            <w:tcW w:w="584" w:type="pct"/>
            <w:vAlign w:val="center"/>
          </w:tcPr>
          <w:p w14:paraId="13F1558B"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PJ</w:t>
            </w:r>
          </w:p>
        </w:tc>
        <w:tc>
          <w:tcPr>
            <w:tcW w:w="338" w:type="pct"/>
            <w:vAlign w:val="center"/>
          </w:tcPr>
          <w:p w14:paraId="2C6B6A19"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EFRR</w:t>
            </w:r>
          </w:p>
        </w:tc>
        <w:tc>
          <w:tcPr>
            <w:tcW w:w="654" w:type="pct"/>
            <w:vAlign w:val="center"/>
          </w:tcPr>
          <w:p w14:paraId="2FD20831" w14:textId="77777777" w:rsidR="00AD25FC" w:rsidRPr="006D1109"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1</w:t>
            </w:r>
          </w:p>
        </w:tc>
        <w:tc>
          <w:tcPr>
            <w:tcW w:w="494" w:type="pct"/>
            <w:vAlign w:val="center"/>
          </w:tcPr>
          <w:p w14:paraId="279101BD"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00FC8382" w14:textId="77777777" w:rsidR="00AD25FC" w:rsidRPr="00AD25FC"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sz w:val="24"/>
                <w:szCs w:val="24"/>
              </w:rPr>
            </w:pPr>
          </w:p>
        </w:tc>
      </w:tr>
      <w:tr w:rsidR="00AD25FC" w:rsidRPr="00AD25FC" w14:paraId="504102A1"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2E1EEB20" w14:textId="77777777" w:rsidR="00AD25FC" w:rsidRPr="00AD25FC" w:rsidRDefault="00AD25FC" w:rsidP="006D1109">
            <w:pPr>
              <w:spacing w:before="60" w:after="60"/>
              <w:rPr>
                <w:sz w:val="24"/>
                <w:szCs w:val="24"/>
              </w:rPr>
            </w:pPr>
            <w:r w:rsidRPr="00AD25FC">
              <w:rPr>
                <w:sz w:val="24"/>
                <w:szCs w:val="24"/>
              </w:rPr>
              <w:t>4</w:t>
            </w:r>
          </w:p>
        </w:tc>
        <w:tc>
          <w:tcPr>
            <w:tcW w:w="314" w:type="pct"/>
            <w:vAlign w:val="center"/>
          </w:tcPr>
          <w:p w14:paraId="732EE67D"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4c42</w:t>
            </w:r>
          </w:p>
        </w:tc>
        <w:tc>
          <w:tcPr>
            <w:tcW w:w="1997" w:type="pct"/>
            <w:vAlign w:val="center"/>
          </w:tcPr>
          <w:p w14:paraId="694D4EA1"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Smanjenje potrošnje električne energije za javnu rasvjetu</w:t>
            </w:r>
          </w:p>
        </w:tc>
        <w:tc>
          <w:tcPr>
            <w:tcW w:w="584" w:type="pct"/>
            <w:vAlign w:val="center"/>
          </w:tcPr>
          <w:p w14:paraId="55CE7531"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 godišnje</w:t>
            </w:r>
          </w:p>
        </w:tc>
        <w:tc>
          <w:tcPr>
            <w:tcW w:w="338" w:type="pct"/>
            <w:vAlign w:val="center"/>
          </w:tcPr>
          <w:p w14:paraId="6C72B88F"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EFRR</w:t>
            </w:r>
          </w:p>
        </w:tc>
        <w:tc>
          <w:tcPr>
            <w:tcW w:w="654" w:type="pct"/>
            <w:vAlign w:val="center"/>
          </w:tcPr>
          <w:p w14:paraId="081F2509" w14:textId="77777777" w:rsidR="00AD25FC" w:rsidRPr="006D1109"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6</w:t>
            </w:r>
          </w:p>
        </w:tc>
        <w:tc>
          <w:tcPr>
            <w:tcW w:w="494" w:type="pct"/>
            <w:vAlign w:val="center"/>
          </w:tcPr>
          <w:p w14:paraId="2DDC9114"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01B678B2" w14:textId="77777777" w:rsidR="00AD25FC" w:rsidRPr="00AD25FC"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sz w:val="24"/>
                <w:szCs w:val="24"/>
              </w:rPr>
            </w:pPr>
          </w:p>
        </w:tc>
      </w:tr>
      <w:tr w:rsidR="00AD25FC" w:rsidRPr="00AD25FC" w14:paraId="221F531D"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690EBCA5" w14:textId="77777777" w:rsidR="00AD25FC" w:rsidRPr="00AD25FC" w:rsidRDefault="00AD25FC" w:rsidP="006D1109">
            <w:pPr>
              <w:spacing w:before="60" w:after="60"/>
              <w:rPr>
                <w:sz w:val="24"/>
                <w:szCs w:val="24"/>
              </w:rPr>
            </w:pPr>
            <w:r w:rsidRPr="00AD25FC">
              <w:rPr>
                <w:sz w:val="24"/>
                <w:szCs w:val="24"/>
              </w:rPr>
              <w:t>4</w:t>
            </w:r>
          </w:p>
        </w:tc>
        <w:tc>
          <w:tcPr>
            <w:tcW w:w="314" w:type="pct"/>
            <w:vAlign w:val="center"/>
          </w:tcPr>
          <w:p w14:paraId="7567F4D5"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CO33</w:t>
            </w:r>
          </w:p>
        </w:tc>
        <w:tc>
          <w:tcPr>
            <w:tcW w:w="1997" w:type="pct"/>
            <w:vAlign w:val="center"/>
          </w:tcPr>
          <w:p w14:paraId="302888FD"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Energetska učinkovitost: Broj dodatnih korisnika povezanih s naprednim mrežama</w:t>
            </w:r>
          </w:p>
        </w:tc>
        <w:tc>
          <w:tcPr>
            <w:tcW w:w="584" w:type="pct"/>
            <w:vAlign w:val="center"/>
          </w:tcPr>
          <w:p w14:paraId="1E1C2442"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Korisnici</w:t>
            </w:r>
          </w:p>
        </w:tc>
        <w:tc>
          <w:tcPr>
            <w:tcW w:w="338" w:type="pct"/>
            <w:vAlign w:val="center"/>
          </w:tcPr>
          <w:p w14:paraId="38A7C35B"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EFRR</w:t>
            </w:r>
          </w:p>
        </w:tc>
        <w:tc>
          <w:tcPr>
            <w:tcW w:w="654" w:type="pct"/>
            <w:vAlign w:val="center"/>
          </w:tcPr>
          <w:p w14:paraId="16FE498F" w14:textId="77777777" w:rsidR="00AD25FC" w:rsidRPr="006D1109"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5.800</w:t>
            </w:r>
          </w:p>
        </w:tc>
        <w:tc>
          <w:tcPr>
            <w:tcW w:w="494" w:type="pct"/>
            <w:vAlign w:val="center"/>
          </w:tcPr>
          <w:p w14:paraId="3458C213" w14:textId="77777777" w:rsidR="00AD25FC" w:rsidRPr="006D1109"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4C1A258C" w14:textId="77777777" w:rsidR="00AD25FC" w:rsidRPr="00AD25FC"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sz w:val="24"/>
                <w:szCs w:val="24"/>
              </w:rPr>
            </w:pPr>
          </w:p>
        </w:tc>
      </w:tr>
      <w:tr w:rsidR="00AD25FC" w:rsidRPr="00AD25FC" w14:paraId="1B669E2E"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26C43E8D" w14:textId="77777777" w:rsidR="00AD25FC" w:rsidRPr="00AD25FC" w:rsidRDefault="00AD25FC" w:rsidP="006D1109">
            <w:pPr>
              <w:spacing w:before="60" w:after="60"/>
              <w:rPr>
                <w:sz w:val="24"/>
                <w:szCs w:val="24"/>
              </w:rPr>
            </w:pPr>
            <w:r w:rsidRPr="00AD25FC">
              <w:rPr>
                <w:sz w:val="24"/>
                <w:szCs w:val="24"/>
              </w:rPr>
              <w:t>5</w:t>
            </w:r>
          </w:p>
        </w:tc>
        <w:tc>
          <w:tcPr>
            <w:tcW w:w="314" w:type="pct"/>
            <w:vAlign w:val="center"/>
          </w:tcPr>
          <w:p w14:paraId="51A077D8"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5a12</w:t>
            </w:r>
          </w:p>
        </w:tc>
        <w:tc>
          <w:tcPr>
            <w:tcW w:w="1997" w:type="pct"/>
            <w:vAlign w:val="center"/>
          </w:tcPr>
          <w:p w14:paraId="14228465"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Potpuno automatizirane površinske meteorološke postaje (kopnene i pomorske), i meteorološke postaje na tlu visinske meteorološke postaje</w:t>
            </w:r>
          </w:p>
        </w:tc>
        <w:tc>
          <w:tcPr>
            <w:tcW w:w="584" w:type="pct"/>
            <w:vAlign w:val="center"/>
          </w:tcPr>
          <w:p w14:paraId="0B3DD1E3"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Broj</w:t>
            </w:r>
          </w:p>
        </w:tc>
        <w:tc>
          <w:tcPr>
            <w:tcW w:w="338" w:type="pct"/>
            <w:vAlign w:val="center"/>
          </w:tcPr>
          <w:p w14:paraId="5DA9B7F9"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EFRR</w:t>
            </w:r>
          </w:p>
        </w:tc>
        <w:tc>
          <w:tcPr>
            <w:tcW w:w="654" w:type="pct"/>
            <w:vAlign w:val="center"/>
          </w:tcPr>
          <w:p w14:paraId="5303A25F" w14:textId="77777777" w:rsidR="00AD25FC" w:rsidRPr="006D1109"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6D1109">
              <w:rPr>
                <w:rFonts w:ascii="Times New Roman" w:hAnsi="Times New Roman" w:cs="Times New Roman"/>
                <w:sz w:val="24"/>
                <w:szCs w:val="24"/>
              </w:rPr>
              <w:t>450</w:t>
            </w:r>
          </w:p>
        </w:tc>
        <w:tc>
          <w:tcPr>
            <w:tcW w:w="494" w:type="pct"/>
            <w:vAlign w:val="center"/>
          </w:tcPr>
          <w:p w14:paraId="4D790B53" w14:textId="77777777" w:rsidR="00AD25FC" w:rsidRPr="006D1109"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37B44FD0" w14:textId="77777777" w:rsidR="00AD25FC" w:rsidRPr="00AD25FC"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sz w:val="24"/>
                <w:szCs w:val="24"/>
              </w:rPr>
            </w:pPr>
          </w:p>
        </w:tc>
      </w:tr>
      <w:tr w:rsidR="00AD25FC" w:rsidRPr="00AD25FC" w14:paraId="21D41EBB"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4ACF065B" w14:textId="77777777" w:rsidR="00AD25FC" w:rsidRPr="00AD25FC" w:rsidRDefault="00AD25FC" w:rsidP="006D1109">
            <w:pPr>
              <w:spacing w:before="60" w:after="60"/>
              <w:rPr>
                <w:sz w:val="24"/>
                <w:szCs w:val="24"/>
              </w:rPr>
            </w:pPr>
            <w:r w:rsidRPr="00AD25FC">
              <w:rPr>
                <w:sz w:val="24"/>
                <w:szCs w:val="24"/>
              </w:rPr>
              <w:t>5</w:t>
            </w:r>
          </w:p>
        </w:tc>
        <w:tc>
          <w:tcPr>
            <w:tcW w:w="314" w:type="pct"/>
            <w:vAlign w:val="center"/>
          </w:tcPr>
          <w:p w14:paraId="03339B04"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CO20</w:t>
            </w:r>
          </w:p>
        </w:tc>
        <w:tc>
          <w:tcPr>
            <w:tcW w:w="1997" w:type="pct"/>
            <w:vAlign w:val="center"/>
          </w:tcPr>
          <w:p w14:paraId="6DCEA6A4"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Prevencija i upravljanje rizicima: Stanovništvo koje ostvaruje korist od mjera obrane od poplava</w:t>
            </w:r>
          </w:p>
        </w:tc>
        <w:tc>
          <w:tcPr>
            <w:tcW w:w="584" w:type="pct"/>
            <w:vAlign w:val="center"/>
          </w:tcPr>
          <w:p w14:paraId="2BDBD8A5"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Osobe</w:t>
            </w:r>
          </w:p>
        </w:tc>
        <w:tc>
          <w:tcPr>
            <w:tcW w:w="338" w:type="pct"/>
            <w:vAlign w:val="center"/>
          </w:tcPr>
          <w:p w14:paraId="2C12EE1C"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EFRR</w:t>
            </w:r>
          </w:p>
        </w:tc>
        <w:tc>
          <w:tcPr>
            <w:tcW w:w="654" w:type="pct"/>
            <w:vAlign w:val="center"/>
          </w:tcPr>
          <w:p w14:paraId="6D457C8A" w14:textId="77777777" w:rsidR="00AD25FC" w:rsidRPr="00B57CD7"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10.000</w:t>
            </w:r>
          </w:p>
        </w:tc>
        <w:tc>
          <w:tcPr>
            <w:tcW w:w="494" w:type="pct"/>
            <w:vAlign w:val="center"/>
          </w:tcPr>
          <w:p w14:paraId="1DC7A834"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0F8CA64A"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D25FC" w:rsidRPr="00AD25FC" w14:paraId="5613BE02"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61ABA819" w14:textId="77777777" w:rsidR="00AD25FC" w:rsidRPr="00AD25FC" w:rsidRDefault="00AD25FC" w:rsidP="006D1109">
            <w:pPr>
              <w:spacing w:before="60" w:after="60"/>
              <w:rPr>
                <w:sz w:val="24"/>
                <w:szCs w:val="24"/>
              </w:rPr>
            </w:pPr>
            <w:r w:rsidRPr="00AD25FC">
              <w:rPr>
                <w:sz w:val="24"/>
                <w:szCs w:val="24"/>
              </w:rPr>
              <w:lastRenderedPageBreak/>
              <w:t>5</w:t>
            </w:r>
          </w:p>
        </w:tc>
        <w:tc>
          <w:tcPr>
            <w:tcW w:w="314" w:type="pct"/>
            <w:vAlign w:val="center"/>
          </w:tcPr>
          <w:p w14:paraId="115CC1D1"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5b13</w:t>
            </w:r>
          </w:p>
        </w:tc>
        <w:tc>
          <w:tcPr>
            <w:tcW w:w="1997" w:type="pct"/>
            <w:vAlign w:val="center"/>
          </w:tcPr>
          <w:p w14:paraId="2E8436A2"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Obuka / edukativne aktivnosti (za osoblje organizacija odgovornih za upravljanje rizicima i katastrofama</w:t>
            </w:r>
          </w:p>
        </w:tc>
        <w:tc>
          <w:tcPr>
            <w:tcW w:w="584" w:type="pct"/>
            <w:vAlign w:val="center"/>
          </w:tcPr>
          <w:p w14:paraId="2130B82D"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Broj</w:t>
            </w:r>
          </w:p>
        </w:tc>
        <w:tc>
          <w:tcPr>
            <w:tcW w:w="338" w:type="pct"/>
            <w:vAlign w:val="center"/>
          </w:tcPr>
          <w:p w14:paraId="65164939"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EFRR</w:t>
            </w:r>
          </w:p>
        </w:tc>
        <w:tc>
          <w:tcPr>
            <w:tcW w:w="654" w:type="pct"/>
            <w:vAlign w:val="center"/>
          </w:tcPr>
          <w:p w14:paraId="2303F65C" w14:textId="77777777" w:rsidR="00AD25FC" w:rsidRPr="00B57CD7"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10</w:t>
            </w:r>
          </w:p>
        </w:tc>
        <w:tc>
          <w:tcPr>
            <w:tcW w:w="494" w:type="pct"/>
            <w:vAlign w:val="center"/>
          </w:tcPr>
          <w:p w14:paraId="6A0EFB6A"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5BD00319"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AD25FC" w:rsidRPr="00AD25FC" w14:paraId="47BD844A"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4E6D2A18" w14:textId="77777777" w:rsidR="00AD25FC" w:rsidRPr="00AD25FC" w:rsidRDefault="00AD25FC" w:rsidP="006D1109">
            <w:pPr>
              <w:spacing w:before="60" w:after="60"/>
              <w:rPr>
                <w:sz w:val="24"/>
                <w:szCs w:val="24"/>
              </w:rPr>
            </w:pPr>
            <w:r w:rsidRPr="00AD25FC">
              <w:rPr>
                <w:sz w:val="24"/>
                <w:szCs w:val="24"/>
              </w:rPr>
              <w:t>6</w:t>
            </w:r>
          </w:p>
        </w:tc>
        <w:tc>
          <w:tcPr>
            <w:tcW w:w="314" w:type="pct"/>
            <w:vAlign w:val="center"/>
          </w:tcPr>
          <w:p w14:paraId="4CF4AC9D"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CO09</w:t>
            </w:r>
          </w:p>
        </w:tc>
        <w:tc>
          <w:tcPr>
            <w:tcW w:w="1997" w:type="pct"/>
            <w:vAlign w:val="center"/>
          </w:tcPr>
          <w:p w14:paraId="618EF154"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Održivi turizam: Porast očekivanog broja posjeta podržanim mjestima i atrakcijama kulturne i prirodne baštine</w:t>
            </w:r>
          </w:p>
        </w:tc>
        <w:tc>
          <w:tcPr>
            <w:tcW w:w="584" w:type="pct"/>
            <w:vAlign w:val="center"/>
          </w:tcPr>
          <w:p w14:paraId="43CD0BBE"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Posjeti/godina</w:t>
            </w:r>
          </w:p>
        </w:tc>
        <w:tc>
          <w:tcPr>
            <w:tcW w:w="338" w:type="pct"/>
            <w:vAlign w:val="center"/>
          </w:tcPr>
          <w:p w14:paraId="2C4844E7"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EFRR</w:t>
            </w:r>
          </w:p>
        </w:tc>
        <w:tc>
          <w:tcPr>
            <w:tcW w:w="654" w:type="pct"/>
            <w:vAlign w:val="center"/>
          </w:tcPr>
          <w:p w14:paraId="6B881354" w14:textId="77777777" w:rsidR="00AD25FC" w:rsidRPr="00B57CD7"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310.000</w:t>
            </w:r>
          </w:p>
        </w:tc>
        <w:tc>
          <w:tcPr>
            <w:tcW w:w="494" w:type="pct"/>
            <w:vAlign w:val="center"/>
          </w:tcPr>
          <w:p w14:paraId="5E5A6D4F"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4E2049D6"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D25FC" w:rsidRPr="00AD25FC" w14:paraId="7A6CD69C"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4C88D3CA" w14:textId="77777777" w:rsidR="00AD25FC" w:rsidRPr="00AD25FC" w:rsidRDefault="00AD25FC" w:rsidP="006D1109">
            <w:pPr>
              <w:spacing w:before="60" w:after="60"/>
              <w:rPr>
                <w:sz w:val="24"/>
                <w:szCs w:val="24"/>
              </w:rPr>
            </w:pPr>
            <w:r w:rsidRPr="00AD25FC">
              <w:rPr>
                <w:sz w:val="24"/>
                <w:szCs w:val="24"/>
              </w:rPr>
              <w:t>6</w:t>
            </w:r>
          </w:p>
        </w:tc>
        <w:tc>
          <w:tcPr>
            <w:tcW w:w="314" w:type="pct"/>
            <w:vAlign w:val="center"/>
          </w:tcPr>
          <w:p w14:paraId="3831BC1B"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6c22</w:t>
            </w:r>
          </w:p>
        </w:tc>
        <w:tc>
          <w:tcPr>
            <w:tcW w:w="1997" w:type="pct"/>
            <w:vAlign w:val="center"/>
          </w:tcPr>
          <w:p w14:paraId="670A3BD6"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Broj podržane infrastrukture za posjetitelje u nacionalnim parkovima i parkovima prirode koji doprinose boljem upravljanju baštinom</w:t>
            </w:r>
          </w:p>
        </w:tc>
        <w:tc>
          <w:tcPr>
            <w:tcW w:w="584" w:type="pct"/>
            <w:vAlign w:val="center"/>
          </w:tcPr>
          <w:p w14:paraId="0EA66D64"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Broj</w:t>
            </w:r>
          </w:p>
        </w:tc>
        <w:tc>
          <w:tcPr>
            <w:tcW w:w="338" w:type="pct"/>
            <w:vAlign w:val="center"/>
          </w:tcPr>
          <w:p w14:paraId="21BF5758"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EFRR</w:t>
            </w:r>
          </w:p>
        </w:tc>
        <w:tc>
          <w:tcPr>
            <w:tcW w:w="654" w:type="pct"/>
            <w:vAlign w:val="center"/>
          </w:tcPr>
          <w:p w14:paraId="44867F6B" w14:textId="77777777" w:rsidR="00AD25FC" w:rsidRPr="00B57CD7"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10</w:t>
            </w:r>
          </w:p>
        </w:tc>
        <w:tc>
          <w:tcPr>
            <w:tcW w:w="494" w:type="pct"/>
            <w:vAlign w:val="center"/>
          </w:tcPr>
          <w:p w14:paraId="76D30B67"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19695EF7"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AD25FC" w:rsidRPr="00AD25FC" w14:paraId="28A33CC0"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3C72174F" w14:textId="77777777" w:rsidR="00AD25FC" w:rsidRPr="00AD25FC" w:rsidRDefault="00AD25FC" w:rsidP="006D1109">
            <w:pPr>
              <w:spacing w:before="60" w:after="60"/>
              <w:rPr>
                <w:sz w:val="24"/>
                <w:szCs w:val="24"/>
              </w:rPr>
            </w:pPr>
            <w:r w:rsidRPr="00AD25FC">
              <w:rPr>
                <w:sz w:val="24"/>
                <w:szCs w:val="24"/>
              </w:rPr>
              <w:t>6</w:t>
            </w:r>
          </w:p>
        </w:tc>
        <w:tc>
          <w:tcPr>
            <w:tcW w:w="314" w:type="pct"/>
            <w:vAlign w:val="center"/>
          </w:tcPr>
          <w:p w14:paraId="7FF4F641"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6c13</w:t>
            </w:r>
          </w:p>
        </w:tc>
        <w:tc>
          <w:tcPr>
            <w:tcW w:w="1997" w:type="pct"/>
            <w:vAlign w:val="center"/>
          </w:tcPr>
          <w:p w14:paraId="73982388"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Broj podržanih programa razvoja kulturne baštine koji će poboljšati deset regionalnih odredišta</w:t>
            </w:r>
          </w:p>
        </w:tc>
        <w:tc>
          <w:tcPr>
            <w:tcW w:w="584" w:type="pct"/>
            <w:vAlign w:val="center"/>
          </w:tcPr>
          <w:p w14:paraId="2E98056E"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broj</w:t>
            </w:r>
          </w:p>
        </w:tc>
        <w:tc>
          <w:tcPr>
            <w:tcW w:w="338" w:type="pct"/>
            <w:vAlign w:val="center"/>
          </w:tcPr>
          <w:p w14:paraId="19150B87"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EFRR</w:t>
            </w:r>
          </w:p>
        </w:tc>
        <w:tc>
          <w:tcPr>
            <w:tcW w:w="654" w:type="pct"/>
            <w:vAlign w:val="center"/>
          </w:tcPr>
          <w:p w14:paraId="57680738" w14:textId="77777777" w:rsidR="00AD25FC" w:rsidRPr="00B57CD7"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10</w:t>
            </w:r>
          </w:p>
        </w:tc>
        <w:tc>
          <w:tcPr>
            <w:tcW w:w="494" w:type="pct"/>
            <w:vAlign w:val="center"/>
          </w:tcPr>
          <w:p w14:paraId="4CE9CCA1"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405C1BCC"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D25FC" w:rsidRPr="00AD25FC" w14:paraId="2DBF681C"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195E4AD9" w14:textId="77777777" w:rsidR="00AD25FC" w:rsidRPr="00AD25FC" w:rsidRDefault="00AD25FC" w:rsidP="006D1109">
            <w:pPr>
              <w:spacing w:before="60" w:after="60"/>
              <w:rPr>
                <w:sz w:val="24"/>
                <w:szCs w:val="24"/>
              </w:rPr>
            </w:pPr>
            <w:r w:rsidRPr="00AD25FC">
              <w:rPr>
                <w:sz w:val="24"/>
                <w:szCs w:val="24"/>
              </w:rPr>
              <w:t>6</w:t>
            </w:r>
          </w:p>
        </w:tc>
        <w:tc>
          <w:tcPr>
            <w:tcW w:w="314" w:type="pct"/>
            <w:vAlign w:val="center"/>
          </w:tcPr>
          <w:p w14:paraId="516A2A0B"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CO09</w:t>
            </w:r>
          </w:p>
        </w:tc>
        <w:tc>
          <w:tcPr>
            <w:tcW w:w="1997" w:type="pct"/>
            <w:vAlign w:val="center"/>
          </w:tcPr>
          <w:p w14:paraId="70DBBF36"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Održivi turizam: Porast očekivanog broja posjeta podržanim mjestima i atrakcijama kulturne i prirodne baštine</w:t>
            </w:r>
          </w:p>
        </w:tc>
        <w:tc>
          <w:tcPr>
            <w:tcW w:w="584" w:type="pct"/>
            <w:vAlign w:val="center"/>
          </w:tcPr>
          <w:p w14:paraId="394364F1"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Posjeti/ godina</w:t>
            </w:r>
          </w:p>
        </w:tc>
        <w:tc>
          <w:tcPr>
            <w:tcW w:w="338" w:type="pct"/>
            <w:vAlign w:val="center"/>
          </w:tcPr>
          <w:p w14:paraId="698441CC"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EFRR</w:t>
            </w:r>
          </w:p>
        </w:tc>
        <w:tc>
          <w:tcPr>
            <w:tcW w:w="654" w:type="pct"/>
            <w:vAlign w:val="center"/>
          </w:tcPr>
          <w:p w14:paraId="11DD1D8F" w14:textId="77777777" w:rsidR="00AD25FC" w:rsidRPr="00B57CD7"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310.000.000</w:t>
            </w:r>
          </w:p>
        </w:tc>
        <w:tc>
          <w:tcPr>
            <w:tcW w:w="494" w:type="pct"/>
            <w:vAlign w:val="center"/>
          </w:tcPr>
          <w:p w14:paraId="6AC3A062"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6DECBA99"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AD25FC" w:rsidRPr="00AD25FC" w14:paraId="22EE9164"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2309BCA3" w14:textId="77777777" w:rsidR="00AD25FC" w:rsidRPr="00AD25FC" w:rsidRDefault="00AD25FC" w:rsidP="006D1109">
            <w:pPr>
              <w:spacing w:before="60" w:after="60"/>
              <w:rPr>
                <w:sz w:val="24"/>
                <w:szCs w:val="24"/>
              </w:rPr>
            </w:pPr>
            <w:r w:rsidRPr="00AD25FC">
              <w:rPr>
                <w:sz w:val="24"/>
                <w:szCs w:val="24"/>
              </w:rPr>
              <w:t>6</w:t>
            </w:r>
          </w:p>
        </w:tc>
        <w:tc>
          <w:tcPr>
            <w:tcW w:w="314" w:type="pct"/>
            <w:vAlign w:val="center"/>
          </w:tcPr>
          <w:p w14:paraId="4796711C"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6c13</w:t>
            </w:r>
          </w:p>
        </w:tc>
        <w:tc>
          <w:tcPr>
            <w:tcW w:w="1997" w:type="pct"/>
            <w:vAlign w:val="center"/>
          </w:tcPr>
          <w:p w14:paraId="717E2C57"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Broj podržanih programa razvoja kulturne baštine koji će poboljšati deset regionalnih odredišta</w:t>
            </w:r>
          </w:p>
        </w:tc>
        <w:tc>
          <w:tcPr>
            <w:tcW w:w="584" w:type="pct"/>
            <w:vAlign w:val="center"/>
          </w:tcPr>
          <w:p w14:paraId="1077F866"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Broj</w:t>
            </w:r>
          </w:p>
        </w:tc>
        <w:tc>
          <w:tcPr>
            <w:tcW w:w="338" w:type="pct"/>
            <w:vAlign w:val="center"/>
          </w:tcPr>
          <w:p w14:paraId="65811F05"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EFRR</w:t>
            </w:r>
          </w:p>
        </w:tc>
        <w:tc>
          <w:tcPr>
            <w:tcW w:w="654" w:type="pct"/>
            <w:vAlign w:val="center"/>
          </w:tcPr>
          <w:p w14:paraId="258FE4F9" w14:textId="77777777" w:rsidR="00AD25FC" w:rsidRPr="00B57CD7"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10</w:t>
            </w:r>
          </w:p>
        </w:tc>
        <w:tc>
          <w:tcPr>
            <w:tcW w:w="494" w:type="pct"/>
            <w:vAlign w:val="center"/>
          </w:tcPr>
          <w:p w14:paraId="1C4FFC5A"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4390BEA5"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D25FC" w:rsidRPr="00AD25FC" w14:paraId="315CB62A"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354C6DD0" w14:textId="77777777" w:rsidR="00AD25FC" w:rsidRPr="00AD25FC" w:rsidRDefault="00AD25FC" w:rsidP="006D1109">
            <w:pPr>
              <w:spacing w:before="60" w:after="60"/>
              <w:rPr>
                <w:sz w:val="24"/>
                <w:szCs w:val="24"/>
              </w:rPr>
            </w:pPr>
            <w:r w:rsidRPr="00AD25FC">
              <w:rPr>
                <w:sz w:val="24"/>
                <w:szCs w:val="24"/>
              </w:rPr>
              <w:t>6</w:t>
            </w:r>
          </w:p>
        </w:tc>
        <w:tc>
          <w:tcPr>
            <w:tcW w:w="314" w:type="pct"/>
            <w:vAlign w:val="center"/>
          </w:tcPr>
          <w:p w14:paraId="501D9F26"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CO38</w:t>
            </w:r>
          </w:p>
        </w:tc>
        <w:tc>
          <w:tcPr>
            <w:tcW w:w="1997" w:type="pct"/>
            <w:vAlign w:val="center"/>
          </w:tcPr>
          <w:p w14:paraId="1B6F65CD"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Urbani razvoj: prostor stvoren ili obnovljen u urbanim područjima</w:t>
            </w:r>
          </w:p>
        </w:tc>
        <w:tc>
          <w:tcPr>
            <w:tcW w:w="584" w:type="pct"/>
            <w:vAlign w:val="center"/>
          </w:tcPr>
          <w:p w14:paraId="1BA119A7"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Kvadratni metar</w:t>
            </w:r>
          </w:p>
        </w:tc>
        <w:tc>
          <w:tcPr>
            <w:tcW w:w="338" w:type="pct"/>
            <w:vAlign w:val="center"/>
          </w:tcPr>
          <w:p w14:paraId="0E61EDA5"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EFRR</w:t>
            </w:r>
          </w:p>
        </w:tc>
        <w:tc>
          <w:tcPr>
            <w:tcW w:w="654" w:type="pct"/>
            <w:vAlign w:val="center"/>
          </w:tcPr>
          <w:p w14:paraId="5DE67B7A" w14:textId="77777777" w:rsidR="00AD25FC" w:rsidRPr="00B57CD7"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50.000</w:t>
            </w:r>
          </w:p>
        </w:tc>
        <w:tc>
          <w:tcPr>
            <w:tcW w:w="494" w:type="pct"/>
            <w:vAlign w:val="center"/>
          </w:tcPr>
          <w:p w14:paraId="6E1BDB6C"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3DBDB1D9"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AD25FC" w:rsidRPr="00AD25FC" w14:paraId="57E41A4B"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4CC5250D" w14:textId="77777777" w:rsidR="00AD25FC" w:rsidRPr="00AD25FC" w:rsidRDefault="00AD25FC" w:rsidP="006D1109">
            <w:pPr>
              <w:spacing w:before="60" w:after="60"/>
              <w:rPr>
                <w:sz w:val="24"/>
                <w:szCs w:val="24"/>
              </w:rPr>
            </w:pPr>
            <w:r w:rsidRPr="00AD25FC">
              <w:rPr>
                <w:sz w:val="24"/>
                <w:szCs w:val="24"/>
              </w:rPr>
              <w:t>6</w:t>
            </w:r>
          </w:p>
        </w:tc>
        <w:tc>
          <w:tcPr>
            <w:tcW w:w="314" w:type="pct"/>
            <w:vAlign w:val="center"/>
          </w:tcPr>
          <w:p w14:paraId="422B3B9D"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6e12</w:t>
            </w:r>
          </w:p>
        </w:tc>
        <w:tc>
          <w:tcPr>
            <w:tcW w:w="1997" w:type="pct"/>
            <w:vAlign w:val="center"/>
          </w:tcPr>
          <w:p w14:paraId="0F9AD25A"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Nove i nadograđene postaje za mjerenje zraka</w:t>
            </w:r>
          </w:p>
        </w:tc>
        <w:tc>
          <w:tcPr>
            <w:tcW w:w="584" w:type="pct"/>
            <w:vAlign w:val="center"/>
          </w:tcPr>
          <w:p w14:paraId="418471C8"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Broj</w:t>
            </w:r>
          </w:p>
        </w:tc>
        <w:tc>
          <w:tcPr>
            <w:tcW w:w="338" w:type="pct"/>
            <w:vAlign w:val="center"/>
          </w:tcPr>
          <w:p w14:paraId="110DCA25"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EFRR</w:t>
            </w:r>
          </w:p>
        </w:tc>
        <w:tc>
          <w:tcPr>
            <w:tcW w:w="654" w:type="pct"/>
            <w:vAlign w:val="center"/>
          </w:tcPr>
          <w:p w14:paraId="5910A1AA" w14:textId="77777777" w:rsidR="00AD25FC" w:rsidRPr="00B57CD7"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28</w:t>
            </w:r>
          </w:p>
        </w:tc>
        <w:tc>
          <w:tcPr>
            <w:tcW w:w="494" w:type="pct"/>
            <w:vAlign w:val="center"/>
          </w:tcPr>
          <w:p w14:paraId="6E16E7BF"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7FC5874A"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D25FC" w:rsidRPr="00AD25FC" w14:paraId="0143DDC7"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64D18530" w14:textId="77777777" w:rsidR="00AD25FC" w:rsidRPr="00AD25FC" w:rsidRDefault="00AD25FC" w:rsidP="006D1109">
            <w:pPr>
              <w:spacing w:before="60" w:after="60"/>
              <w:rPr>
                <w:sz w:val="24"/>
                <w:szCs w:val="24"/>
              </w:rPr>
            </w:pPr>
            <w:r w:rsidRPr="00AD25FC">
              <w:rPr>
                <w:sz w:val="24"/>
                <w:szCs w:val="24"/>
              </w:rPr>
              <w:t>6</w:t>
            </w:r>
          </w:p>
        </w:tc>
        <w:tc>
          <w:tcPr>
            <w:tcW w:w="314" w:type="pct"/>
            <w:vAlign w:val="center"/>
          </w:tcPr>
          <w:p w14:paraId="54EF6963"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CO17</w:t>
            </w:r>
          </w:p>
        </w:tc>
        <w:tc>
          <w:tcPr>
            <w:tcW w:w="1997" w:type="pct"/>
            <w:vAlign w:val="center"/>
          </w:tcPr>
          <w:p w14:paraId="7FAAEAD4"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Kruti otpad: Dodatni kapacitet za recikliranje otpada</w:t>
            </w:r>
          </w:p>
        </w:tc>
        <w:tc>
          <w:tcPr>
            <w:tcW w:w="584" w:type="pct"/>
            <w:vAlign w:val="center"/>
          </w:tcPr>
          <w:p w14:paraId="5AFFCE7C"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tona/godina</w:t>
            </w:r>
          </w:p>
        </w:tc>
        <w:tc>
          <w:tcPr>
            <w:tcW w:w="338" w:type="pct"/>
            <w:vAlign w:val="center"/>
          </w:tcPr>
          <w:p w14:paraId="22A15479"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KF</w:t>
            </w:r>
          </w:p>
        </w:tc>
        <w:tc>
          <w:tcPr>
            <w:tcW w:w="654" w:type="pct"/>
            <w:vAlign w:val="center"/>
          </w:tcPr>
          <w:p w14:paraId="22326F3D" w14:textId="77777777" w:rsidR="00AD25FC" w:rsidRPr="00B57CD7"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30.000,00</w:t>
            </w:r>
          </w:p>
        </w:tc>
        <w:tc>
          <w:tcPr>
            <w:tcW w:w="494" w:type="pct"/>
            <w:vAlign w:val="center"/>
          </w:tcPr>
          <w:p w14:paraId="03E2435E"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1A3F1636"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AD25FC" w:rsidRPr="00AD25FC" w14:paraId="2B5C4EDE"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239FCBB3" w14:textId="77777777" w:rsidR="00AD25FC" w:rsidRPr="00AD25FC" w:rsidRDefault="00AD25FC" w:rsidP="006D1109">
            <w:pPr>
              <w:spacing w:before="60" w:after="60"/>
              <w:rPr>
                <w:sz w:val="24"/>
                <w:szCs w:val="24"/>
              </w:rPr>
            </w:pPr>
            <w:r w:rsidRPr="00AD25FC">
              <w:rPr>
                <w:sz w:val="24"/>
                <w:szCs w:val="24"/>
              </w:rPr>
              <w:t>6</w:t>
            </w:r>
          </w:p>
        </w:tc>
        <w:tc>
          <w:tcPr>
            <w:tcW w:w="314" w:type="pct"/>
            <w:vAlign w:val="center"/>
          </w:tcPr>
          <w:p w14:paraId="4456528B"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CO22</w:t>
            </w:r>
          </w:p>
        </w:tc>
        <w:tc>
          <w:tcPr>
            <w:tcW w:w="1997" w:type="pct"/>
            <w:vAlign w:val="center"/>
          </w:tcPr>
          <w:p w14:paraId="3EA96C89"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Obnova zemlje: Ukupna površina područja sanirane zemlje</w:t>
            </w:r>
          </w:p>
        </w:tc>
        <w:tc>
          <w:tcPr>
            <w:tcW w:w="584" w:type="pct"/>
            <w:vAlign w:val="center"/>
          </w:tcPr>
          <w:p w14:paraId="04B59140"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Hektari</w:t>
            </w:r>
          </w:p>
        </w:tc>
        <w:tc>
          <w:tcPr>
            <w:tcW w:w="338" w:type="pct"/>
            <w:vAlign w:val="center"/>
          </w:tcPr>
          <w:p w14:paraId="4491F0AF"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KF</w:t>
            </w:r>
          </w:p>
        </w:tc>
        <w:tc>
          <w:tcPr>
            <w:tcW w:w="654" w:type="pct"/>
            <w:vAlign w:val="center"/>
          </w:tcPr>
          <w:p w14:paraId="2DCB3866" w14:textId="77777777" w:rsidR="00AD25FC" w:rsidRPr="00B57CD7"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60</w:t>
            </w:r>
          </w:p>
        </w:tc>
        <w:tc>
          <w:tcPr>
            <w:tcW w:w="494" w:type="pct"/>
            <w:vAlign w:val="center"/>
          </w:tcPr>
          <w:p w14:paraId="683F7E30"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66D8EF2C"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D25FC" w:rsidRPr="00AD25FC" w14:paraId="76673F68"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0F4A52FF" w14:textId="77777777" w:rsidR="00AD25FC" w:rsidRPr="00AD25FC" w:rsidRDefault="00AD25FC" w:rsidP="006D1109">
            <w:pPr>
              <w:spacing w:before="60" w:after="60"/>
              <w:rPr>
                <w:sz w:val="24"/>
                <w:szCs w:val="24"/>
              </w:rPr>
            </w:pPr>
            <w:r w:rsidRPr="00AD25FC">
              <w:rPr>
                <w:sz w:val="24"/>
                <w:szCs w:val="24"/>
              </w:rPr>
              <w:t>6</w:t>
            </w:r>
          </w:p>
        </w:tc>
        <w:tc>
          <w:tcPr>
            <w:tcW w:w="314" w:type="pct"/>
            <w:vAlign w:val="center"/>
          </w:tcPr>
          <w:p w14:paraId="315ECAE4"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6ca12</w:t>
            </w:r>
          </w:p>
        </w:tc>
        <w:tc>
          <w:tcPr>
            <w:tcW w:w="1997" w:type="pct"/>
            <w:vAlign w:val="center"/>
          </w:tcPr>
          <w:p w14:paraId="1C9A66E5"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Zatvorena i sanirana odlagališta otpada</w:t>
            </w:r>
          </w:p>
        </w:tc>
        <w:tc>
          <w:tcPr>
            <w:tcW w:w="584" w:type="pct"/>
            <w:vAlign w:val="center"/>
          </w:tcPr>
          <w:p w14:paraId="6A6A1F67"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Broj</w:t>
            </w:r>
          </w:p>
        </w:tc>
        <w:tc>
          <w:tcPr>
            <w:tcW w:w="338" w:type="pct"/>
            <w:vAlign w:val="center"/>
          </w:tcPr>
          <w:p w14:paraId="0443A5D0"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KF</w:t>
            </w:r>
          </w:p>
        </w:tc>
        <w:tc>
          <w:tcPr>
            <w:tcW w:w="654" w:type="pct"/>
            <w:vAlign w:val="center"/>
          </w:tcPr>
          <w:p w14:paraId="323CC58D" w14:textId="77777777" w:rsidR="00AD25FC" w:rsidRPr="00B57CD7"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30</w:t>
            </w:r>
          </w:p>
        </w:tc>
        <w:tc>
          <w:tcPr>
            <w:tcW w:w="494" w:type="pct"/>
            <w:vAlign w:val="center"/>
          </w:tcPr>
          <w:p w14:paraId="60737369"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481F5E08" w14:textId="77777777" w:rsidR="00AD25FC" w:rsidRPr="00AD25FC"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sz w:val="24"/>
                <w:szCs w:val="24"/>
              </w:rPr>
            </w:pPr>
          </w:p>
        </w:tc>
      </w:tr>
      <w:tr w:rsidR="00AD25FC" w:rsidRPr="00AD25FC" w14:paraId="7B59CD3A"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71F86533" w14:textId="77777777" w:rsidR="00AD25FC" w:rsidRPr="00AD25FC" w:rsidRDefault="00AD25FC" w:rsidP="006D1109">
            <w:pPr>
              <w:spacing w:before="60" w:after="60"/>
              <w:rPr>
                <w:sz w:val="24"/>
                <w:szCs w:val="24"/>
              </w:rPr>
            </w:pPr>
            <w:r w:rsidRPr="00AD25FC">
              <w:rPr>
                <w:sz w:val="24"/>
                <w:szCs w:val="24"/>
              </w:rPr>
              <w:lastRenderedPageBreak/>
              <w:t>6</w:t>
            </w:r>
          </w:p>
        </w:tc>
        <w:tc>
          <w:tcPr>
            <w:tcW w:w="314" w:type="pct"/>
            <w:vAlign w:val="center"/>
          </w:tcPr>
          <w:p w14:paraId="614F4F6F"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6ca25</w:t>
            </w:r>
          </w:p>
        </w:tc>
        <w:tc>
          <w:tcPr>
            <w:tcW w:w="1997" w:type="pct"/>
            <w:vAlign w:val="center"/>
          </w:tcPr>
          <w:p w14:paraId="3AA7438B"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Uspostavljeni i u potpunosti funkcionalni novi centri za gospodarenje otpadom</w:t>
            </w:r>
          </w:p>
        </w:tc>
        <w:tc>
          <w:tcPr>
            <w:tcW w:w="584" w:type="pct"/>
            <w:vAlign w:val="center"/>
          </w:tcPr>
          <w:p w14:paraId="3DD70CC1"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Broj</w:t>
            </w:r>
          </w:p>
        </w:tc>
        <w:tc>
          <w:tcPr>
            <w:tcW w:w="338" w:type="pct"/>
            <w:vAlign w:val="center"/>
          </w:tcPr>
          <w:p w14:paraId="7E11191B"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KF</w:t>
            </w:r>
          </w:p>
        </w:tc>
        <w:tc>
          <w:tcPr>
            <w:tcW w:w="654" w:type="pct"/>
            <w:vAlign w:val="center"/>
          </w:tcPr>
          <w:p w14:paraId="70FD2E92" w14:textId="77777777" w:rsidR="00AD25FC" w:rsidRPr="00B57CD7"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10</w:t>
            </w:r>
          </w:p>
        </w:tc>
        <w:tc>
          <w:tcPr>
            <w:tcW w:w="494" w:type="pct"/>
            <w:vAlign w:val="center"/>
          </w:tcPr>
          <w:p w14:paraId="3BF08A5B"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15F88D84" w14:textId="77777777" w:rsidR="00AD25FC" w:rsidRPr="00AD25FC"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sz w:val="24"/>
                <w:szCs w:val="24"/>
              </w:rPr>
            </w:pPr>
          </w:p>
        </w:tc>
      </w:tr>
      <w:tr w:rsidR="00AD25FC" w:rsidRPr="00AD25FC" w14:paraId="0B612239"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3F2326D4" w14:textId="77777777" w:rsidR="00AD25FC" w:rsidRPr="00AD25FC" w:rsidRDefault="00AD25FC" w:rsidP="006D1109">
            <w:pPr>
              <w:spacing w:before="60" w:after="60"/>
              <w:rPr>
                <w:sz w:val="24"/>
                <w:szCs w:val="24"/>
              </w:rPr>
            </w:pPr>
            <w:r w:rsidRPr="00AD25FC">
              <w:rPr>
                <w:sz w:val="24"/>
                <w:szCs w:val="24"/>
              </w:rPr>
              <w:t>6</w:t>
            </w:r>
          </w:p>
        </w:tc>
        <w:tc>
          <w:tcPr>
            <w:tcW w:w="314" w:type="pct"/>
            <w:vAlign w:val="center"/>
          </w:tcPr>
          <w:p w14:paraId="42955720"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CO18</w:t>
            </w:r>
          </w:p>
        </w:tc>
        <w:tc>
          <w:tcPr>
            <w:tcW w:w="1997" w:type="pct"/>
            <w:vAlign w:val="center"/>
          </w:tcPr>
          <w:p w14:paraId="763C44BB"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Vodoopskrba: Dodatno stanovništvo obuhvaćeno uslugom poboljšane vodoopskrbe</w:t>
            </w:r>
          </w:p>
        </w:tc>
        <w:tc>
          <w:tcPr>
            <w:tcW w:w="584" w:type="pct"/>
            <w:vAlign w:val="center"/>
          </w:tcPr>
          <w:p w14:paraId="0125BF89"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Osobe</w:t>
            </w:r>
          </w:p>
        </w:tc>
        <w:tc>
          <w:tcPr>
            <w:tcW w:w="338" w:type="pct"/>
            <w:vAlign w:val="center"/>
          </w:tcPr>
          <w:p w14:paraId="20319927"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KF</w:t>
            </w:r>
          </w:p>
        </w:tc>
        <w:tc>
          <w:tcPr>
            <w:tcW w:w="654" w:type="pct"/>
            <w:vAlign w:val="center"/>
          </w:tcPr>
          <w:p w14:paraId="29CD315B" w14:textId="77777777" w:rsidR="00AD25FC" w:rsidRPr="00B57CD7"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1,000.000</w:t>
            </w:r>
          </w:p>
        </w:tc>
        <w:tc>
          <w:tcPr>
            <w:tcW w:w="494" w:type="pct"/>
            <w:vAlign w:val="center"/>
          </w:tcPr>
          <w:p w14:paraId="3FEB3A47"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3E277931" w14:textId="77777777" w:rsidR="00AD25FC" w:rsidRPr="00AD25FC"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sz w:val="24"/>
                <w:szCs w:val="24"/>
              </w:rPr>
            </w:pPr>
          </w:p>
        </w:tc>
      </w:tr>
      <w:tr w:rsidR="00AD25FC" w:rsidRPr="00AD25FC" w14:paraId="263F25DE"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286A9AE2" w14:textId="77777777" w:rsidR="00AD25FC" w:rsidRPr="00AD25FC" w:rsidRDefault="00AD25FC" w:rsidP="006D1109">
            <w:pPr>
              <w:spacing w:before="60" w:after="60"/>
              <w:rPr>
                <w:sz w:val="24"/>
                <w:szCs w:val="24"/>
              </w:rPr>
            </w:pPr>
            <w:r w:rsidRPr="00AD25FC">
              <w:rPr>
                <w:sz w:val="24"/>
                <w:szCs w:val="24"/>
              </w:rPr>
              <w:t>6</w:t>
            </w:r>
          </w:p>
        </w:tc>
        <w:tc>
          <w:tcPr>
            <w:tcW w:w="314" w:type="pct"/>
            <w:vAlign w:val="center"/>
          </w:tcPr>
          <w:p w14:paraId="1CC49018"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CO19</w:t>
            </w:r>
          </w:p>
        </w:tc>
        <w:tc>
          <w:tcPr>
            <w:tcW w:w="1997" w:type="pct"/>
            <w:vAlign w:val="center"/>
          </w:tcPr>
          <w:p w14:paraId="3BD8A0D7"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Obrada otpadnih voda: Dodatno stanovništvo obuhvaćeno uslugom poboljšane obrade otpadnih voda</w:t>
            </w:r>
          </w:p>
        </w:tc>
        <w:tc>
          <w:tcPr>
            <w:tcW w:w="584" w:type="pct"/>
            <w:vAlign w:val="center"/>
          </w:tcPr>
          <w:p w14:paraId="009F33D2"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Ekvivalent stanovništva</w:t>
            </w:r>
          </w:p>
        </w:tc>
        <w:tc>
          <w:tcPr>
            <w:tcW w:w="338" w:type="pct"/>
            <w:vAlign w:val="center"/>
          </w:tcPr>
          <w:p w14:paraId="7693BF5A"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KF</w:t>
            </w:r>
          </w:p>
        </w:tc>
        <w:tc>
          <w:tcPr>
            <w:tcW w:w="654" w:type="pct"/>
            <w:vAlign w:val="center"/>
          </w:tcPr>
          <w:p w14:paraId="1D20C527" w14:textId="77777777" w:rsidR="00AD25FC" w:rsidRPr="00B57CD7"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1,000.000</w:t>
            </w:r>
          </w:p>
        </w:tc>
        <w:tc>
          <w:tcPr>
            <w:tcW w:w="494" w:type="pct"/>
            <w:vAlign w:val="center"/>
          </w:tcPr>
          <w:p w14:paraId="0D3825F0"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3E142794" w14:textId="77777777" w:rsidR="00AD25FC" w:rsidRPr="00AD25FC"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sz w:val="24"/>
                <w:szCs w:val="24"/>
              </w:rPr>
            </w:pPr>
          </w:p>
        </w:tc>
      </w:tr>
      <w:tr w:rsidR="00AD25FC" w:rsidRPr="00AD25FC" w14:paraId="34F9498A"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5F9C8BF7" w14:textId="77777777" w:rsidR="00AD25FC" w:rsidRPr="00AD25FC" w:rsidRDefault="00AD25FC" w:rsidP="006D1109">
            <w:pPr>
              <w:spacing w:before="60" w:after="60"/>
              <w:rPr>
                <w:sz w:val="24"/>
                <w:szCs w:val="24"/>
              </w:rPr>
            </w:pPr>
            <w:r w:rsidRPr="00AD25FC">
              <w:rPr>
                <w:sz w:val="24"/>
                <w:szCs w:val="24"/>
              </w:rPr>
              <w:t>6</w:t>
            </w:r>
          </w:p>
        </w:tc>
        <w:tc>
          <w:tcPr>
            <w:tcW w:w="314" w:type="pct"/>
            <w:vAlign w:val="center"/>
          </w:tcPr>
          <w:p w14:paraId="13B2662A"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CO23</w:t>
            </w:r>
          </w:p>
        </w:tc>
        <w:tc>
          <w:tcPr>
            <w:tcW w:w="1997" w:type="pct"/>
            <w:vAlign w:val="center"/>
          </w:tcPr>
          <w:p w14:paraId="3E060E28"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Priroda i bioraznolikost: Površina staništa koje se podržava u svrhu boljeg očuvanja</w:t>
            </w:r>
          </w:p>
        </w:tc>
        <w:tc>
          <w:tcPr>
            <w:tcW w:w="584" w:type="pct"/>
            <w:vAlign w:val="center"/>
          </w:tcPr>
          <w:p w14:paraId="0959F784"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Hektari</w:t>
            </w:r>
          </w:p>
        </w:tc>
        <w:tc>
          <w:tcPr>
            <w:tcW w:w="338" w:type="pct"/>
            <w:vAlign w:val="center"/>
          </w:tcPr>
          <w:p w14:paraId="5B793468"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KF</w:t>
            </w:r>
          </w:p>
        </w:tc>
        <w:tc>
          <w:tcPr>
            <w:tcW w:w="654" w:type="pct"/>
            <w:vAlign w:val="center"/>
          </w:tcPr>
          <w:p w14:paraId="53DC4F20" w14:textId="77777777" w:rsidR="00AD25FC" w:rsidRPr="00B57CD7"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358</w:t>
            </w:r>
          </w:p>
        </w:tc>
        <w:tc>
          <w:tcPr>
            <w:tcW w:w="494" w:type="pct"/>
            <w:vAlign w:val="center"/>
          </w:tcPr>
          <w:p w14:paraId="45D45431"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7DAEC645" w14:textId="77777777" w:rsidR="00AD25FC" w:rsidRPr="00AD25FC"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sz w:val="24"/>
                <w:szCs w:val="24"/>
              </w:rPr>
            </w:pPr>
          </w:p>
        </w:tc>
      </w:tr>
      <w:tr w:rsidR="00AD25FC" w:rsidRPr="00AD25FC" w14:paraId="539DA677"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5A87125E" w14:textId="77777777" w:rsidR="00AD25FC" w:rsidRPr="00AD25FC" w:rsidRDefault="00AD25FC" w:rsidP="006D1109">
            <w:pPr>
              <w:spacing w:before="60" w:after="60"/>
              <w:rPr>
                <w:sz w:val="24"/>
                <w:szCs w:val="24"/>
              </w:rPr>
            </w:pPr>
            <w:r w:rsidRPr="00AD25FC">
              <w:rPr>
                <w:sz w:val="24"/>
                <w:szCs w:val="24"/>
              </w:rPr>
              <w:t>6</w:t>
            </w:r>
          </w:p>
        </w:tc>
        <w:tc>
          <w:tcPr>
            <w:tcW w:w="314" w:type="pct"/>
            <w:vAlign w:val="center"/>
          </w:tcPr>
          <w:p w14:paraId="0AD874D2"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6cc22</w:t>
            </w:r>
          </w:p>
        </w:tc>
        <w:tc>
          <w:tcPr>
            <w:tcW w:w="1997" w:type="pct"/>
            <w:vAlign w:val="center"/>
          </w:tcPr>
          <w:p w14:paraId="2D065982"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Postotak površine mapiranih morskih staništa</w:t>
            </w:r>
          </w:p>
        </w:tc>
        <w:tc>
          <w:tcPr>
            <w:tcW w:w="584" w:type="pct"/>
            <w:vAlign w:val="center"/>
          </w:tcPr>
          <w:p w14:paraId="67A4930F"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w:t>
            </w:r>
          </w:p>
        </w:tc>
        <w:tc>
          <w:tcPr>
            <w:tcW w:w="338" w:type="pct"/>
            <w:vAlign w:val="center"/>
          </w:tcPr>
          <w:p w14:paraId="2FAAA78D"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KF</w:t>
            </w:r>
          </w:p>
        </w:tc>
        <w:tc>
          <w:tcPr>
            <w:tcW w:w="654" w:type="pct"/>
            <w:vAlign w:val="center"/>
          </w:tcPr>
          <w:p w14:paraId="40EAA4CA" w14:textId="77777777" w:rsidR="00AD25FC" w:rsidRPr="00B57CD7"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50</w:t>
            </w:r>
          </w:p>
        </w:tc>
        <w:tc>
          <w:tcPr>
            <w:tcW w:w="494" w:type="pct"/>
            <w:vAlign w:val="center"/>
          </w:tcPr>
          <w:p w14:paraId="04C0A7B0"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6DEDB74B" w14:textId="77777777" w:rsidR="00AD25FC" w:rsidRPr="00AD25FC"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sz w:val="24"/>
                <w:szCs w:val="24"/>
              </w:rPr>
            </w:pPr>
          </w:p>
        </w:tc>
      </w:tr>
      <w:tr w:rsidR="00AD25FC" w:rsidRPr="00AD25FC" w14:paraId="0023E088"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62080490" w14:textId="77777777" w:rsidR="00AD25FC" w:rsidRPr="00AD25FC" w:rsidRDefault="00AD25FC" w:rsidP="006D1109">
            <w:pPr>
              <w:spacing w:before="60" w:after="60"/>
              <w:rPr>
                <w:sz w:val="24"/>
                <w:szCs w:val="24"/>
              </w:rPr>
            </w:pPr>
            <w:r w:rsidRPr="00AD25FC">
              <w:rPr>
                <w:sz w:val="24"/>
                <w:szCs w:val="24"/>
              </w:rPr>
              <w:t>6</w:t>
            </w:r>
          </w:p>
        </w:tc>
        <w:tc>
          <w:tcPr>
            <w:tcW w:w="314" w:type="pct"/>
            <w:vAlign w:val="center"/>
          </w:tcPr>
          <w:p w14:paraId="68A3E047"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6cc12</w:t>
            </w:r>
          </w:p>
        </w:tc>
        <w:tc>
          <w:tcPr>
            <w:tcW w:w="1997" w:type="pct"/>
            <w:vAlign w:val="center"/>
          </w:tcPr>
          <w:p w14:paraId="71DFE712"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Planovi za sustave upravljanja invazivnim stranim vrstama</w:t>
            </w:r>
          </w:p>
        </w:tc>
        <w:tc>
          <w:tcPr>
            <w:tcW w:w="584" w:type="pct"/>
            <w:vAlign w:val="center"/>
          </w:tcPr>
          <w:p w14:paraId="35B0913B"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Broj</w:t>
            </w:r>
          </w:p>
        </w:tc>
        <w:tc>
          <w:tcPr>
            <w:tcW w:w="338" w:type="pct"/>
            <w:vAlign w:val="center"/>
          </w:tcPr>
          <w:p w14:paraId="51C0494B"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KF</w:t>
            </w:r>
          </w:p>
        </w:tc>
        <w:tc>
          <w:tcPr>
            <w:tcW w:w="654" w:type="pct"/>
            <w:vAlign w:val="center"/>
          </w:tcPr>
          <w:p w14:paraId="58C89950" w14:textId="77777777" w:rsidR="00AD25FC" w:rsidRPr="00B57CD7"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5</w:t>
            </w:r>
          </w:p>
        </w:tc>
        <w:tc>
          <w:tcPr>
            <w:tcW w:w="494" w:type="pct"/>
            <w:vAlign w:val="center"/>
          </w:tcPr>
          <w:p w14:paraId="22AE6E74"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18D00A32" w14:textId="77777777" w:rsidR="00AD25FC" w:rsidRPr="00AD25FC"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sz w:val="24"/>
                <w:szCs w:val="24"/>
              </w:rPr>
            </w:pPr>
          </w:p>
        </w:tc>
      </w:tr>
      <w:tr w:rsidR="00AD25FC" w:rsidRPr="00AD25FC" w14:paraId="3EA44B56"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7B697601" w14:textId="77777777" w:rsidR="00AD25FC" w:rsidRPr="00AD25FC" w:rsidRDefault="00AD25FC" w:rsidP="006D1109">
            <w:pPr>
              <w:spacing w:before="60" w:after="60"/>
              <w:rPr>
                <w:sz w:val="24"/>
                <w:szCs w:val="24"/>
              </w:rPr>
            </w:pPr>
            <w:r w:rsidRPr="00AD25FC">
              <w:rPr>
                <w:sz w:val="24"/>
                <w:szCs w:val="24"/>
              </w:rPr>
              <w:t>6</w:t>
            </w:r>
          </w:p>
        </w:tc>
        <w:tc>
          <w:tcPr>
            <w:tcW w:w="314" w:type="pct"/>
            <w:vAlign w:val="center"/>
          </w:tcPr>
          <w:p w14:paraId="17E0F1D6"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6cc11</w:t>
            </w:r>
          </w:p>
        </w:tc>
        <w:tc>
          <w:tcPr>
            <w:tcW w:w="1997" w:type="pct"/>
            <w:vAlign w:val="center"/>
          </w:tcPr>
          <w:p w14:paraId="2BAA6F24"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Broj uspostavljenih sustava praćenja</w:t>
            </w:r>
          </w:p>
        </w:tc>
        <w:tc>
          <w:tcPr>
            <w:tcW w:w="584" w:type="pct"/>
            <w:vAlign w:val="center"/>
          </w:tcPr>
          <w:p w14:paraId="44768E19"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Broj</w:t>
            </w:r>
          </w:p>
        </w:tc>
        <w:tc>
          <w:tcPr>
            <w:tcW w:w="338" w:type="pct"/>
            <w:vAlign w:val="center"/>
          </w:tcPr>
          <w:p w14:paraId="13361CA4"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KF</w:t>
            </w:r>
          </w:p>
        </w:tc>
        <w:tc>
          <w:tcPr>
            <w:tcW w:w="654" w:type="pct"/>
            <w:vAlign w:val="center"/>
          </w:tcPr>
          <w:p w14:paraId="1DF584F7" w14:textId="77777777" w:rsidR="00AD25FC" w:rsidRPr="00B57CD7"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2</w:t>
            </w:r>
          </w:p>
        </w:tc>
        <w:tc>
          <w:tcPr>
            <w:tcW w:w="494" w:type="pct"/>
            <w:vAlign w:val="center"/>
          </w:tcPr>
          <w:p w14:paraId="6EFAB2D9"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22AC14BD" w14:textId="77777777" w:rsidR="00AD25FC" w:rsidRPr="00AD25FC"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sz w:val="24"/>
                <w:szCs w:val="24"/>
              </w:rPr>
            </w:pPr>
          </w:p>
        </w:tc>
      </w:tr>
      <w:tr w:rsidR="00AD25FC" w:rsidRPr="00AD25FC" w14:paraId="22D91760"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3FEAF051" w14:textId="77777777" w:rsidR="00AD25FC" w:rsidRPr="00AD25FC" w:rsidRDefault="00AD25FC" w:rsidP="006D1109">
            <w:pPr>
              <w:spacing w:before="60" w:after="60"/>
              <w:rPr>
                <w:sz w:val="24"/>
                <w:szCs w:val="24"/>
              </w:rPr>
            </w:pPr>
            <w:r w:rsidRPr="00AD25FC">
              <w:rPr>
                <w:sz w:val="24"/>
                <w:szCs w:val="24"/>
              </w:rPr>
              <w:t>7</w:t>
            </w:r>
          </w:p>
        </w:tc>
        <w:tc>
          <w:tcPr>
            <w:tcW w:w="314" w:type="pct"/>
            <w:vAlign w:val="center"/>
          </w:tcPr>
          <w:p w14:paraId="3312379B"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CO13</w:t>
            </w:r>
          </w:p>
        </w:tc>
        <w:tc>
          <w:tcPr>
            <w:tcW w:w="1997" w:type="pct"/>
            <w:vAlign w:val="center"/>
          </w:tcPr>
          <w:p w14:paraId="5CEC0987"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Ceste: Ukupna duljina novoizgrađenih cesta</w:t>
            </w:r>
          </w:p>
        </w:tc>
        <w:tc>
          <w:tcPr>
            <w:tcW w:w="584" w:type="pct"/>
            <w:vAlign w:val="center"/>
          </w:tcPr>
          <w:p w14:paraId="6636602D"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km</w:t>
            </w:r>
          </w:p>
        </w:tc>
        <w:tc>
          <w:tcPr>
            <w:tcW w:w="338" w:type="pct"/>
            <w:vAlign w:val="center"/>
          </w:tcPr>
          <w:p w14:paraId="4F1479E9"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EFRR</w:t>
            </w:r>
          </w:p>
        </w:tc>
        <w:tc>
          <w:tcPr>
            <w:tcW w:w="654" w:type="pct"/>
            <w:vAlign w:val="center"/>
          </w:tcPr>
          <w:p w14:paraId="5F95B822" w14:textId="77777777" w:rsidR="00AD25FC" w:rsidRPr="00B57CD7"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72</w:t>
            </w:r>
          </w:p>
        </w:tc>
        <w:tc>
          <w:tcPr>
            <w:tcW w:w="494" w:type="pct"/>
            <w:vAlign w:val="center"/>
          </w:tcPr>
          <w:p w14:paraId="0DC5DE0D"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7AE44933" w14:textId="77777777" w:rsidR="00AD25FC" w:rsidRPr="00AD25FC"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sz w:val="24"/>
                <w:szCs w:val="24"/>
              </w:rPr>
            </w:pPr>
          </w:p>
        </w:tc>
      </w:tr>
      <w:tr w:rsidR="00AD25FC" w:rsidRPr="00AD25FC" w14:paraId="32C0586A"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7D627C70" w14:textId="77777777" w:rsidR="00AD25FC" w:rsidRPr="00AD25FC" w:rsidRDefault="00AD25FC" w:rsidP="006D1109">
            <w:pPr>
              <w:spacing w:before="60" w:after="60"/>
              <w:rPr>
                <w:sz w:val="24"/>
                <w:szCs w:val="24"/>
              </w:rPr>
            </w:pPr>
            <w:r w:rsidRPr="00AD25FC">
              <w:rPr>
                <w:sz w:val="24"/>
                <w:szCs w:val="24"/>
              </w:rPr>
              <w:t>7</w:t>
            </w:r>
          </w:p>
        </w:tc>
        <w:tc>
          <w:tcPr>
            <w:tcW w:w="314" w:type="pct"/>
            <w:vAlign w:val="center"/>
          </w:tcPr>
          <w:p w14:paraId="464CC83A"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7a12</w:t>
            </w:r>
          </w:p>
        </w:tc>
        <w:tc>
          <w:tcPr>
            <w:tcW w:w="1997" w:type="pct"/>
            <w:vAlign w:val="center"/>
          </w:tcPr>
          <w:p w14:paraId="0AAA3682"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Duljina novih obilaznih cesta</w:t>
            </w:r>
          </w:p>
        </w:tc>
        <w:tc>
          <w:tcPr>
            <w:tcW w:w="584" w:type="pct"/>
            <w:vAlign w:val="center"/>
          </w:tcPr>
          <w:p w14:paraId="3EF9E01C"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km</w:t>
            </w:r>
          </w:p>
        </w:tc>
        <w:tc>
          <w:tcPr>
            <w:tcW w:w="338" w:type="pct"/>
            <w:vAlign w:val="center"/>
          </w:tcPr>
          <w:p w14:paraId="13176592"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EFRR</w:t>
            </w:r>
          </w:p>
        </w:tc>
        <w:tc>
          <w:tcPr>
            <w:tcW w:w="654" w:type="pct"/>
            <w:vAlign w:val="center"/>
          </w:tcPr>
          <w:p w14:paraId="03A04BE3" w14:textId="77777777" w:rsidR="00AD25FC" w:rsidRPr="00B57CD7"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25</w:t>
            </w:r>
          </w:p>
        </w:tc>
        <w:tc>
          <w:tcPr>
            <w:tcW w:w="494" w:type="pct"/>
            <w:vAlign w:val="center"/>
          </w:tcPr>
          <w:p w14:paraId="378BFFA2"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10DABE39" w14:textId="77777777" w:rsidR="00AD25FC" w:rsidRPr="00AD25FC"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sz w:val="24"/>
                <w:szCs w:val="24"/>
              </w:rPr>
            </w:pPr>
          </w:p>
        </w:tc>
      </w:tr>
      <w:tr w:rsidR="00AD25FC" w:rsidRPr="00AD25FC" w14:paraId="78922FFC"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180CADD5" w14:textId="77777777" w:rsidR="00AD25FC" w:rsidRPr="00AD25FC" w:rsidRDefault="00AD25FC" w:rsidP="006D1109">
            <w:pPr>
              <w:spacing w:before="60" w:after="60"/>
              <w:rPr>
                <w:sz w:val="24"/>
                <w:szCs w:val="24"/>
              </w:rPr>
            </w:pPr>
            <w:r w:rsidRPr="00AD25FC">
              <w:rPr>
                <w:sz w:val="24"/>
                <w:szCs w:val="24"/>
              </w:rPr>
              <w:t>7</w:t>
            </w:r>
          </w:p>
        </w:tc>
        <w:tc>
          <w:tcPr>
            <w:tcW w:w="314" w:type="pct"/>
            <w:vAlign w:val="center"/>
          </w:tcPr>
          <w:p w14:paraId="39757742"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7b15</w:t>
            </w:r>
          </w:p>
        </w:tc>
        <w:tc>
          <w:tcPr>
            <w:tcW w:w="1997" w:type="pct"/>
            <w:vAlign w:val="center"/>
          </w:tcPr>
          <w:p w14:paraId="6A6CDF43"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Broj uklonjenih crnih točaka</w:t>
            </w:r>
          </w:p>
        </w:tc>
        <w:tc>
          <w:tcPr>
            <w:tcW w:w="584" w:type="pct"/>
            <w:vAlign w:val="center"/>
          </w:tcPr>
          <w:p w14:paraId="6DBE07B2"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jedinica</w:t>
            </w:r>
          </w:p>
        </w:tc>
        <w:tc>
          <w:tcPr>
            <w:tcW w:w="338" w:type="pct"/>
            <w:vAlign w:val="center"/>
          </w:tcPr>
          <w:p w14:paraId="2E3A2942"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EFRR</w:t>
            </w:r>
          </w:p>
        </w:tc>
        <w:tc>
          <w:tcPr>
            <w:tcW w:w="654" w:type="pct"/>
            <w:vAlign w:val="center"/>
          </w:tcPr>
          <w:p w14:paraId="084D8A8B" w14:textId="77777777" w:rsidR="00AD25FC" w:rsidRPr="00B57CD7"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20</w:t>
            </w:r>
          </w:p>
        </w:tc>
        <w:tc>
          <w:tcPr>
            <w:tcW w:w="494" w:type="pct"/>
            <w:vAlign w:val="center"/>
          </w:tcPr>
          <w:p w14:paraId="21C8A780"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29CEAB66" w14:textId="77777777" w:rsidR="00AD25FC" w:rsidRPr="00AD25FC"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sz w:val="24"/>
                <w:szCs w:val="24"/>
              </w:rPr>
            </w:pPr>
          </w:p>
        </w:tc>
      </w:tr>
      <w:tr w:rsidR="00AD25FC" w:rsidRPr="00AD25FC" w14:paraId="79BC1828"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1B47BEC6" w14:textId="77777777" w:rsidR="00AD25FC" w:rsidRPr="00AD25FC" w:rsidRDefault="00AD25FC" w:rsidP="006D1109">
            <w:pPr>
              <w:spacing w:before="60" w:after="60"/>
              <w:rPr>
                <w:sz w:val="24"/>
                <w:szCs w:val="24"/>
              </w:rPr>
            </w:pPr>
            <w:r w:rsidRPr="00AD25FC">
              <w:rPr>
                <w:sz w:val="24"/>
                <w:szCs w:val="24"/>
              </w:rPr>
              <w:t>7</w:t>
            </w:r>
          </w:p>
        </w:tc>
        <w:tc>
          <w:tcPr>
            <w:tcW w:w="314" w:type="pct"/>
            <w:vAlign w:val="center"/>
          </w:tcPr>
          <w:p w14:paraId="2A6E7EE2"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CO16</w:t>
            </w:r>
          </w:p>
        </w:tc>
        <w:tc>
          <w:tcPr>
            <w:tcW w:w="1997" w:type="pct"/>
            <w:vAlign w:val="center"/>
          </w:tcPr>
          <w:p w14:paraId="6C066C7B"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Unutarnji plovni putovi: Ukupna duljina poboljšanih ili izrađenih unutarnjih plovnih putova</w:t>
            </w:r>
          </w:p>
        </w:tc>
        <w:tc>
          <w:tcPr>
            <w:tcW w:w="584" w:type="pct"/>
            <w:vAlign w:val="center"/>
          </w:tcPr>
          <w:p w14:paraId="4D7C965B"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km</w:t>
            </w:r>
          </w:p>
        </w:tc>
        <w:tc>
          <w:tcPr>
            <w:tcW w:w="338" w:type="pct"/>
            <w:vAlign w:val="center"/>
          </w:tcPr>
          <w:p w14:paraId="3FA0FBA6"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KF</w:t>
            </w:r>
          </w:p>
        </w:tc>
        <w:tc>
          <w:tcPr>
            <w:tcW w:w="654" w:type="pct"/>
            <w:vAlign w:val="center"/>
          </w:tcPr>
          <w:p w14:paraId="1DE2D9F0" w14:textId="77777777" w:rsidR="00AD25FC" w:rsidRPr="00B57CD7"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247,3</w:t>
            </w:r>
          </w:p>
        </w:tc>
        <w:tc>
          <w:tcPr>
            <w:tcW w:w="494" w:type="pct"/>
            <w:vAlign w:val="center"/>
          </w:tcPr>
          <w:p w14:paraId="22CF7C5E"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0CE2F420" w14:textId="77777777" w:rsidR="00AD25FC" w:rsidRPr="00AD25FC"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sz w:val="24"/>
                <w:szCs w:val="24"/>
              </w:rPr>
            </w:pPr>
          </w:p>
        </w:tc>
      </w:tr>
      <w:tr w:rsidR="00AD25FC" w:rsidRPr="00AD25FC" w14:paraId="06B72256"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3FF7C100" w14:textId="77777777" w:rsidR="00AD25FC" w:rsidRPr="00AD25FC" w:rsidRDefault="00AD25FC" w:rsidP="006D1109">
            <w:pPr>
              <w:spacing w:before="60" w:after="60"/>
              <w:rPr>
                <w:sz w:val="24"/>
                <w:szCs w:val="24"/>
              </w:rPr>
            </w:pPr>
            <w:r w:rsidRPr="00AD25FC">
              <w:rPr>
                <w:sz w:val="24"/>
                <w:szCs w:val="24"/>
              </w:rPr>
              <w:t>7</w:t>
            </w:r>
          </w:p>
        </w:tc>
        <w:tc>
          <w:tcPr>
            <w:tcW w:w="314" w:type="pct"/>
            <w:vAlign w:val="center"/>
          </w:tcPr>
          <w:p w14:paraId="1EB3EA41"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7ca12</w:t>
            </w:r>
          </w:p>
        </w:tc>
        <w:tc>
          <w:tcPr>
            <w:tcW w:w="1997" w:type="pct"/>
            <w:vAlign w:val="center"/>
          </w:tcPr>
          <w:p w14:paraId="772E7D80"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Duljina novih i nadograđenih obala luke</w:t>
            </w:r>
          </w:p>
        </w:tc>
        <w:tc>
          <w:tcPr>
            <w:tcW w:w="584" w:type="pct"/>
            <w:vAlign w:val="center"/>
          </w:tcPr>
          <w:p w14:paraId="4D91990D"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metara</w:t>
            </w:r>
          </w:p>
        </w:tc>
        <w:tc>
          <w:tcPr>
            <w:tcW w:w="338" w:type="pct"/>
            <w:vAlign w:val="center"/>
          </w:tcPr>
          <w:p w14:paraId="65A963CF"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KF</w:t>
            </w:r>
          </w:p>
        </w:tc>
        <w:tc>
          <w:tcPr>
            <w:tcW w:w="654" w:type="pct"/>
            <w:vAlign w:val="center"/>
          </w:tcPr>
          <w:p w14:paraId="2E66DF1B" w14:textId="77777777" w:rsidR="00AD25FC" w:rsidRPr="00B57CD7"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695</w:t>
            </w:r>
          </w:p>
        </w:tc>
        <w:tc>
          <w:tcPr>
            <w:tcW w:w="494" w:type="pct"/>
            <w:vAlign w:val="center"/>
          </w:tcPr>
          <w:p w14:paraId="3B89DFA8"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3356097F" w14:textId="77777777" w:rsidR="00AD25FC" w:rsidRPr="00AD25FC"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sz w:val="24"/>
                <w:szCs w:val="24"/>
              </w:rPr>
            </w:pPr>
          </w:p>
        </w:tc>
      </w:tr>
      <w:tr w:rsidR="00AD25FC" w:rsidRPr="00AD25FC" w14:paraId="17B34746"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3AACDE83" w14:textId="77777777" w:rsidR="00AD25FC" w:rsidRPr="00AD25FC" w:rsidRDefault="00AD25FC" w:rsidP="006D1109">
            <w:pPr>
              <w:spacing w:before="60" w:after="60"/>
              <w:rPr>
                <w:sz w:val="24"/>
                <w:szCs w:val="24"/>
              </w:rPr>
            </w:pPr>
            <w:r w:rsidRPr="00AD25FC">
              <w:rPr>
                <w:sz w:val="24"/>
                <w:szCs w:val="24"/>
              </w:rPr>
              <w:t>7</w:t>
            </w:r>
          </w:p>
        </w:tc>
        <w:tc>
          <w:tcPr>
            <w:tcW w:w="314" w:type="pct"/>
            <w:vAlign w:val="center"/>
          </w:tcPr>
          <w:p w14:paraId="14E113F2"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7cb14</w:t>
            </w:r>
          </w:p>
        </w:tc>
        <w:tc>
          <w:tcPr>
            <w:tcW w:w="1997" w:type="pct"/>
            <w:vAlign w:val="center"/>
          </w:tcPr>
          <w:p w14:paraId="19C6E1EA"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Nabavljena nova plovila</w:t>
            </w:r>
          </w:p>
        </w:tc>
        <w:tc>
          <w:tcPr>
            <w:tcW w:w="584" w:type="pct"/>
            <w:vAlign w:val="center"/>
          </w:tcPr>
          <w:p w14:paraId="7DD58DEB"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Broj</w:t>
            </w:r>
          </w:p>
        </w:tc>
        <w:tc>
          <w:tcPr>
            <w:tcW w:w="338" w:type="pct"/>
            <w:vAlign w:val="center"/>
          </w:tcPr>
          <w:p w14:paraId="04B26E41"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KF</w:t>
            </w:r>
          </w:p>
        </w:tc>
        <w:tc>
          <w:tcPr>
            <w:tcW w:w="654" w:type="pct"/>
            <w:vAlign w:val="center"/>
          </w:tcPr>
          <w:p w14:paraId="4C3C6D15" w14:textId="77777777" w:rsidR="00AD25FC" w:rsidRPr="00B57CD7"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5</w:t>
            </w:r>
          </w:p>
        </w:tc>
        <w:tc>
          <w:tcPr>
            <w:tcW w:w="494" w:type="pct"/>
            <w:vAlign w:val="center"/>
          </w:tcPr>
          <w:p w14:paraId="4531A4AE"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1C879030"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D25FC" w:rsidRPr="00AD25FC" w14:paraId="0C3F1B9E"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53C206FE" w14:textId="77777777" w:rsidR="00AD25FC" w:rsidRPr="00AD25FC" w:rsidRDefault="00AD25FC" w:rsidP="006D1109">
            <w:pPr>
              <w:spacing w:before="60" w:after="60"/>
              <w:rPr>
                <w:sz w:val="24"/>
                <w:szCs w:val="24"/>
              </w:rPr>
            </w:pPr>
            <w:r w:rsidRPr="00AD25FC">
              <w:rPr>
                <w:sz w:val="24"/>
                <w:szCs w:val="24"/>
              </w:rPr>
              <w:lastRenderedPageBreak/>
              <w:t>7</w:t>
            </w:r>
          </w:p>
        </w:tc>
        <w:tc>
          <w:tcPr>
            <w:tcW w:w="314" w:type="pct"/>
            <w:vAlign w:val="center"/>
          </w:tcPr>
          <w:p w14:paraId="559331D0"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7cb15</w:t>
            </w:r>
          </w:p>
        </w:tc>
        <w:tc>
          <w:tcPr>
            <w:tcW w:w="1997" w:type="pct"/>
            <w:vAlign w:val="center"/>
          </w:tcPr>
          <w:p w14:paraId="0AEAD5DA"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Nove ili premještene luke</w:t>
            </w:r>
          </w:p>
        </w:tc>
        <w:tc>
          <w:tcPr>
            <w:tcW w:w="584" w:type="pct"/>
            <w:vAlign w:val="center"/>
          </w:tcPr>
          <w:p w14:paraId="6E1AC523"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broj</w:t>
            </w:r>
          </w:p>
        </w:tc>
        <w:tc>
          <w:tcPr>
            <w:tcW w:w="338" w:type="pct"/>
            <w:vAlign w:val="center"/>
          </w:tcPr>
          <w:p w14:paraId="1409D1B8"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KF</w:t>
            </w:r>
          </w:p>
        </w:tc>
        <w:tc>
          <w:tcPr>
            <w:tcW w:w="654" w:type="pct"/>
            <w:vAlign w:val="center"/>
          </w:tcPr>
          <w:p w14:paraId="57BF3903" w14:textId="77777777" w:rsidR="00AD25FC" w:rsidRPr="00B57CD7"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1</w:t>
            </w:r>
          </w:p>
        </w:tc>
        <w:tc>
          <w:tcPr>
            <w:tcW w:w="494" w:type="pct"/>
            <w:vAlign w:val="center"/>
          </w:tcPr>
          <w:p w14:paraId="5DFB18A1"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04ECD1F3"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AD25FC" w:rsidRPr="00AD25FC" w14:paraId="11AC6432"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6C1322AF" w14:textId="77777777" w:rsidR="00AD25FC" w:rsidRPr="00AD25FC" w:rsidRDefault="00AD25FC" w:rsidP="006D1109">
            <w:pPr>
              <w:spacing w:before="60" w:after="60"/>
              <w:rPr>
                <w:sz w:val="24"/>
                <w:szCs w:val="24"/>
              </w:rPr>
            </w:pPr>
            <w:r w:rsidRPr="00AD25FC">
              <w:rPr>
                <w:sz w:val="24"/>
                <w:szCs w:val="24"/>
              </w:rPr>
              <w:t>7</w:t>
            </w:r>
          </w:p>
        </w:tc>
        <w:tc>
          <w:tcPr>
            <w:tcW w:w="314" w:type="pct"/>
            <w:vAlign w:val="center"/>
          </w:tcPr>
          <w:p w14:paraId="35268CCF"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7cb16</w:t>
            </w:r>
          </w:p>
        </w:tc>
        <w:tc>
          <w:tcPr>
            <w:tcW w:w="1997" w:type="pct"/>
            <w:vAlign w:val="center"/>
          </w:tcPr>
          <w:p w14:paraId="22F4B725"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Nadograđene luke koje pružaju usluge vezane za otoke</w:t>
            </w:r>
          </w:p>
        </w:tc>
        <w:tc>
          <w:tcPr>
            <w:tcW w:w="584" w:type="pct"/>
            <w:vAlign w:val="center"/>
          </w:tcPr>
          <w:p w14:paraId="2122C708"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broj</w:t>
            </w:r>
          </w:p>
        </w:tc>
        <w:tc>
          <w:tcPr>
            <w:tcW w:w="338" w:type="pct"/>
            <w:vAlign w:val="center"/>
          </w:tcPr>
          <w:p w14:paraId="4E3A4769"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KF</w:t>
            </w:r>
          </w:p>
        </w:tc>
        <w:tc>
          <w:tcPr>
            <w:tcW w:w="654" w:type="pct"/>
            <w:vAlign w:val="center"/>
          </w:tcPr>
          <w:p w14:paraId="2CD26841" w14:textId="77777777" w:rsidR="00AD25FC" w:rsidRPr="00B57CD7"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3</w:t>
            </w:r>
          </w:p>
        </w:tc>
        <w:tc>
          <w:tcPr>
            <w:tcW w:w="494" w:type="pct"/>
            <w:vAlign w:val="center"/>
          </w:tcPr>
          <w:p w14:paraId="1EF648AD"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694EDE20"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D25FC" w:rsidRPr="00AD25FC" w14:paraId="2BC06AAB"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1D8C7B3A" w14:textId="77777777" w:rsidR="00AD25FC" w:rsidRPr="00AD25FC" w:rsidRDefault="00AD25FC" w:rsidP="006D1109">
            <w:pPr>
              <w:spacing w:before="60" w:after="60"/>
              <w:rPr>
                <w:sz w:val="24"/>
                <w:szCs w:val="24"/>
              </w:rPr>
            </w:pPr>
            <w:r w:rsidRPr="00AD25FC">
              <w:rPr>
                <w:sz w:val="24"/>
                <w:szCs w:val="24"/>
              </w:rPr>
              <w:t>7</w:t>
            </w:r>
          </w:p>
        </w:tc>
        <w:tc>
          <w:tcPr>
            <w:tcW w:w="314" w:type="pct"/>
            <w:vAlign w:val="center"/>
          </w:tcPr>
          <w:p w14:paraId="3160283A"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7cb17</w:t>
            </w:r>
          </w:p>
        </w:tc>
        <w:tc>
          <w:tcPr>
            <w:tcW w:w="1997" w:type="pct"/>
            <w:vAlign w:val="center"/>
          </w:tcPr>
          <w:p w14:paraId="50F40FD6"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Ukupna dužina novih i poboljšanih tramvajskih linija</w:t>
            </w:r>
          </w:p>
        </w:tc>
        <w:tc>
          <w:tcPr>
            <w:tcW w:w="584" w:type="pct"/>
            <w:vAlign w:val="center"/>
          </w:tcPr>
          <w:p w14:paraId="3E106B9F"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km</w:t>
            </w:r>
          </w:p>
        </w:tc>
        <w:tc>
          <w:tcPr>
            <w:tcW w:w="338" w:type="pct"/>
            <w:vAlign w:val="center"/>
          </w:tcPr>
          <w:p w14:paraId="16FD754D"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KF</w:t>
            </w:r>
          </w:p>
        </w:tc>
        <w:tc>
          <w:tcPr>
            <w:tcW w:w="654" w:type="pct"/>
            <w:vAlign w:val="center"/>
          </w:tcPr>
          <w:p w14:paraId="1489C9D7" w14:textId="77777777" w:rsidR="00AD25FC" w:rsidRPr="00B57CD7"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17</w:t>
            </w:r>
          </w:p>
        </w:tc>
        <w:tc>
          <w:tcPr>
            <w:tcW w:w="494" w:type="pct"/>
            <w:vAlign w:val="center"/>
          </w:tcPr>
          <w:p w14:paraId="0510FFCC"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7831DB8B"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AD25FC" w:rsidRPr="00AD25FC" w14:paraId="370B934B"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0FC8EFAD" w14:textId="77777777" w:rsidR="00AD25FC" w:rsidRPr="00AD25FC" w:rsidRDefault="00AD25FC" w:rsidP="006D1109">
            <w:pPr>
              <w:spacing w:before="60" w:after="60"/>
              <w:rPr>
                <w:sz w:val="24"/>
                <w:szCs w:val="24"/>
              </w:rPr>
            </w:pPr>
            <w:r w:rsidRPr="00AD25FC">
              <w:rPr>
                <w:sz w:val="24"/>
                <w:szCs w:val="24"/>
              </w:rPr>
              <w:t>7</w:t>
            </w:r>
          </w:p>
        </w:tc>
        <w:tc>
          <w:tcPr>
            <w:tcW w:w="314" w:type="pct"/>
            <w:vAlign w:val="center"/>
          </w:tcPr>
          <w:p w14:paraId="2A9F7340"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7cb18</w:t>
            </w:r>
          </w:p>
        </w:tc>
        <w:tc>
          <w:tcPr>
            <w:tcW w:w="1997" w:type="pct"/>
            <w:vAlign w:val="center"/>
          </w:tcPr>
          <w:p w14:paraId="421528F4"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Nov putnički vozni park</w:t>
            </w:r>
          </w:p>
        </w:tc>
        <w:tc>
          <w:tcPr>
            <w:tcW w:w="584" w:type="pct"/>
            <w:vAlign w:val="center"/>
          </w:tcPr>
          <w:p w14:paraId="40D0F627"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broj</w:t>
            </w:r>
          </w:p>
        </w:tc>
        <w:tc>
          <w:tcPr>
            <w:tcW w:w="338" w:type="pct"/>
            <w:vAlign w:val="center"/>
          </w:tcPr>
          <w:p w14:paraId="2B800405"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KF</w:t>
            </w:r>
          </w:p>
        </w:tc>
        <w:tc>
          <w:tcPr>
            <w:tcW w:w="654" w:type="pct"/>
            <w:vAlign w:val="center"/>
          </w:tcPr>
          <w:p w14:paraId="69270317" w14:textId="77777777" w:rsidR="00AD25FC" w:rsidRPr="00B57CD7"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50</w:t>
            </w:r>
          </w:p>
        </w:tc>
        <w:tc>
          <w:tcPr>
            <w:tcW w:w="494" w:type="pct"/>
            <w:vAlign w:val="center"/>
          </w:tcPr>
          <w:p w14:paraId="18AE69F1"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7622FB32"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D25FC" w:rsidRPr="00AD25FC" w14:paraId="0744FED7"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521E6DE6" w14:textId="77777777" w:rsidR="00AD25FC" w:rsidRPr="00AD25FC" w:rsidRDefault="00AD25FC" w:rsidP="006D1109">
            <w:pPr>
              <w:spacing w:before="60" w:after="60"/>
              <w:rPr>
                <w:sz w:val="24"/>
                <w:szCs w:val="24"/>
              </w:rPr>
            </w:pPr>
            <w:r w:rsidRPr="00AD25FC">
              <w:rPr>
                <w:sz w:val="24"/>
                <w:szCs w:val="24"/>
              </w:rPr>
              <w:t>7</w:t>
            </w:r>
          </w:p>
        </w:tc>
        <w:tc>
          <w:tcPr>
            <w:tcW w:w="314" w:type="pct"/>
            <w:vAlign w:val="center"/>
          </w:tcPr>
          <w:p w14:paraId="746AFF98"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7cb19</w:t>
            </w:r>
          </w:p>
        </w:tc>
        <w:tc>
          <w:tcPr>
            <w:tcW w:w="1997" w:type="pct"/>
            <w:vAlign w:val="center"/>
          </w:tcPr>
          <w:p w14:paraId="47DC71C4"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ITS proveden</w:t>
            </w:r>
          </w:p>
        </w:tc>
        <w:tc>
          <w:tcPr>
            <w:tcW w:w="584" w:type="pct"/>
            <w:vAlign w:val="center"/>
          </w:tcPr>
          <w:p w14:paraId="6F05364E"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broj</w:t>
            </w:r>
          </w:p>
        </w:tc>
        <w:tc>
          <w:tcPr>
            <w:tcW w:w="338" w:type="pct"/>
            <w:vAlign w:val="center"/>
          </w:tcPr>
          <w:p w14:paraId="360140D4"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KF</w:t>
            </w:r>
          </w:p>
        </w:tc>
        <w:tc>
          <w:tcPr>
            <w:tcW w:w="654" w:type="pct"/>
            <w:vAlign w:val="center"/>
          </w:tcPr>
          <w:p w14:paraId="6920CD78" w14:textId="77777777" w:rsidR="00AD25FC" w:rsidRPr="00B57CD7"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2</w:t>
            </w:r>
          </w:p>
        </w:tc>
        <w:tc>
          <w:tcPr>
            <w:tcW w:w="494" w:type="pct"/>
            <w:vAlign w:val="center"/>
          </w:tcPr>
          <w:p w14:paraId="2A77673C"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41C03F30"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AD25FC" w:rsidRPr="00AD25FC" w14:paraId="5476DAB8"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7CF12EE1" w14:textId="77777777" w:rsidR="00AD25FC" w:rsidRPr="00AD25FC" w:rsidRDefault="00AD25FC" w:rsidP="006D1109">
            <w:pPr>
              <w:spacing w:before="60" w:after="60"/>
              <w:rPr>
                <w:sz w:val="24"/>
                <w:szCs w:val="24"/>
              </w:rPr>
            </w:pPr>
            <w:r w:rsidRPr="00AD25FC">
              <w:rPr>
                <w:sz w:val="24"/>
                <w:szCs w:val="24"/>
              </w:rPr>
              <w:t>7</w:t>
            </w:r>
          </w:p>
        </w:tc>
        <w:tc>
          <w:tcPr>
            <w:tcW w:w="314" w:type="pct"/>
            <w:vAlign w:val="center"/>
          </w:tcPr>
          <w:p w14:paraId="4BA07775"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7cb20</w:t>
            </w:r>
          </w:p>
        </w:tc>
        <w:tc>
          <w:tcPr>
            <w:tcW w:w="1997" w:type="pct"/>
            <w:vAlign w:val="center"/>
          </w:tcPr>
          <w:p w14:paraId="661397F2"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Nove i nadograđene biciklističke trake</w:t>
            </w:r>
          </w:p>
        </w:tc>
        <w:tc>
          <w:tcPr>
            <w:tcW w:w="584" w:type="pct"/>
            <w:vAlign w:val="center"/>
          </w:tcPr>
          <w:p w14:paraId="18B913F4"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km</w:t>
            </w:r>
          </w:p>
        </w:tc>
        <w:tc>
          <w:tcPr>
            <w:tcW w:w="338" w:type="pct"/>
            <w:vAlign w:val="center"/>
          </w:tcPr>
          <w:p w14:paraId="0F3F46D8"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KF</w:t>
            </w:r>
          </w:p>
        </w:tc>
        <w:tc>
          <w:tcPr>
            <w:tcW w:w="654" w:type="pct"/>
            <w:vAlign w:val="center"/>
          </w:tcPr>
          <w:p w14:paraId="098D7FB9" w14:textId="77777777" w:rsidR="00AD25FC" w:rsidRPr="00B57CD7"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50</w:t>
            </w:r>
          </w:p>
        </w:tc>
        <w:tc>
          <w:tcPr>
            <w:tcW w:w="494" w:type="pct"/>
            <w:vAlign w:val="center"/>
          </w:tcPr>
          <w:p w14:paraId="146998FA"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321E6E36"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D25FC" w:rsidRPr="00AD25FC" w14:paraId="54C276E0"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6EB19B29" w14:textId="77777777" w:rsidR="00AD25FC" w:rsidRPr="00AD25FC" w:rsidRDefault="00AD25FC" w:rsidP="006D1109">
            <w:pPr>
              <w:spacing w:before="60" w:after="60"/>
              <w:rPr>
                <w:sz w:val="24"/>
                <w:szCs w:val="24"/>
              </w:rPr>
            </w:pPr>
            <w:r w:rsidRPr="00AD25FC">
              <w:rPr>
                <w:sz w:val="24"/>
                <w:szCs w:val="24"/>
              </w:rPr>
              <w:t>7</w:t>
            </w:r>
          </w:p>
        </w:tc>
        <w:tc>
          <w:tcPr>
            <w:tcW w:w="314" w:type="pct"/>
            <w:vAlign w:val="center"/>
          </w:tcPr>
          <w:p w14:paraId="2E9A5753"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7cb21</w:t>
            </w:r>
          </w:p>
        </w:tc>
        <w:tc>
          <w:tcPr>
            <w:tcW w:w="1997" w:type="pct"/>
            <w:vAlign w:val="center"/>
          </w:tcPr>
          <w:p w14:paraId="7214E67D"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Stanice za punjenje električnih vozila</w:t>
            </w:r>
          </w:p>
        </w:tc>
        <w:tc>
          <w:tcPr>
            <w:tcW w:w="584" w:type="pct"/>
            <w:vAlign w:val="center"/>
          </w:tcPr>
          <w:p w14:paraId="26DB335C"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broj</w:t>
            </w:r>
          </w:p>
        </w:tc>
        <w:tc>
          <w:tcPr>
            <w:tcW w:w="338" w:type="pct"/>
            <w:vAlign w:val="center"/>
          </w:tcPr>
          <w:p w14:paraId="424E2444"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KF</w:t>
            </w:r>
          </w:p>
        </w:tc>
        <w:tc>
          <w:tcPr>
            <w:tcW w:w="654" w:type="pct"/>
            <w:vAlign w:val="center"/>
          </w:tcPr>
          <w:p w14:paraId="4AD2285B" w14:textId="77777777" w:rsidR="00AD25FC" w:rsidRPr="00B57CD7"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4</w:t>
            </w:r>
          </w:p>
        </w:tc>
        <w:tc>
          <w:tcPr>
            <w:tcW w:w="494" w:type="pct"/>
            <w:vAlign w:val="center"/>
          </w:tcPr>
          <w:p w14:paraId="7B631B39"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241856B0"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AD25FC" w:rsidRPr="00AD25FC" w14:paraId="23B06324"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43576084" w14:textId="77777777" w:rsidR="00AD25FC" w:rsidRPr="00AD25FC" w:rsidRDefault="00AD25FC" w:rsidP="006D1109">
            <w:pPr>
              <w:spacing w:before="60" w:after="60"/>
              <w:rPr>
                <w:sz w:val="24"/>
                <w:szCs w:val="24"/>
              </w:rPr>
            </w:pPr>
            <w:r w:rsidRPr="00AD25FC">
              <w:rPr>
                <w:sz w:val="24"/>
                <w:szCs w:val="24"/>
              </w:rPr>
              <w:t>7</w:t>
            </w:r>
          </w:p>
        </w:tc>
        <w:tc>
          <w:tcPr>
            <w:tcW w:w="314" w:type="pct"/>
            <w:vAlign w:val="center"/>
          </w:tcPr>
          <w:p w14:paraId="0A1E8C70"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7cb22</w:t>
            </w:r>
          </w:p>
        </w:tc>
        <w:tc>
          <w:tcPr>
            <w:tcW w:w="1997" w:type="pct"/>
            <w:vAlign w:val="center"/>
          </w:tcPr>
          <w:p w14:paraId="50FE480E"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Rekonstrukcija uzletno–sletne staze (zračna luka Dubrovnik)</w:t>
            </w:r>
          </w:p>
        </w:tc>
        <w:tc>
          <w:tcPr>
            <w:tcW w:w="584" w:type="pct"/>
            <w:vAlign w:val="center"/>
          </w:tcPr>
          <w:p w14:paraId="461F10BC"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m</w:t>
            </w:r>
          </w:p>
        </w:tc>
        <w:tc>
          <w:tcPr>
            <w:tcW w:w="338" w:type="pct"/>
            <w:vAlign w:val="center"/>
          </w:tcPr>
          <w:p w14:paraId="30D1D95C"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KF</w:t>
            </w:r>
          </w:p>
        </w:tc>
        <w:tc>
          <w:tcPr>
            <w:tcW w:w="654" w:type="pct"/>
            <w:vAlign w:val="center"/>
          </w:tcPr>
          <w:p w14:paraId="7D8C68D2" w14:textId="77777777" w:rsidR="00AD25FC" w:rsidRPr="00B57CD7"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3.300</w:t>
            </w:r>
          </w:p>
        </w:tc>
        <w:tc>
          <w:tcPr>
            <w:tcW w:w="494" w:type="pct"/>
            <w:vAlign w:val="center"/>
          </w:tcPr>
          <w:p w14:paraId="0E9E4EA8"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6A3C3B00"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D25FC" w:rsidRPr="00AD25FC" w14:paraId="159838CE"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40D82462" w14:textId="77777777" w:rsidR="00AD25FC" w:rsidRPr="00AD25FC" w:rsidRDefault="00AD25FC" w:rsidP="006D1109">
            <w:pPr>
              <w:spacing w:before="60" w:after="60"/>
              <w:rPr>
                <w:sz w:val="24"/>
                <w:szCs w:val="24"/>
              </w:rPr>
            </w:pPr>
            <w:r w:rsidRPr="00AD25FC">
              <w:rPr>
                <w:sz w:val="24"/>
                <w:szCs w:val="24"/>
              </w:rPr>
              <w:t>7</w:t>
            </w:r>
          </w:p>
        </w:tc>
        <w:tc>
          <w:tcPr>
            <w:tcW w:w="314" w:type="pct"/>
            <w:vAlign w:val="center"/>
          </w:tcPr>
          <w:p w14:paraId="3EF8A84E"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7cb23</w:t>
            </w:r>
          </w:p>
        </w:tc>
        <w:tc>
          <w:tcPr>
            <w:tcW w:w="1997" w:type="pct"/>
            <w:vAlign w:val="center"/>
          </w:tcPr>
          <w:p w14:paraId="645D96F8"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Izgradnja kanalizacijskog priključka na kanalizacijski sustav u Cavtatu (zračna luka Dubrovnik)</w:t>
            </w:r>
          </w:p>
        </w:tc>
        <w:tc>
          <w:tcPr>
            <w:tcW w:w="584" w:type="pct"/>
            <w:vAlign w:val="center"/>
          </w:tcPr>
          <w:p w14:paraId="757591BD"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m</w:t>
            </w:r>
          </w:p>
        </w:tc>
        <w:tc>
          <w:tcPr>
            <w:tcW w:w="338" w:type="pct"/>
            <w:vAlign w:val="center"/>
          </w:tcPr>
          <w:p w14:paraId="3A650435"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KF</w:t>
            </w:r>
          </w:p>
        </w:tc>
        <w:tc>
          <w:tcPr>
            <w:tcW w:w="654" w:type="pct"/>
            <w:vAlign w:val="center"/>
          </w:tcPr>
          <w:p w14:paraId="505F4B88" w14:textId="77777777" w:rsidR="00AD25FC" w:rsidRPr="00B57CD7"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3.300</w:t>
            </w:r>
          </w:p>
        </w:tc>
        <w:tc>
          <w:tcPr>
            <w:tcW w:w="494" w:type="pct"/>
            <w:vAlign w:val="center"/>
          </w:tcPr>
          <w:p w14:paraId="72E177EB"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4EC27891"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AD25FC" w:rsidRPr="00AD25FC" w14:paraId="43EE0F80"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0BC8006B" w14:textId="77777777" w:rsidR="00AD25FC" w:rsidRPr="00AD25FC" w:rsidRDefault="00AD25FC" w:rsidP="006D1109">
            <w:pPr>
              <w:spacing w:before="60" w:after="60"/>
              <w:rPr>
                <w:sz w:val="24"/>
                <w:szCs w:val="24"/>
              </w:rPr>
            </w:pPr>
            <w:r w:rsidRPr="00AD25FC">
              <w:rPr>
                <w:sz w:val="24"/>
                <w:szCs w:val="24"/>
              </w:rPr>
              <w:t>7</w:t>
            </w:r>
          </w:p>
        </w:tc>
        <w:tc>
          <w:tcPr>
            <w:tcW w:w="314" w:type="pct"/>
            <w:vAlign w:val="center"/>
          </w:tcPr>
          <w:p w14:paraId="12C4CA96"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CO12a</w:t>
            </w:r>
          </w:p>
        </w:tc>
        <w:tc>
          <w:tcPr>
            <w:tcW w:w="1997" w:type="pct"/>
            <w:vAlign w:val="center"/>
          </w:tcPr>
          <w:p w14:paraId="229C9B6F"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Željeznice: Ukupna duljina rekonstruiranih ili nadograđenih željezničkih pruga, od čega: TEN–T</w:t>
            </w:r>
          </w:p>
        </w:tc>
        <w:tc>
          <w:tcPr>
            <w:tcW w:w="584" w:type="pct"/>
            <w:vAlign w:val="center"/>
          </w:tcPr>
          <w:p w14:paraId="6D03BAFA"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km</w:t>
            </w:r>
          </w:p>
        </w:tc>
        <w:tc>
          <w:tcPr>
            <w:tcW w:w="338" w:type="pct"/>
            <w:vAlign w:val="center"/>
          </w:tcPr>
          <w:p w14:paraId="4328F7DD"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KF</w:t>
            </w:r>
          </w:p>
        </w:tc>
        <w:tc>
          <w:tcPr>
            <w:tcW w:w="654" w:type="pct"/>
            <w:vAlign w:val="center"/>
          </w:tcPr>
          <w:p w14:paraId="15B9BA9F" w14:textId="77777777" w:rsidR="00AD25FC" w:rsidRPr="00B57CD7"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78,4</w:t>
            </w:r>
          </w:p>
        </w:tc>
        <w:tc>
          <w:tcPr>
            <w:tcW w:w="494" w:type="pct"/>
            <w:vAlign w:val="center"/>
          </w:tcPr>
          <w:p w14:paraId="1139175E"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56422E10"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D25FC" w:rsidRPr="00AD25FC" w14:paraId="553520BB"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1ED58CBA" w14:textId="77777777" w:rsidR="00AD25FC" w:rsidRPr="00AD25FC" w:rsidRDefault="00AD25FC" w:rsidP="006D1109">
            <w:pPr>
              <w:spacing w:before="60" w:after="60"/>
              <w:rPr>
                <w:sz w:val="24"/>
                <w:szCs w:val="24"/>
              </w:rPr>
            </w:pPr>
            <w:r w:rsidRPr="00AD25FC">
              <w:rPr>
                <w:sz w:val="24"/>
                <w:szCs w:val="24"/>
              </w:rPr>
              <w:t>7</w:t>
            </w:r>
          </w:p>
        </w:tc>
        <w:tc>
          <w:tcPr>
            <w:tcW w:w="314" w:type="pct"/>
            <w:vAlign w:val="center"/>
          </w:tcPr>
          <w:p w14:paraId="01846C47"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7cc13</w:t>
            </w:r>
          </w:p>
        </w:tc>
        <w:tc>
          <w:tcPr>
            <w:tcW w:w="1997" w:type="pct"/>
            <w:vAlign w:val="center"/>
          </w:tcPr>
          <w:p w14:paraId="503A95D1"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Ukupna duljina novih željezničkih pruga</w:t>
            </w:r>
          </w:p>
        </w:tc>
        <w:tc>
          <w:tcPr>
            <w:tcW w:w="584" w:type="pct"/>
            <w:vAlign w:val="center"/>
          </w:tcPr>
          <w:p w14:paraId="72924B57"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km</w:t>
            </w:r>
          </w:p>
        </w:tc>
        <w:tc>
          <w:tcPr>
            <w:tcW w:w="338" w:type="pct"/>
            <w:vAlign w:val="center"/>
          </w:tcPr>
          <w:p w14:paraId="71613ACB"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KF</w:t>
            </w:r>
          </w:p>
        </w:tc>
        <w:tc>
          <w:tcPr>
            <w:tcW w:w="654" w:type="pct"/>
            <w:vAlign w:val="center"/>
          </w:tcPr>
          <w:p w14:paraId="3A19770E" w14:textId="77777777" w:rsidR="00AD25FC" w:rsidRPr="00B57CD7"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12,2</w:t>
            </w:r>
          </w:p>
        </w:tc>
        <w:tc>
          <w:tcPr>
            <w:tcW w:w="494" w:type="pct"/>
            <w:vAlign w:val="center"/>
          </w:tcPr>
          <w:p w14:paraId="7DF930EB"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5BD6A998"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AD25FC" w:rsidRPr="00AD25FC" w14:paraId="45899B9A"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72359114" w14:textId="77777777" w:rsidR="00AD25FC" w:rsidRPr="00AD25FC" w:rsidRDefault="00AD25FC" w:rsidP="006D1109">
            <w:pPr>
              <w:spacing w:before="60" w:after="60"/>
              <w:rPr>
                <w:sz w:val="24"/>
                <w:szCs w:val="24"/>
              </w:rPr>
            </w:pPr>
            <w:r w:rsidRPr="00AD25FC">
              <w:rPr>
                <w:sz w:val="24"/>
                <w:szCs w:val="24"/>
              </w:rPr>
              <w:t>7</w:t>
            </w:r>
          </w:p>
        </w:tc>
        <w:tc>
          <w:tcPr>
            <w:tcW w:w="314" w:type="pct"/>
            <w:vAlign w:val="center"/>
          </w:tcPr>
          <w:p w14:paraId="0C0BA2BB"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7cc14</w:t>
            </w:r>
          </w:p>
        </w:tc>
        <w:tc>
          <w:tcPr>
            <w:tcW w:w="1997" w:type="pct"/>
            <w:vAlign w:val="center"/>
          </w:tcPr>
          <w:p w14:paraId="356E9A27"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Izrađene i rekonstruirane postaje na željezničkim prugama</w:t>
            </w:r>
          </w:p>
        </w:tc>
        <w:tc>
          <w:tcPr>
            <w:tcW w:w="584" w:type="pct"/>
            <w:vAlign w:val="center"/>
          </w:tcPr>
          <w:p w14:paraId="6F1CA92D"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broj</w:t>
            </w:r>
          </w:p>
        </w:tc>
        <w:tc>
          <w:tcPr>
            <w:tcW w:w="338" w:type="pct"/>
            <w:vAlign w:val="center"/>
          </w:tcPr>
          <w:p w14:paraId="3993097A"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KF</w:t>
            </w:r>
          </w:p>
        </w:tc>
        <w:tc>
          <w:tcPr>
            <w:tcW w:w="654" w:type="pct"/>
            <w:vAlign w:val="center"/>
          </w:tcPr>
          <w:p w14:paraId="58DF56F9" w14:textId="77777777" w:rsidR="00AD25FC" w:rsidRPr="00B57CD7"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9</w:t>
            </w:r>
          </w:p>
        </w:tc>
        <w:tc>
          <w:tcPr>
            <w:tcW w:w="494" w:type="pct"/>
            <w:vAlign w:val="center"/>
          </w:tcPr>
          <w:p w14:paraId="0B187D81"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459378AF"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D25FC" w:rsidRPr="00AD25FC" w14:paraId="59026F1F"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4B234E78" w14:textId="77777777" w:rsidR="00AD25FC" w:rsidRPr="00AD25FC" w:rsidRDefault="00AD25FC" w:rsidP="006D1109">
            <w:pPr>
              <w:spacing w:before="60" w:after="60"/>
              <w:rPr>
                <w:sz w:val="24"/>
                <w:szCs w:val="24"/>
              </w:rPr>
            </w:pPr>
            <w:r w:rsidRPr="00AD25FC">
              <w:rPr>
                <w:sz w:val="24"/>
                <w:szCs w:val="24"/>
              </w:rPr>
              <w:t>7</w:t>
            </w:r>
          </w:p>
        </w:tc>
        <w:tc>
          <w:tcPr>
            <w:tcW w:w="314" w:type="pct"/>
            <w:vAlign w:val="center"/>
          </w:tcPr>
          <w:p w14:paraId="24861E2C"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7cc15</w:t>
            </w:r>
          </w:p>
        </w:tc>
        <w:tc>
          <w:tcPr>
            <w:tcW w:w="1997" w:type="pct"/>
            <w:vAlign w:val="center"/>
          </w:tcPr>
          <w:p w14:paraId="484049E3"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Duljina pokrivenosti sustavom ETCS2</w:t>
            </w:r>
          </w:p>
        </w:tc>
        <w:tc>
          <w:tcPr>
            <w:tcW w:w="584" w:type="pct"/>
            <w:vAlign w:val="center"/>
          </w:tcPr>
          <w:p w14:paraId="655F6360"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km</w:t>
            </w:r>
          </w:p>
        </w:tc>
        <w:tc>
          <w:tcPr>
            <w:tcW w:w="338" w:type="pct"/>
            <w:vAlign w:val="center"/>
          </w:tcPr>
          <w:p w14:paraId="177458E2"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KF</w:t>
            </w:r>
          </w:p>
        </w:tc>
        <w:tc>
          <w:tcPr>
            <w:tcW w:w="654" w:type="pct"/>
            <w:vAlign w:val="center"/>
          </w:tcPr>
          <w:p w14:paraId="65828501" w14:textId="77777777" w:rsidR="00AD25FC" w:rsidRPr="00B57CD7"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328</w:t>
            </w:r>
          </w:p>
        </w:tc>
        <w:tc>
          <w:tcPr>
            <w:tcW w:w="494" w:type="pct"/>
            <w:vAlign w:val="center"/>
          </w:tcPr>
          <w:p w14:paraId="5B356C53"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2B899AC0" w14:textId="77777777" w:rsidR="00AD25FC" w:rsidRPr="00AD25FC"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sz w:val="24"/>
                <w:szCs w:val="24"/>
              </w:rPr>
            </w:pPr>
          </w:p>
        </w:tc>
      </w:tr>
      <w:tr w:rsidR="00AD25FC" w:rsidRPr="00AD25FC" w14:paraId="4D9AA8B8"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4D6DDB04" w14:textId="77777777" w:rsidR="00AD25FC" w:rsidRPr="00AD25FC" w:rsidRDefault="00AD25FC" w:rsidP="006D1109">
            <w:pPr>
              <w:spacing w:before="60" w:after="60"/>
              <w:rPr>
                <w:sz w:val="24"/>
                <w:szCs w:val="24"/>
              </w:rPr>
            </w:pPr>
            <w:r w:rsidRPr="00AD25FC">
              <w:rPr>
                <w:sz w:val="24"/>
                <w:szCs w:val="24"/>
              </w:rPr>
              <w:lastRenderedPageBreak/>
              <w:t>7</w:t>
            </w:r>
          </w:p>
        </w:tc>
        <w:tc>
          <w:tcPr>
            <w:tcW w:w="314" w:type="pct"/>
            <w:vAlign w:val="center"/>
          </w:tcPr>
          <w:p w14:paraId="0A7811BB"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7cc16</w:t>
            </w:r>
          </w:p>
        </w:tc>
        <w:tc>
          <w:tcPr>
            <w:tcW w:w="1997" w:type="pct"/>
            <w:vAlign w:val="center"/>
          </w:tcPr>
          <w:p w14:paraId="3B4CEE47"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Kupljeno novih putničkih vozila</w:t>
            </w:r>
          </w:p>
        </w:tc>
        <w:tc>
          <w:tcPr>
            <w:tcW w:w="584" w:type="pct"/>
            <w:vAlign w:val="center"/>
          </w:tcPr>
          <w:p w14:paraId="115DEE3E"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broj</w:t>
            </w:r>
          </w:p>
        </w:tc>
        <w:tc>
          <w:tcPr>
            <w:tcW w:w="338" w:type="pct"/>
            <w:vAlign w:val="center"/>
          </w:tcPr>
          <w:p w14:paraId="5B8968D5"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KF</w:t>
            </w:r>
          </w:p>
        </w:tc>
        <w:tc>
          <w:tcPr>
            <w:tcW w:w="654" w:type="pct"/>
            <w:vAlign w:val="center"/>
          </w:tcPr>
          <w:p w14:paraId="4187A8F1" w14:textId="77777777" w:rsidR="00AD25FC" w:rsidRPr="00B57CD7"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10</w:t>
            </w:r>
          </w:p>
        </w:tc>
        <w:tc>
          <w:tcPr>
            <w:tcW w:w="494" w:type="pct"/>
            <w:vAlign w:val="center"/>
          </w:tcPr>
          <w:p w14:paraId="0C68FF2B"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3311D164" w14:textId="77777777" w:rsidR="00AD25FC" w:rsidRPr="00AD25FC"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sz w:val="24"/>
                <w:szCs w:val="24"/>
              </w:rPr>
            </w:pPr>
          </w:p>
        </w:tc>
      </w:tr>
      <w:tr w:rsidR="00AD25FC" w:rsidRPr="00AD25FC" w14:paraId="22FB77D6"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414767F2" w14:textId="77777777" w:rsidR="00AD25FC" w:rsidRPr="00AD25FC" w:rsidRDefault="00AD25FC" w:rsidP="006D1109">
            <w:pPr>
              <w:spacing w:before="60" w:after="60"/>
              <w:rPr>
                <w:sz w:val="24"/>
                <w:szCs w:val="24"/>
              </w:rPr>
            </w:pPr>
            <w:r w:rsidRPr="00AD25FC">
              <w:rPr>
                <w:sz w:val="24"/>
                <w:szCs w:val="24"/>
              </w:rPr>
              <w:t>8</w:t>
            </w:r>
          </w:p>
        </w:tc>
        <w:tc>
          <w:tcPr>
            <w:tcW w:w="314" w:type="pct"/>
            <w:vAlign w:val="center"/>
          </w:tcPr>
          <w:p w14:paraId="6B6B853B"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9a31</w:t>
            </w:r>
          </w:p>
        </w:tc>
        <w:tc>
          <w:tcPr>
            <w:tcW w:w="1997" w:type="pct"/>
            <w:vAlign w:val="center"/>
          </w:tcPr>
          <w:p w14:paraId="16E30BDE"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Broj izgrađenih/rekonstruiranih i opremljenih infrastrukturnih jedinica</w:t>
            </w:r>
          </w:p>
        </w:tc>
        <w:tc>
          <w:tcPr>
            <w:tcW w:w="584" w:type="pct"/>
            <w:vAlign w:val="center"/>
          </w:tcPr>
          <w:p w14:paraId="1F4AF8A0"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Broj</w:t>
            </w:r>
          </w:p>
        </w:tc>
        <w:tc>
          <w:tcPr>
            <w:tcW w:w="338" w:type="pct"/>
            <w:vAlign w:val="center"/>
          </w:tcPr>
          <w:p w14:paraId="1A30D5B7"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EFRR</w:t>
            </w:r>
          </w:p>
        </w:tc>
        <w:tc>
          <w:tcPr>
            <w:tcW w:w="654" w:type="pct"/>
            <w:vAlign w:val="center"/>
          </w:tcPr>
          <w:p w14:paraId="5E837AD0" w14:textId="77777777" w:rsidR="00AD25FC" w:rsidRPr="00B57CD7"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1.500</w:t>
            </w:r>
          </w:p>
        </w:tc>
        <w:tc>
          <w:tcPr>
            <w:tcW w:w="494" w:type="pct"/>
            <w:vAlign w:val="center"/>
          </w:tcPr>
          <w:p w14:paraId="750B5347"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4E86C334" w14:textId="77777777" w:rsidR="00AD25FC" w:rsidRPr="00AD25FC"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sz w:val="24"/>
                <w:szCs w:val="24"/>
              </w:rPr>
            </w:pPr>
          </w:p>
        </w:tc>
      </w:tr>
      <w:tr w:rsidR="00AD25FC" w:rsidRPr="00AD25FC" w14:paraId="0C043E44"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24310D55" w14:textId="77777777" w:rsidR="00AD25FC" w:rsidRPr="00AD25FC" w:rsidRDefault="00AD25FC" w:rsidP="006D1109">
            <w:pPr>
              <w:spacing w:before="60" w:after="60"/>
              <w:rPr>
                <w:sz w:val="24"/>
                <w:szCs w:val="24"/>
              </w:rPr>
            </w:pPr>
            <w:r w:rsidRPr="00AD25FC">
              <w:rPr>
                <w:sz w:val="24"/>
                <w:szCs w:val="24"/>
              </w:rPr>
              <w:t>8</w:t>
            </w:r>
          </w:p>
        </w:tc>
        <w:tc>
          <w:tcPr>
            <w:tcW w:w="314" w:type="pct"/>
            <w:vAlign w:val="center"/>
          </w:tcPr>
          <w:p w14:paraId="08D93F63"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9a32</w:t>
            </w:r>
          </w:p>
        </w:tc>
        <w:tc>
          <w:tcPr>
            <w:tcW w:w="1997" w:type="pct"/>
            <w:vAlign w:val="center"/>
          </w:tcPr>
          <w:p w14:paraId="116173B6"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Broj uspostavljenih Veteranskih centara</w:t>
            </w:r>
          </w:p>
        </w:tc>
        <w:tc>
          <w:tcPr>
            <w:tcW w:w="584" w:type="pct"/>
            <w:vAlign w:val="center"/>
          </w:tcPr>
          <w:p w14:paraId="62A0D02D"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Broj</w:t>
            </w:r>
          </w:p>
        </w:tc>
        <w:tc>
          <w:tcPr>
            <w:tcW w:w="338" w:type="pct"/>
            <w:vAlign w:val="center"/>
          </w:tcPr>
          <w:p w14:paraId="4E5F3DFE"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EFRR</w:t>
            </w:r>
          </w:p>
        </w:tc>
        <w:tc>
          <w:tcPr>
            <w:tcW w:w="654" w:type="pct"/>
            <w:vAlign w:val="center"/>
          </w:tcPr>
          <w:p w14:paraId="36DA057A" w14:textId="77777777" w:rsidR="00AD25FC" w:rsidRPr="00B57CD7"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4</w:t>
            </w:r>
          </w:p>
        </w:tc>
        <w:tc>
          <w:tcPr>
            <w:tcW w:w="494" w:type="pct"/>
            <w:vAlign w:val="center"/>
          </w:tcPr>
          <w:p w14:paraId="6510E8BE"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54BDAF8B" w14:textId="77777777" w:rsidR="00AD25FC" w:rsidRPr="00AD25FC"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sz w:val="24"/>
                <w:szCs w:val="24"/>
              </w:rPr>
            </w:pPr>
          </w:p>
        </w:tc>
      </w:tr>
      <w:tr w:rsidR="00AD25FC" w:rsidRPr="00AD25FC" w14:paraId="4D47DC61"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19D57738" w14:textId="77777777" w:rsidR="00AD25FC" w:rsidRPr="00AD25FC" w:rsidRDefault="00AD25FC" w:rsidP="006D1109">
            <w:pPr>
              <w:spacing w:before="60" w:after="60"/>
              <w:rPr>
                <w:sz w:val="24"/>
                <w:szCs w:val="24"/>
              </w:rPr>
            </w:pPr>
            <w:r w:rsidRPr="00AD25FC">
              <w:rPr>
                <w:sz w:val="24"/>
                <w:szCs w:val="24"/>
              </w:rPr>
              <w:t>8</w:t>
            </w:r>
          </w:p>
        </w:tc>
        <w:tc>
          <w:tcPr>
            <w:tcW w:w="314" w:type="pct"/>
            <w:vAlign w:val="center"/>
          </w:tcPr>
          <w:p w14:paraId="2D4B61E2"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9a11</w:t>
            </w:r>
          </w:p>
        </w:tc>
        <w:tc>
          <w:tcPr>
            <w:tcW w:w="1997" w:type="pct"/>
            <w:vAlign w:val="center"/>
          </w:tcPr>
          <w:p w14:paraId="3FF6D9F7"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Pružatelji primarnih zdravstvenih usluga koji primaju potporu</w:t>
            </w:r>
          </w:p>
        </w:tc>
        <w:tc>
          <w:tcPr>
            <w:tcW w:w="584" w:type="pct"/>
            <w:vAlign w:val="center"/>
          </w:tcPr>
          <w:p w14:paraId="7C14C1C7"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broj</w:t>
            </w:r>
          </w:p>
        </w:tc>
        <w:tc>
          <w:tcPr>
            <w:tcW w:w="338" w:type="pct"/>
            <w:vAlign w:val="center"/>
          </w:tcPr>
          <w:p w14:paraId="435AE275"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EFRR</w:t>
            </w:r>
          </w:p>
        </w:tc>
        <w:tc>
          <w:tcPr>
            <w:tcW w:w="654" w:type="pct"/>
            <w:vAlign w:val="center"/>
          </w:tcPr>
          <w:p w14:paraId="10AE8364" w14:textId="77777777" w:rsidR="00AD25FC" w:rsidRPr="00B57CD7"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200</w:t>
            </w:r>
          </w:p>
        </w:tc>
        <w:tc>
          <w:tcPr>
            <w:tcW w:w="494" w:type="pct"/>
            <w:vAlign w:val="center"/>
          </w:tcPr>
          <w:p w14:paraId="11F3417D"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3C2407B1" w14:textId="77777777" w:rsidR="00AD25FC" w:rsidRPr="00AD25FC"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sz w:val="24"/>
                <w:szCs w:val="24"/>
              </w:rPr>
            </w:pPr>
          </w:p>
        </w:tc>
      </w:tr>
      <w:tr w:rsidR="00AD25FC" w:rsidRPr="00AD25FC" w14:paraId="690FAE1D"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58DE4F3A" w14:textId="77777777" w:rsidR="00AD25FC" w:rsidRPr="00AD25FC" w:rsidRDefault="00AD25FC" w:rsidP="006D1109">
            <w:pPr>
              <w:spacing w:before="60" w:after="60"/>
              <w:rPr>
                <w:sz w:val="24"/>
                <w:szCs w:val="24"/>
              </w:rPr>
            </w:pPr>
            <w:r w:rsidRPr="00AD25FC">
              <w:rPr>
                <w:sz w:val="24"/>
                <w:szCs w:val="24"/>
              </w:rPr>
              <w:t>8</w:t>
            </w:r>
          </w:p>
        </w:tc>
        <w:tc>
          <w:tcPr>
            <w:tcW w:w="314" w:type="pct"/>
            <w:vAlign w:val="center"/>
          </w:tcPr>
          <w:p w14:paraId="639243AD"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9a22</w:t>
            </w:r>
          </w:p>
        </w:tc>
        <w:tc>
          <w:tcPr>
            <w:tcW w:w="1997" w:type="pct"/>
            <w:vAlign w:val="center"/>
          </w:tcPr>
          <w:p w14:paraId="7D3B3B5B"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Pružatelji zdravstvenih usluga u bolnicama koji primaju potporu</w:t>
            </w:r>
          </w:p>
        </w:tc>
        <w:tc>
          <w:tcPr>
            <w:tcW w:w="584" w:type="pct"/>
            <w:vAlign w:val="center"/>
          </w:tcPr>
          <w:p w14:paraId="64610765"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broj</w:t>
            </w:r>
          </w:p>
        </w:tc>
        <w:tc>
          <w:tcPr>
            <w:tcW w:w="338" w:type="pct"/>
            <w:vAlign w:val="center"/>
          </w:tcPr>
          <w:p w14:paraId="796598E9"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EFRR</w:t>
            </w:r>
          </w:p>
        </w:tc>
        <w:tc>
          <w:tcPr>
            <w:tcW w:w="654" w:type="pct"/>
            <w:vAlign w:val="center"/>
          </w:tcPr>
          <w:p w14:paraId="49A82013" w14:textId="77777777" w:rsidR="00AD25FC" w:rsidRPr="00B57CD7"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30</w:t>
            </w:r>
          </w:p>
        </w:tc>
        <w:tc>
          <w:tcPr>
            <w:tcW w:w="494" w:type="pct"/>
            <w:vAlign w:val="center"/>
          </w:tcPr>
          <w:p w14:paraId="51E35570"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1951900B" w14:textId="77777777" w:rsidR="00AD25FC" w:rsidRPr="00AD25FC"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sz w:val="24"/>
                <w:szCs w:val="24"/>
              </w:rPr>
            </w:pPr>
          </w:p>
        </w:tc>
      </w:tr>
      <w:tr w:rsidR="00AD25FC" w:rsidRPr="00AD25FC" w14:paraId="4A9831F9"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1997909D" w14:textId="77777777" w:rsidR="00AD25FC" w:rsidRPr="00AD25FC" w:rsidRDefault="00AD25FC" w:rsidP="006D1109">
            <w:pPr>
              <w:spacing w:before="60" w:after="60"/>
              <w:rPr>
                <w:sz w:val="24"/>
                <w:szCs w:val="24"/>
              </w:rPr>
            </w:pPr>
            <w:r w:rsidRPr="00AD25FC">
              <w:rPr>
                <w:sz w:val="24"/>
                <w:szCs w:val="24"/>
              </w:rPr>
              <w:t>8</w:t>
            </w:r>
          </w:p>
        </w:tc>
        <w:tc>
          <w:tcPr>
            <w:tcW w:w="314" w:type="pct"/>
            <w:vAlign w:val="center"/>
          </w:tcPr>
          <w:p w14:paraId="66939719"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CO01</w:t>
            </w:r>
          </w:p>
        </w:tc>
        <w:tc>
          <w:tcPr>
            <w:tcW w:w="1997" w:type="pct"/>
            <w:vAlign w:val="center"/>
          </w:tcPr>
          <w:p w14:paraId="47187F89"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Proizvodno ulaganje: broj poduzeća koja primaju potporu</w:t>
            </w:r>
          </w:p>
        </w:tc>
        <w:tc>
          <w:tcPr>
            <w:tcW w:w="584" w:type="pct"/>
            <w:vAlign w:val="center"/>
          </w:tcPr>
          <w:p w14:paraId="11E1825D"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Poduzeća</w:t>
            </w:r>
          </w:p>
        </w:tc>
        <w:tc>
          <w:tcPr>
            <w:tcW w:w="338" w:type="pct"/>
            <w:vAlign w:val="center"/>
          </w:tcPr>
          <w:p w14:paraId="1352EA3A"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EFRR</w:t>
            </w:r>
          </w:p>
        </w:tc>
        <w:tc>
          <w:tcPr>
            <w:tcW w:w="654" w:type="pct"/>
            <w:vAlign w:val="center"/>
          </w:tcPr>
          <w:p w14:paraId="6EF06EA3" w14:textId="77777777" w:rsidR="00AD25FC" w:rsidRPr="00B57CD7"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0</w:t>
            </w:r>
          </w:p>
        </w:tc>
        <w:tc>
          <w:tcPr>
            <w:tcW w:w="494" w:type="pct"/>
            <w:vAlign w:val="center"/>
          </w:tcPr>
          <w:p w14:paraId="18D14C91"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30731923" w14:textId="77777777" w:rsidR="00AD25FC" w:rsidRPr="00AD25FC"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sz w:val="24"/>
                <w:szCs w:val="24"/>
              </w:rPr>
            </w:pPr>
          </w:p>
        </w:tc>
      </w:tr>
      <w:tr w:rsidR="00AD25FC" w:rsidRPr="00AD25FC" w14:paraId="3F2145F8"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4BC20AA1" w14:textId="77777777" w:rsidR="00AD25FC" w:rsidRPr="00AD25FC" w:rsidRDefault="00AD25FC" w:rsidP="006D1109">
            <w:pPr>
              <w:spacing w:before="60" w:after="60"/>
              <w:rPr>
                <w:sz w:val="24"/>
                <w:szCs w:val="24"/>
              </w:rPr>
            </w:pPr>
            <w:r w:rsidRPr="00AD25FC">
              <w:rPr>
                <w:sz w:val="24"/>
                <w:szCs w:val="24"/>
              </w:rPr>
              <w:t>8</w:t>
            </w:r>
          </w:p>
        </w:tc>
        <w:tc>
          <w:tcPr>
            <w:tcW w:w="314" w:type="pct"/>
            <w:vAlign w:val="center"/>
          </w:tcPr>
          <w:p w14:paraId="6E1E8EEA"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9b11</w:t>
            </w:r>
          </w:p>
        </w:tc>
        <w:tc>
          <w:tcPr>
            <w:tcW w:w="1997" w:type="pct"/>
            <w:vAlign w:val="center"/>
          </w:tcPr>
          <w:p w14:paraId="255D8B57"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 xml:space="preserve">Broj pripremljenih i provedenih intervencijskih planova </w:t>
            </w:r>
          </w:p>
        </w:tc>
        <w:tc>
          <w:tcPr>
            <w:tcW w:w="584" w:type="pct"/>
            <w:vAlign w:val="center"/>
          </w:tcPr>
          <w:p w14:paraId="10B7447A"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Broj</w:t>
            </w:r>
          </w:p>
        </w:tc>
        <w:tc>
          <w:tcPr>
            <w:tcW w:w="338" w:type="pct"/>
            <w:vAlign w:val="center"/>
          </w:tcPr>
          <w:p w14:paraId="61CAB4D1"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EFRR</w:t>
            </w:r>
          </w:p>
        </w:tc>
        <w:tc>
          <w:tcPr>
            <w:tcW w:w="654" w:type="pct"/>
            <w:vAlign w:val="center"/>
          </w:tcPr>
          <w:p w14:paraId="38878E1E" w14:textId="77777777" w:rsidR="00AD25FC" w:rsidRPr="00B57CD7"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5</w:t>
            </w:r>
          </w:p>
        </w:tc>
        <w:tc>
          <w:tcPr>
            <w:tcW w:w="494" w:type="pct"/>
            <w:vAlign w:val="center"/>
          </w:tcPr>
          <w:p w14:paraId="4363E6B8"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6A97082B" w14:textId="77777777" w:rsidR="00AD25FC" w:rsidRPr="00AD25FC"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sz w:val="24"/>
                <w:szCs w:val="24"/>
              </w:rPr>
            </w:pPr>
          </w:p>
        </w:tc>
      </w:tr>
      <w:tr w:rsidR="00AD25FC" w:rsidRPr="00AD25FC" w14:paraId="46AF7EE4"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7A860798" w14:textId="77777777" w:rsidR="00AD25FC" w:rsidRPr="00AD25FC" w:rsidRDefault="00AD25FC" w:rsidP="006D1109">
            <w:pPr>
              <w:spacing w:before="60" w:after="60"/>
              <w:rPr>
                <w:sz w:val="24"/>
                <w:szCs w:val="24"/>
              </w:rPr>
            </w:pPr>
            <w:r w:rsidRPr="00AD25FC">
              <w:rPr>
                <w:sz w:val="24"/>
                <w:szCs w:val="24"/>
              </w:rPr>
              <w:t>8</w:t>
            </w:r>
          </w:p>
        </w:tc>
        <w:tc>
          <w:tcPr>
            <w:tcW w:w="314" w:type="pct"/>
            <w:vAlign w:val="center"/>
          </w:tcPr>
          <w:p w14:paraId="02DE3D85"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9b12</w:t>
            </w:r>
          </w:p>
        </w:tc>
        <w:tc>
          <w:tcPr>
            <w:tcW w:w="1997" w:type="pct"/>
            <w:vAlign w:val="center"/>
          </w:tcPr>
          <w:p w14:paraId="22EACEFD"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Obnovljene ili novo sagrađene stambene jedinice</w:t>
            </w:r>
          </w:p>
        </w:tc>
        <w:tc>
          <w:tcPr>
            <w:tcW w:w="584" w:type="pct"/>
            <w:vAlign w:val="center"/>
          </w:tcPr>
          <w:p w14:paraId="2513982E"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m2 / broja jedinica</w:t>
            </w:r>
          </w:p>
        </w:tc>
        <w:tc>
          <w:tcPr>
            <w:tcW w:w="338" w:type="pct"/>
            <w:vAlign w:val="center"/>
          </w:tcPr>
          <w:p w14:paraId="7BC1E623"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EFRR</w:t>
            </w:r>
          </w:p>
        </w:tc>
        <w:tc>
          <w:tcPr>
            <w:tcW w:w="654" w:type="pct"/>
            <w:vAlign w:val="center"/>
          </w:tcPr>
          <w:p w14:paraId="58A6CD37" w14:textId="77777777" w:rsidR="00AD25FC" w:rsidRPr="00B57CD7"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0</w:t>
            </w:r>
          </w:p>
        </w:tc>
        <w:tc>
          <w:tcPr>
            <w:tcW w:w="494" w:type="pct"/>
            <w:vAlign w:val="center"/>
          </w:tcPr>
          <w:p w14:paraId="121BA49B"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498677D2" w14:textId="77777777" w:rsidR="00AD25FC" w:rsidRPr="00AD25FC"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sz w:val="24"/>
                <w:szCs w:val="24"/>
              </w:rPr>
            </w:pPr>
          </w:p>
        </w:tc>
      </w:tr>
      <w:tr w:rsidR="00AD25FC" w:rsidRPr="00AD25FC" w14:paraId="12B0D348"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55A3D53B" w14:textId="77777777" w:rsidR="00AD25FC" w:rsidRPr="00AD25FC" w:rsidRDefault="00AD25FC" w:rsidP="006D1109">
            <w:pPr>
              <w:spacing w:before="60" w:after="60"/>
              <w:rPr>
                <w:sz w:val="24"/>
                <w:szCs w:val="24"/>
              </w:rPr>
            </w:pPr>
            <w:r w:rsidRPr="00AD25FC">
              <w:rPr>
                <w:sz w:val="24"/>
                <w:szCs w:val="24"/>
              </w:rPr>
              <w:t>8</w:t>
            </w:r>
          </w:p>
        </w:tc>
        <w:tc>
          <w:tcPr>
            <w:tcW w:w="314" w:type="pct"/>
            <w:vAlign w:val="center"/>
          </w:tcPr>
          <w:p w14:paraId="09382190"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9b13</w:t>
            </w:r>
          </w:p>
        </w:tc>
        <w:tc>
          <w:tcPr>
            <w:tcW w:w="1997" w:type="pct"/>
            <w:vAlign w:val="center"/>
          </w:tcPr>
          <w:p w14:paraId="496C3EB8"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Izgrađena ili obnovljena infrastruktura</w:t>
            </w:r>
          </w:p>
        </w:tc>
        <w:tc>
          <w:tcPr>
            <w:tcW w:w="584" w:type="pct"/>
            <w:vAlign w:val="center"/>
          </w:tcPr>
          <w:p w14:paraId="58AEF587"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Broj jedinica</w:t>
            </w:r>
          </w:p>
        </w:tc>
        <w:tc>
          <w:tcPr>
            <w:tcW w:w="338" w:type="pct"/>
            <w:vAlign w:val="center"/>
          </w:tcPr>
          <w:p w14:paraId="4B0E3055"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EFRR</w:t>
            </w:r>
          </w:p>
        </w:tc>
        <w:tc>
          <w:tcPr>
            <w:tcW w:w="654" w:type="pct"/>
            <w:vAlign w:val="center"/>
          </w:tcPr>
          <w:p w14:paraId="7A61031E" w14:textId="77777777" w:rsidR="00AD25FC" w:rsidRPr="00B57CD7"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0</w:t>
            </w:r>
          </w:p>
        </w:tc>
        <w:tc>
          <w:tcPr>
            <w:tcW w:w="494" w:type="pct"/>
            <w:vAlign w:val="center"/>
          </w:tcPr>
          <w:p w14:paraId="76C198B8"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7C0CD0BD" w14:textId="77777777" w:rsidR="00AD25FC" w:rsidRPr="00AD25FC"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sz w:val="24"/>
                <w:szCs w:val="24"/>
              </w:rPr>
            </w:pPr>
          </w:p>
        </w:tc>
      </w:tr>
      <w:tr w:rsidR="00AD25FC" w:rsidRPr="00AD25FC" w14:paraId="6538F55E"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24A624EF" w14:textId="77777777" w:rsidR="00AD25FC" w:rsidRPr="00AD25FC" w:rsidRDefault="00AD25FC" w:rsidP="006D1109">
            <w:pPr>
              <w:spacing w:before="60" w:after="60"/>
              <w:rPr>
                <w:sz w:val="24"/>
                <w:szCs w:val="24"/>
              </w:rPr>
            </w:pPr>
            <w:r w:rsidRPr="00AD25FC">
              <w:rPr>
                <w:sz w:val="24"/>
                <w:szCs w:val="24"/>
              </w:rPr>
              <w:t>9</w:t>
            </w:r>
          </w:p>
        </w:tc>
        <w:tc>
          <w:tcPr>
            <w:tcW w:w="314" w:type="pct"/>
            <w:vAlign w:val="center"/>
          </w:tcPr>
          <w:p w14:paraId="14E3AC02"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CO35</w:t>
            </w:r>
          </w:p>
        </w:tc>
        <w:tc>
          <w:tcPr>
            <w:tcW w:w="1997" w:type="pct"/>
            <w:vAlign w:val="center"/>
          </w:tcPr>
          <w:p w14:paraId="7D4A91A1"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Skrb o djeci i obrazovanje: Uslužni kapacitet infrastrukture za skrb o djeci ili obrazovanje, za koju se daje potpora</w:t>
            </w:r>
          </w:p>
        </w:tc>
        <w:tc>
          <w:tcPr>
            <w:tcW w:w="584" w:type="pct"/>
            <w:vAlign w:val="center"/>
          </w:tcPr>
          <w:p w14:paraId="30C1C394"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Osobe</w:t>
            </w:r>
          </w:p>
        </w:tc>
        <w:tc>
          <w:tcPr>
            <w:tcW w:w="338" w:type="pct"/>
            <w:vAlign w:val="center"/>
          </w:tcPr>
          <w:p w14:paraId="1478C26F"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EFRR</w:t>
            </w:r>
          </w:p>
        </w:tc>
        <w:tc>
          <w:tcPr>
            <w:tcW w:w="654" w:type="pct"/>
            <w:vAlign w:val="center"/>
          </w:tcPr>
          <w:p w14:paraId="77C7E29B" w14:textId="77777777" w:rsidR="00AD25FC" w:rsidRPr="00B57CD7"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61.000</w:t>
            </w:r>
          </w:p>
        </w:tc>
        <w:tc>
          <w:tcPr>
            <w:tcW w:w="494" w:type="pct"/>
            <w:vAlign w:val="center"/>
          </w:tcPr>
          <w:p w14:paraId="4A4D3CAF"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101DE077" w14:textId="77777777" w:rsidR="00AD25FC" w:rsidRPr="00AD25FC"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sz w:val="24"/>
                <w:szCs w:val="24"/>
              </w:rPr>
            </w:pPr>
          </w:p>
        </w:tc>
      </w:tr>
      <w:tr w:rsidR="00AD25FC" w:rsidRPr="00AD25FC" w14:paraId="6900B99A"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552A0392" w14:textId="77777777" w:rsidR="00AD25FC" w:rsidRPr="00AD25FC" w:rsidRDefault="00AD25FC" w:rsidP="006D1109">
            <w:pPr>
              <w:spacing w:before="60" w:after="60"/>
              <w:rPr>
                <w:sz w:val="24"/>
                <w:szCs w:val="24"/>
              </w:rPr>
            </w:pPr>
            <w:r w:rsidRPr="00AD25FC">
              <w:rPr>
                <w:sz w:val="24"/>
                <w:szCs w:val="24"/>
              </w:rPr>
              <w:t>9</w:t>
            </w:r>
          </w:p>
        </w:tc>
        <w:tc>
          <w:tcPr>
            <w:tcW w:w="314" w:type="pct"/>
            <w:vAlign w:val="center"/>
          </w:tcPr>
          <w:p w14:paraId="47D7CB82"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10a11</w:t>
            </w:r>
          </w:p>
        </w:tc>
        <w:tc>
          <w:tcPr>
            <w:tcW w:w="1997" w:type="pct"/>
            <w:vAlign w:val="center"/>
          </w:tcPr>
          <w:p w14:paraId="3CA72167"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Škole s poboljšanom digitalnom zrelosti za jednu razinu</w:t>
            </w:r>
          </w:p>
        </w:tc>
        <w:tc>
          <w:tcPr>
            <w:tcW w:w="584" w:type="pct"/>
            <w:vAlign w:val="center"/>
          </w:tcPr>
          <w:p w14:paraId="72B94AD3"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w:t>
            </w:r>
          </w:p>
        </w:tc>
        <w:tc>
          <w:tcPr>
            <w:tcW w:w="338" w:type="pct"/>
            <w:vAlign w:val="center"/>
          </w:tcPr>
          <w:p w14:paraId="49787BC2"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EFRR</w:t>
            </w:r>
          </w:p>
        </w:tc>
        <w:tc>
          <w:tcPr>
            <w:tcW w:w="654" w:type="pct"/>
            <w:vAlign w:val="center"/>
          </w:tcPr>
          <w:p w14:paraId="2E30AC1A" w14:textId="77777777" w:rsidR="00AD25FC" w:rsidRPr="00B57CD7"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60</w:t>
            </w:r>
          </w:p>
        </w:tc>
        <w:tc>
          <w:tcPr>
            <w:tcW w:w="494" w:type="pct"/>
            <w:vAlign w:val="center"/>
          </w:tcPr>
          <w:p w14:paraId="1C472722" w14:textId="77777777" w:rsidR="00AD25FC" w:rsidRPr="00B57CD7"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70B4F3FA" w14:textId="77777777" w:rsidR="00AD25FC" w:rsidRPr="00AD25FC"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sz w:val="24"/>
                <w:szCs w:val="24"/>
              </w:rPr>
            </w:pPr>
          </w:p>
        </w:tc>
      </w:tr>
      <w:tr w:rsidR="00AD25FC" w:rsidRPr="00AD25FC" w14:paraId="28B4DDC3"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5BDD257B" w14:textId="77777777" w:rsidR="00AD25FC" w:rsidRPr="00AD25FC" w:rsidRDefault="00AD25FC" w:rsidP="006D1109">
            <w:pPr>
              <w:spacing w:before="60" w:after="60"/>
              <w:rPr>
                <w:sz w:val="24"/>
                <w:szCs w:val="24"/>
              </w:rPr>
            </w:pPr>
            <w:r w:rsidRPr="00AD25FC">
              <w:rPr>
                <w:sz w:val="24"/>
                <w:szCs w:val="24"/>
              </w:rPr>
              <w:t>9</w:t>
            </w:r>
          </w:p>
        </w:tc>
        <w:tc>
          <w:tcPr>
            <w:tcW w:w="314" w:type="pct"/>
            <w:vAlign w:val="center"/>
          </w:tcPr>
          <w:p w14:paraId="4DF3C609"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10a12</w:t>
            </w:r>
          </w:p>
        </w:tc>
        <w:tc>
          <w:tcPr>
            <w:tcW w:w="1997" w:type="pct"/>
            <w:vAlign w:val="center"/>
          </w:tcPr>
          <w:p w14:paraId="1C0125C2"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Broj osnovnih i srednjih škola opremljenih IKT opremom</w:t>
            </w:r>
          </w:p>
        </w:tc>
        <w:tc>
          <w:tcPr>
            <w:tcW w:w="584" w:type="pct"/>
            <w:vAlign w:val="center"/>
          </w:tcPr>
          <w:p w14:paraId="731238D3"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broj</w:t>
            </w:r>
          </w:p>
        </w:tc>
        <w:tc>
          <w:tcPr>
            <w:tcW w:w="338" w:type="pct"/>
            <w:vAlign w:val="center"/>
          </w:tcPr>
          <w:p w14:paraId="1D1ADD15"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EFRR</w:t>
            </w:r>
          </w:p>
        </w:tc>
        <w:tc>
          <w:tcPr>
            <w:tcW w:w="654" w:type="pct"/>
            <w:vAlign w:val="center"/>
          </w:tcPr>
          <w:p w14:paraId="2AA02DCC" w14:textId="77777777" w:rsidR="00AD25FC" w:rsidRPr="00B57CD7"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B57CD7">
              <w:rPr>
                <w:rFonts w:ascii="Times New Roman" w:hAnsi="Times New Roman" w:cs="Times New Roman"/>
                <w:sz w:val="24"/>
                <w:szCs w:val="24"/>
              </w:rPr>
              <w:t>840</w:t>
            </w:r>
          </w:p>
        </w:tc>
        <w:tc>
          <w:tcPr>
            <w:tcW w:w="494" w:type="pct"/>
            <w:vAlign w:val="center"/>
          </w:tcPr>
          <w:p w14:paraId="5E09A34E"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32CACA05" w14:textId="77777777" w:rsidR="00AD25FC" w:rsidRPr="00B57CD7"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AD25FC" w:rsidRPr="00AD25FC" w14:paraId="169023E4"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3DAC414E" w14:textId="77777777" w:rsidR="00AD25FC" w:rsidRPr="00AD25FC" w:rsidRDefault="00AD25FC" w:rsidP="006D1109">
            <w:pPr>
              <w:spacing w:before="60" w:after="60"/>
              <w:rPr>
                <w:sz w:val="24"/>
                <w:szCs w:val="24"/>
              </w:rPr>
            </w:pPr>
            <w:r w:rsidRPr="00AD25FC">
              <w:rPr>
                <w:sz w:val="24"/>
                <w:szCs w:val="24"/>
              </w:rPr>
              <w:lastRenderedPageBreak/>
              <w:t>9</w:t>
            </w:r>
          </w:p>
        </w:tc>
        <w:tc>
          <w:tcPr>
            <w:tcW w:w="314" w:type="pct"/>
            <w:vAlign w:val="center"/>
          </w:tcPr>
          <w:p w14:paraId="14522169"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10a13</w:t>
            </w:r>
          </w:p>
        </w:tc>
        <w:tc>
          <w:tcPr>
            <w:tcW w:w="1997" w:type="pct"/>
            <w:vAlign w:val="center"/>
          </w:tcPr>
          <w:p w14:paraId="2DD864FB"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Broj nastavnika koji upotrebljavaju (nabavljenu) IKT opremu za podučavanje</w:t>
            </w:r>
          </w:p>
        </w:tc>
        <w:tc>
          <w:tcPr>
            <w:tcW w:w="584" w:type="pct"/>
            <w:vAlign w:val="center"/>
          </w:tcPr>
          <w:p w14:paraId="61A6AEA0"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broj</w:t>
            </w:r>
          </w:p>
        </w:tc>
        <w:tc>
          <w:tcPr>
            <w:tcW w:w="338" w:type="pct"/>
            <w:vAlign w:val="center"/>
          </w:tcPr>
          <w:p w14:paraId="528607DD"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EFRR</w:t>
            </w:r>
          </w:p>
        </w:tc>
        <w:tc>
          <w:tcPr>
            <w:tcW w:w="654" w:type="pct"/>
            <w:vAlign w:val="center"/>
          </w:tcPr>
          <w:p w14:paraId="7AE89E05" w14:textId="77777777" w:rsidR="00AD25FC" w:rsidRPr="005642AD"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15.000</w:t>
            </w:r>
          </w:p>
        </w:tc>
        <w:tc>
          <w:tcPr>
            <w:tcW w:w="494" w:type="pct"/>
            <w:vAlign w:val="center"/>
          </w:tcPr>
          <w:p w14:paraId="490325DE"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18D09FD3"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D25FC" w:rsidRPr="00AD25FC" w14:paraId="74A5A763"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32BDAB2F" w14:textId="77777777" w:rsidR="00AD25FC" w:rsidRPr="00AD25FC" w:rsidRDefault="00AD25FC" w:rsidP="006D1109">
            <w:pPr>
              <w:spacing w:before="60" w:after="60"/>
              <w:rPr>
                <w:sz w:val="24"/>
                <w:szCs w:val="24"/>
              </w:rPr>
            </w:pPr>
            <w:r w:rsidRPr="00AD25FC">
              <w:rPr>
                <w:sz w:val="24"/>
                <w:szCs w:val="24"/>
              </w:rPr>
              <w:t>9</w:t>
            </w:r>
          </w:p>
        </w:tc>
        <w:tc>
          <w:tcPr>
            <w:tcW w:w="314" w:type="pct"/>
            <w:vAlign w:val="center"/>
          </w:tcPr>
          <w:p w14:paraId="315CFD3F"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10a14</w:t>
            </w:r>
          </w:p>
        </w:tc>
        <w:tc>
          <w:tcPr>
            <w:tcW w:w="1997" w:type="pct"/>
            <w:vAlign w:val="center"/>
          </w:tcPr>
          <w:p w14:paraId="576C2530"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Broj učenika koji upotrebljavaju (nabavljenu) IKT opremu</w:t>
            </w:r>
          </w:p>
        </w:tc>
        <w:tc>
          <w:tcPr>
            <w:tcW w:w="584" w:type="pct"/>
            <w:vAlign w:val="center"/>
          </w:tcPr>
          <w:p w14:paraId="6ADB9154"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broj</w:t>
            </w:r>
          </w:p>
        </w:tc>
        <w:tc>
          <w:tcPr>
            <w:tcW w:w="338" w:type="pct"/>
            <w:vAlign w:val="center"/>
          </w:tcPr>
          <w:p w14:paraId="04633D21"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EFRR</w:t>
            </w:r>
          </w:p>
        </w:tc>
        <w:tc>
          <w:tcPr>
            <w:tcW w:w="654" w:type="pct"/>
            <w:vAlign w:val="center"/>
          </w:tcPr>
          <w:p w14:paraId="6E2CC6F8" w14:textId="77777777" w:rsidR="00AD25FC" w:rsidRPr="005642AD"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52.000</w:t>
            </w:r>
          </w:p>
        </w:tc>
        <w:tc>
          <w:tcPr>
            <w:tcW w:w="494" w:type="pct"/>
            <w:vAlign w:val="center"/>
          </w:tcPr>
          <w:p w14:paraId="46DA09D6"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35B82664"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AD25FC" w:rsidRPr="00AD25FC" w14:paraId="0E8D0B0A"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121371BC" w14:textId="77777777" w:rsidR="00AD25FC" w:rsidRPr="00AD25FC" w:rsidRDefault="00AD25FC" w:rsidP="006D1109">
            <w:pPr>
              <w:spacing w:before="60" w:after="60"/>
              <w:rPr>
                <w:sz w:val="24"/>
                <w:szCs w:val="24"/>
              </w:rPr>
            </w:pPr>
            <w:r w:rsidRPr="00AD25FC">
              <w:rPr>
                <w:sz w:val="24"/>
                <w:szCs w:val="24"/>
              </w:rPr>
              <w:t>9</w:t>
            </w:r>
          </w:p>
        </w:tc>
        <w:tc>
          <w:tcPr>
            <w:tcW w:w="314" w:type="pct"/>
            <w:vAlign w:val="center"/>
          </w:tcPr>
          <w:p w14:paraId="0EFEFB03"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10a32</w:t>
            </w:r>
          </w:p>
        </w:tc>
        <w:tc>
          <w:tcPr>
            <w:tcW w:w="1997" w:type="pct"/>
            <w:vAlign w:val="center"/>
          </w:tcPr>
          <w:p w14:paraId="66F06107"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Broj kreveta u obnovljenim studentskim domovima</w:t>
            </w:r>
          </w:p>
        </w:tc>
        <w:tc>
          <w:tcPr>
            <w:tcW w:w="584" w:type="pct"/>
            <w:vAlign w:val="center"/>
          </w:tcPr>
          <w:p w14:paraId="2EC73990"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broj</w:t>
            </w:r>
          </w:p>
        </w:tc>
        <w:tc>
          <w:tcPr>
            <w:tcW w:w="338" w:type="pct"/>
            <w:vAlign w:val="center"/>
          </w:tcPr>
          <w:p w14:paraId="2BF811FF"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EFRR</w:t>
            </w:r>
          </w:p>
        </w:tc>
        <w:tc>
          <w:tcPr>
            <w:tcW w:w="654" w:type="pct"/>
            <w:vAlign w:val="center"/>
          </w:tcPr>
          <w:p w14:paraId="66D71E74" w14:textId="77777777" w:rsidR="00AD25FC" w:rsidRPr="005642AD"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5.000</w:t>
            </w:r>
          </w:p>
        </w:tc>
        <w:tc>
          <w:tcPr>
            <w:tcW w:w="494" w:type="pct"/>
            <w:vAlign w:val="center"/>
          </w:tcPr>
          <w:p w14:paraId="65B83888"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675DA4ED"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D25FC" w:rsidRPr="00AD25FC" w14:paraId="2E878A21"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53ED4A89" w14:textId="77777777" w:rsidR="00AD25FC" w:rsidRPr="00AD25FC" w:rsidRDefault="00AD25FC" w:rsidP="006D1109">
            <w:pPr>
              <w:spacing w:before="60" w:after="60"/>
              <w:rPr>
                <w:sz w:val="24"/>
                <w:szCs w:val="24"/>
              </w:rPr>
            </w:pPr>
            <w:r w:rsidRPr="00AD25FC">
              <w:rPr>
                <w:sz w:val="24"/>
                <w:szCs w:val="24"/>
              </w:rPr>
              <w:t>9</w:t>
            </w:r>
          </w:p>
        </w:tc>
        <w:tc>
          <w:tcPr>
            <w:tcW w:w="314" w:type="pct"/>
            <w:vAlign w:val="center"/>
          </w:tcPr>
          <w:p w14:paraId="515143AF"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10a21</w:t>
            </w:r>
          </w:p>
        </w:tc>
        <w:tc>
          <w:tcPr>
            <w:tcW w:w="1997" w:type="pct"/>
            <w:vAlign w:val="center"/>
          </w:tcPr>
          <w:p w14:paraId="359E6937"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Broj ustanova za SOO opremljenih specijaliziranom opremom i suvremenim tehnologijama</w:t>
            </w:r>
          </w:p>
        </w:tc>
        <w:tc>
          <w:tcPr>
            <w:tcW w:w="584" w:type="pct"/>
            <w:vAlign w:val="center"/>
          </w:tcPr>
          <w:p w14:paraId="19373840"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broj</w:t>
            </w:r>
          </w:p>
        </w:tc>
        <w:tc>
          <w:tcPr>
            <w:tcW w:w="338" w:type="pct"/>
            <w:vAlign w:val="center"/>
          </w:tcPr>
          <w:p w14:paraId="7675BDD9"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EFRR</w:t>
            </w:r>
          </w:p>
        </w:tc>
        <w:tc>
          <w:tcPr>
            <w:tcW w:w="654" w:type="pct"/>
            <w:vAlign w:val="center"/>
          </w:tcPr>
          <w:p w14:paraId="1E011C6E" w14:textId="77777777" w:rsidR="00AD25FC" w:rsidRPr="005642AD"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20</w:t>
            </w:r>
          </w:p>
        </w:tc>
        <w:tc>
          <w:tcPr>
            <w:tcW w:w="494" w:type="pct"/>
            <w:vAlign w:val="center"/>
          </w:tcPr>
          <w:p w14:paraId="2BAC5F56"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0ED222A3"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AD25FC" w:rsidRPr="00AD25FC" w14:paraId="6557DF09"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20CACF55" w14:textId="77777777" w:rsidR="00AD25FC" w:rsidRPr="00AD25FC" w:rsidRDefault="00AD25FC" w:rsidP="006D1109">
            <w:pPr>
              <w:spacing w:before="60" w:after="60"/>
              <w:rPr>
                <w:sz w:val="24"/>
                <w:szCs w:val="24"/>
              </w:rPr>
            </w:pPr>
            <w:r w:rsidRPr="00AD25FC">
              <w:rPr>
                <w:sz w:val="24"/>
                <w:szCs w:val="24"/>
              </w:rPr>
              <w:t>9</w:t>
            </w:r>
          </w:p>
        </w:tc>
        <w:tc>
          <w:tcPr>
            <w:tcW w:w="314" w:type="pct"/>
            <w:vAlign w:val="center"/>
          </w:tcPr>
          <w:p w14:paraId="1F80C453"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10a22</w:t>
            </w:r>
          </w:p>
        </w:tc>
        <w:tc>
          <w:tcPr>
            <w:tcW w:w="1997" w:type="pct"/>
            <w:vAlign w:val="center"/>
          </w:tcPr>
          <w:p w14:paraId="29F872D4"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Broj učenika SOO–a koji primaju potporu u okviru obrazovnih aktivnosti koje se izvode u centrima kompetencija</w:t>
            </w:r>
          </w:p>
        </w:tc>
        <w:tc>
          <w:tcPr>
            <w:tcW w:w="584" w:type="pct"/>
            <w:vAlign w:val="center"/>
          </w:tcPr>
          <w:p w14:paraId="3B59FE37"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broj</w:t>
            </w:r>
          </w:p>
        </w:tc>
        <w:tc>
          <w:tcPr>
            <w:tcW w:w="338" w:type="pct"/>
            <w:vAlign w:val="center"/>
          </w:tcPr>
          <w:p w14:paraId="067A5D99"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EFRR</w:t>
            </w:r>
          </w:p>
        </w:tc>
        <w:tc>
          <w:tcPr>
            <w:tcW w:w="654" w:type="pct"/>
            <w:vAlign w:val="center"/>
          </w:tcPr>
          <w:p w14:paraId="1F65735A" w14:textId="77777777" w:rsidR="00AD25FC" w:rsidRPr="005642AD"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1.000</w:t>
            </w:r>
          </w:p>
        </w:tc>
        <w:tc>
          <w:tcPr>
            <w:tcW w:w="494" w:type="pct"/>
            <w:vAlign w:val="center"/>
          </w:tcPr>
          <w:p w14:paraId="12070316"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320E3018"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D25FC" w:rsidRPr="00AD25FC" w14:paraId="7631CEE5"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77143FB2" w14:textId="77777777" w:rsidR="00AD25FC" w:rsidRPr="00AD25FC" w:rsidRDefault="00AD25FC" w:rsidP="006D1109">
            <w:pPr>
              <w:spacing w:before="60" w:after="60"/>
              <w:rPr>
                <w:sz w:val="24"/>
                <w:szCs w:val="24"/>
              </w:rPr>
            </w:pPr>
            <w:r w:rsidRPr="00AD25FC">
              <w:rPr>
                <w:sz w:val="24"/>
                <w:szCs w:val="24"/>
              </w:rPr>
              <w:t>9</w:t>
            </w:r>
          </w:p>
        </w:tc>
        <w:tc>
          <w:tcPr>
            <w:tcW w:w="314" w:type="pct"/>
            <w:vAlign w:val="center"/>
          </w:tcPr>
          <w:p w14:paraId="5EDC914A"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10a23</w:t>
            </w:r>
          </w:p>
        </w:tc>
        <w:tc>
          <w:tcPr>
            <w:tcW w:w="1997" w:type="pct"/>
            <w:vAlign w:val="center"/>
          </w:tcPr>
          <w:p w14:paraId="4EBEA703"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Broj nastavnika i drugih sudionika koji primaju potporu u okviru obrazovnih aktivnosti koje se izvode u centrima kompetencija</w:t>
            </w:r>
          </w:p>
        </w:tc>
        <w:tc>
          <w:tcPr>
            <w:tcW w:w="584" w:type="pct"/>
            <w:vAlign w:val="center"/>
          </w:tcPr>
          <w:p w14:paraId="031A03D9"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broj</w:t>
            </w:r>
          </w:p>
        </w:tc>
        <w:tc>
          <w:tcPr>
            <w:tcW w:w="338" w:type="pct"/>
            <w:vAlign w:val="center"/>
          </w:tcPr>
          <w:p w14:paraId="18124293"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EFRR</w:t>
            </w:r>
          </w:p>
        </w:tc>
        <w:tc>
          <w:tcPr>
            <w:tcW w:w="654" w:type="pct"/>
            <w:vAlign w:val="center"/>
          </w:tcPr>
          <w:p w14:paraId="0F90B15D" w14:textId="77777777" w:rsidR="00AD25FC" w:rsidRPr="005642AD"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1.500</w:t>
            </w:r>
          </w:p>
        </w:tc>
        <w:tc>
          <w:tcPr>
            <w:tcW w:w="494" w:type="pct"/>
            <w:vAlign w:val="center"/>
          </w:tcPr>
          <w:p w14:paraId="3CF0EA7E"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0160B5F9"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AD25FC" w:rsidRPr="00AD25FC" w14:paraId="60A213D7"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6FDB254B" w14:textId="77777777" w:rsidR="00AD25FC" w:rsidRPr="00AD25FC" w:rsidRDefault="00AD25FC" w:rsidP="006D1109">
            <w:pPr>
              <w:spacing w:before="60" w:after="60"/>
              <w:rPr>
                <w:sz w:val="24"/>
                <w:szCs w:val="24"/>
              </w:rPr>
            </w:pPr>
            <w:r w:rsidRPr="00AD25FC">
              <w:rPr>
                <w:sz w:val="24"/>
                <w:szCs w:val="24"/>
              </w:rPr>
              <w:t>9</w:t>
            </w:r>
          </w:p>
        </w:tc>
        <w:tc>
          <w:tcPr>
            <w:tcW w:w="314" w:type="pct"/>
            <w:vAlign w:val="center"/>
          </w:tcPr>
          <w:p w14:paraId="4532AE99"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10a31</w:t>
            </w:r>
          </w:p>
        </w:tc>
        <w:tc>
          <w:tcPr>
            <w:tcW w:w="1997" w:type="pct"/>
            <w:vAlign w:val="center"/>
          </w:tcPr>
          <w:p w14:paraId="44610344"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Broj kreveta u izgrađenim studentskim domovima</w:t>
            </w:r>
          </w:p>
        </w:tc>
        <w:tc>
          <w:tcPr>
            <w:tcW w:w="584" w:type="pct"/>
            <w:vAlign w:val="center"/>
          </w:tcPr>
          <w:p w14:paraId="58C71FD1"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broj</w:t>
            </w:r>
          </w:p>
        </w:tc>
        <w:tc>
          <w:tcPr>
            <w:tcW w:w="338" w:type="pct"/>
            <w:vAlign w:val="center"/>
          </w:tcPr>
          <w:p w14:paraId="6A1C8624"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EFRR</w:t>
            </w:r>
          </w:p>
        </w:tc>
        <w:tc>
          <w:tcPr>
            <w:tcW w:w="654" w:type="pct"/>
            <w:vAlign w:val="center"/>
          </w:tcPr>
          <w:p w14:paraId="6352FE86" w14:textId="77777777" w:rsidR="00AD25FC" w:rsidRPr="005642AD"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3.000</w:t>
            </w:r>
          </w:p>
        </w:tc>
        <w:tc>
          <w:tcPr>
            <w:tcW w:w="494" w:type="pct"/>
            <w:vAlign w:val="center"/>
          </w:tcPr>
          <w:p w14:paraId="01FB46A8"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1FD244B2"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D25FC" w:rsidRPr="00AD25FC" w14:paraId="3DBBEC49"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44E01245" w14:textId="77777777" w:rsidR="00AD25FC" w:rsidRPr="00AD25FC" w:rsidRDefault="00AD25FC" w:rsidP="006D1109">
            <w:pPr>
              <w:spacing w:before="60" w:after="60"/>
              <w:rPr>
                <w:sz w:val="24"/>
                <w:szCs w:val="24"/>
              </w:rPr>
            </w:pPr>
            <w:r w:rsidRPr="00AD25FC">
              <w:rPr>
                <w:sz w:val="24"/>
                <w:szCs w:val="24"/>
              </w:rPr>
              <w:t>10</w:t>
            </w:r>
          </w:p>
        </w:tc>
        <w:tc>
          <w:tcPr>
            <w:tcW w:w="314" w:type="pct"/>
            <w:vAlign w:val="center"/>
          </w:tcPr>
          <w:p w14:paraId="6329C1DF"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TA1.1</w:t>
            </w:r>
          </w:p>
        </w:tc>
        <w:tc>
          <w:tcPr>
            <w:tcW w:w="1997" w:type="pct"/>
            <w:vAlign w:val="center"/>
          </w:tcPr>
          <w:p w14:paraId="53FF7BED"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Broj djelatnika čije se plaće sufinanciraju iz tehničke pomoći - Ukupno</w:t>
            </w:r>
          </w:p>
        </w:tc>
        <w:tc>
          <w:tcPr>
            <w:tcW w:w="584" w:type="pct"/>
            <w:vAlign w:val="center"/>
          </w:tcPr>
          <w:p w14:paraId="0B420CDE"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Broj osoba</w:t>
            </w:r>
          </w:p>
        </w:tc>
        <w:tc>
          <w:tcPr>
            <w:tcW w:w="338" w:type="pct"/>
            <w:vAlign w:val="center"/>
          </w:tcPr>
          <w:p w14:paraId="7FF444FC"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EFRR</w:t>
            </w:r>
          </w:p>
        </w:tc>
        <w:tc>
          <w:tcPr>
            <w:tcW w:w="654" w:type="pct"/>
            <w:vAlign w:val="center"/>
          </w:tcPr>
          <w:p w14:paraId="59077B6B" w14:textId="4879AA79" w:rsidR="00AD25FC" w:rsidRPr="005642AD" w:rsidRDefault="000B5133"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500</w:t>
            </w:r>
          </w:p>
        </w:tc>
        <w:tc>
          <w:tcPr>
            <w:tcW w:w="494" w:type="pct"/>
            <w:vAlign w:val="center"/>
          </w:tcPr>
          <w:p w14:paraId="0F16AC17"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73D49743"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AD25FC" w:rsidRPr="00AD25FC" w14:paraId="12500A56"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6D648B9A" w14:textId="77777777" w:rsidR="00AD25FC" w:rsidRPr="00AD25FC" w:rsidRDefault="00AD25FC" w:rsidP="006D1109">
            <w:pPr>
              <w:spacing w:before="60" w:after="60"/>
              <w:rPr>
                <w:rFonts w:eastAsia="Calibri"/>
                <w:sz w:val="24"/>
                <w:szCs w:val="24"/>
              </w:rPr>
            </w:pPr>
          </w:p>
        </w:tc>
        <w:tc>
          <w:tcPr>
            <w:tcW w:w="314" w:type="pct"/>
            <w:vAlign w:val="center"/>
          </w:tcPr>
          <w:p w14:paraId="454C800A"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1997" w:type="pct"/>
            <w:vAlign w:val="center"/>
          </w:tcPr>
          <w:p w14:paraId="22D8EB75"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5642AD">
              <w:rPr>
                <w:rFonts w:ascii="Times New Roman" w:hAnsi="Times New Roman" w:cs="Times New Roman"/>
                <w:sz w:val="24"/>
                <w:szCs w:val="24"/>
              </w:rPr>
              <w:t xml:space="preserve">Broj djelatnika čije se plaće sufinanciraju iz tehničke pomoći – Muškarci </w:t>
            </w:r>
          </w:p>
        </w:tc>
        <w:tc>
          <w:tcPr>
            <w:tcW w:w="584" w:type="pct"/>
            <w:vAlign w:val="center"/>
          </w:tcPr>
          <w:p w14:paraId="76CDA996"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5642AD">
              <w:rPr>
                <w:rFonts w:ascii="Times New Roman" w:hAnsi="Times New Roman" w:cs="Times New Roman"/>
                <w:sz w:val="24"/>
                <w:szCs w:val="24"/>
              </w:rPr>
              <w:t>Broj osoba</w:t>
            </w:r>
          </w:p>
        </w:tc>
        <w:tc>
          <w:tcPr>
            <w:tcW w:w="338" w:type="pct"/>
            <w:vAlign w:val="center"/>
          </w:tcPr>
          <w:p w14:paraId="4AEFE7A3"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5642AD">
              <w:rPr>
                <w:rFonts w:ascii="Times New Roman" w:hAnsi="Times New Roman" w:cs="Times New Roman"/>
                <w:sz w:val="24"/>
                <w:szCs w:val="24"/>
              </w:rPr>
              <w:t>EFRR</w:t>
            </w:r>
          </w:p>
        </w:tc>
        <w:tc>
          <w:tcPr>
            <w:tcW w:w="654" w:type="pct"/>
            <w:vAlign w:val="center"/>
          </w:tcPr>
          <w:p w14:paraId="709633B3" w14:textId="29DE7F73" w:rsidR="00AD25FC" w:rsidRPr="005642AD" w:rsidRDefault="000B5133"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5642AD">
              <w:rPr>
                <w:rFonts w:ascii="Times New Roman" w:eastAsia="Calibri" w:hAnsi="Times New Roman" w:cs="Times New Roman"/>
                <w:sz w:val="24"/>
                <w:szCs w:val="24"/>
              </w:rPr>
              <w:t>250</w:t>
            </w:r>
          </w:p>
        </w:tc>
        <w:tc>
          <w:tcPr>
            <w:tcW w:w="494" w:type="pct"/>
            <w:vAlign w:val="center"/>
          </w:tcPr>
          <w:p w14:paraId="4D4A51EA"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37354976"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D25FC" w:rsidRPr="00AD25FC" w14:paraId="127E3B67"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23A9503F" w14:textId="77777777" w:rsidR="00AD25FC" w:rsidRPr="00AD25FC" w:rsidRDefault="00AD25FC" w:rsidP="006D1109">
            <w:pPr>
              <w:spacing w:before="60" w:after="60"/>
              <w:rPr>
                <w:rFonts w:eastAsia="Calibri"/>
                <w:sz w:val="24"/>
                <w:szCs w:val="24"/>
              </w:rPr>
            </w:pPr>
          </w:p>
        </w:tc>
        <w:tc>
          <w:tcPr>
            <w:tcW w:w="314" w:type="pct"/>
            <w:vAlign w:val="center"/>
          </w:tcPr>
          <w:p w14:paraId="317853E9"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1997" w:type="pct"/>
            <w:vAlign w:val="center"/>
          </w:tcPr>
          <w:p w14:paraId="7037CF02"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5642AD">
              <w:rPr>
                <w:rFonts w:ascii="Times New Roman" w:hAnsi="Times New Roman" w:cs="Times New Roman"/>
                <w:sz w:val="24"/>
                <w:szCs w:val="24"/>
              </w:rPr>
              <w:t xml:space="preserve">Broj djelatnika čije se plaće sufinanciraju iz tehničke pomoći – Žene </w:t>
            </w:r>
          </w:p>
        </w:tc>
        <w:tc>
          <w:tcPr>
            <w:tcW w:w="584" w:type="pct"/>
            <w:vAlign w:val="center"/>
          </w:tcPr>
          <w:p w14:paraId="280D76DD"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5642AD">
              <w:rPr>
                <w:rFonts w:ascii="Times New Roman" w:hAnsi="Times New Roman" w:cs="Times New Roman"/>
                <w:sz w:val="24"/>
                <w:szCs w:val="24"/>
              </w:rPr>
              <w:t>Broj osoba</w:t>
            </w:r>
          </w:p>
        </w:tc>
        <w:tc>
          <w:tcPr>
            <w:tcW w:w="338" w:type="pct"/>
            <w:vAlign w:val="center"/>
          </w:tcPr>
          <w:p w14:paraId="2795CEEF"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5642AD">
              <w:rPr>
                <w:rFonts w:ascii="Times New Roman" w:hAnsi="Times New Roman" w:cs="Times New Roman"/>
                <w:sz w:val="24"/>
                <w:szCs w:val="24"/>
              </w:rPr>
              <w:t>EFRR</w:t>
            </w:r>
          </w:p>
        </w:tc>
        <w:tc>
          <w:tcPr>
            <w:tcW w:w="654" w:type="pct"/>
            <w:vAlign w:val="center"/>
          </w:tcPr>
          <w:p w14:paraId="393067B6" w14:textId="036BCC59" w:rsidR="00AD25FC" w:rsidRPr="005642AD" w:rsidRDefault="000B5133"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5642AD">
              <w:rPr>
                <w:rFonts w:ascii="Times New Roman" w:eastAsia="Calibri" w:hAnsi="Times New Roman" w:cs="Times New Roman"/>
                <w:sz w:val="24"/>
                <w:szCs w:val="24"/>
              </w:rPr>
              <w:t>250</w:t>
            </w:r>
          </w:p>
        </w:tc>
        <w:tc>
          <w:tcPr>
            <w:tcW w:w="494" w:type="pct"/>
            <w:vAlign w:val="center"/>
          </w:tcPr>
          <w:p w14:paraId="11079680"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6B2556C2"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r>
      <w:tr w:rsidR="00AD25FC" w:rsidRPr="00AD25FC" w14:paraId="2FC8B262"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0FB999B1" w14:textId="77777777" w:rsidR="00AD25FC" w:rsidRPr="00AD25FC" w:rsidRDefault="00AD25FC" w:rsidP="006D1109">
            <w:pPr>
              <w:spacing w:before="60" w:after="60"/>
              <w:rPr>
                <w:sz w:val="24"/>
                <w:szCs w:val="24"/>
              </w:rPr>
            </w:pPr>
            <w:r w:rsidRPr="00AD25FC">
              <w:rPr>
                <w:sz w:val="24"/>
                <w:szCs w:val="24"/>
              </w:rPr>
              <w:t>10</w:t>
            </w:r>
          </w:p>
        </w:tc>
        <w:tc>
          <w:tcPr>
            <w:tcW w:w="314" w:type="pct"/>
            <w:vAlign w:val="center"/>
          </w:tcPr>
          <w:p w14:paraId="5E49C269"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TA1.2</w:t>
            </w:r>
          </w:p>
        </w:tc>
        <w:tc>
          <w:tcPr>
            <w:tcW w:w="1997" w:type="pct"/>
            <w:vAlign w:val="center"/>
          </w:tcPr>
          <w:p w14:paraId="4EB42F4E"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Broj dodatno zaposlenih djelatnika u tijelima od datuma donošenja programa – Ukupno</w:t>
            </w:r>
          </w:p>
        </w:tc>
        <w:tc>
          <w:tcPr>
            <w:tcW w:w="584" w:type="pct"/>
            <w:vAlign w:val="center"/>
          </w:tcPr>
          <w:p w14:paraId="71879228"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Broj osoba</w:t>
            </w:r>
          </w:p>
        </w:tc>
        <w:tc>
          <w:tcPr>
            <w:tcW w:w="338" w:type="pct"/>
            <w:vAlign w:val="center"/>
          </w:tcPr>
          <w:p w14:paraId="78FF0C07"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EFRR</w:t>
            </w:r>
          </w:p>
        </w:tc>
        <w:tc>
          <w:tcPr>
            <w:tcW w:w="654" w:type="pct"/>
            <w:vAlign w:val="center"/>
          </w:tcPr>
          <w:p w14:paraId="6B7D605A" w14:textId="7E8DAF55" w:rsidR="00AD25FC" w:rsidRPr="005642AD" w:rsidRDefault="000B5133"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300</w:t>
            </w:r>
          </w:p>
        </w:tc>
        <w:tc>
          <w:tcPr>
            <w:tcW w:w="494" w:type="pct"/>
            <w:vAlign w:val="center"/>
          </w:tcPr>
          <w:p w14:paraId="43E6479E"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74565A07"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r>
      <w:tr w:rsidR="00AD25FC" w:rsidRPr="00AD25FC" w14:paraId="056D0F58"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41702C8C" w14:textId="77777777" w:rsidR="00AD25FC" w:rsidRPr="00AD25FC" w:rsidRDefault="00AD25FC" w:rsidP="006D1109">
            <w:pPr>
              <w:spacing w:before="60" w:after="60"/>
              <w:rPr>
                <w:sz w:val="24"/>
                <w:szCs w:val="24"/>
              </w:rPr>
            </w:pPr>
          </w:p>
        </w:tc>
        <w:tc>
          <w:tcPr>
            <w:tcW w:w="314" w:type="pct"/>
            <w:vAlign w:val="center"/>
          </w:tcPr>
          <w:p w14:paraId="0769D3A0"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1997" w:type="pct"/>
            <w:vAlign w:val="center"/>
          </w:tcPr>
          <w:p w14:paraId="01E84FA9"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5642AD">
              <w:rPr>
                <w:rFonts w:ascii="Times New Roman" w:hAnsi="Times New Roman" w:cs="Times New Roman"/>
                <w:sz w:val="24"/>
                <w:szCs w:val="24"/>
              </w:rPr>
              <w:t>Broj dodatno zaposlenih djelatnika u tijelima od datuma donošenja programa – Muškarci</w:t>
            </w:r>
          </w:p>
        </w:tc>
        <w:tc>
          <w:tcPr>
            <w:tcW w:w="584" w:type="pct"/>
            <w:vAlign w:val="center"/>
          </w:tcPr>
          <w:p w14:paraId="4844B227"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5642AD">
              <w:rPr>
                <w:rFonts w:ascii="Times New Roman" w:hAnsi="Times New Roman" w:cs="Times New Roman"/>
                <w:sz w:val="24"/>
                <w:szCs w:val="24"/>
              </w:rPr>
              <w:t>Broj osoba</w:t>
            </w:r>
          </w:p>
        </w:tc>
        <w:tc>
          <w:tcPr>
            <w:tcW w:w="338" w:type="pct"/>
            <w:vAlign w:val="center"/>
          </w:tcPr>
          <w:p w14:paraId="0E735F03"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5642AD">
              <w:rPr>
                <w:rFonts w:ascii="Times New Roman" w:hAnsi="Times New Roman" w:cs="Times New Roman"/>
                <w:sz w:val="24"/>
                <w:szCs w:val="24"/>
              </w:rPr>
              <w:t>EFRR</w:t>
            </w:r>
          </w:p>
        </w:tc>
        <w:tc>
          <w:tcPr>
            <w:tcW w:w="654" w:type="pct"/>
            <w:vAlign w:val="center"/>
          </w:tcPr>
          <w:p w14:paraId="7B109C3A" w14:textId="454C0030" w:rsidR="00AD25FC" w:rsidRPr="005642AD" w:rsidRDefault="000B5133"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5642AD">
              <w:rPr>
                <w:rFonts w:ascii="Times New Roman" w:eastAsia="Calibri" w:hAnsi="Times New Roman" w:cs="Times New Roman"/>
                <w:sz w:val="24"/>
                <w:szCs w:val="24"/>
              </w:rPr>
              <w:t>150</w:t>
            </w:r>
          </w:p>
        </w:tc>
        <w:tc>
          <w:tcPr>
            <w:tcW w:w="494" w:type="pct"/>
            <w:vAlign w:val="center"/>
          </w:tcPr>
          <w:p w14:paraId="4746485E"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6E531C2E" w14:textId="77777777" w:rsidR="00AD25FC" w:rsidRPr="00AD25FC"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sz w:val="24"/>
                <w:szCs w:val="24"/>
              </w:rPr>
            </w:pPr>
          </w:p>
        </w:tc>
      </w:tr>
      <w:tr w:rsidR="00AD25FC" w:rsidRPr="00AD25FC" w14:paraId="6068F912"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43F2558C" w14:textId="32C1865A" w:rsidR="00AD25FC" w:rsidRPr="00AD25FC" w:rsidRDefault="00AD25FC" w:rsidP="006D1109">
            <w:pPr>
              <w:spacing w:before="60" w:after="60"/>
              <w:rPr>
                <w:sz w:val="24"/>
                <w:szCs w:val="24"/>
              </w:rPr>
            </w:pPr>
          </w:p>
        </w:tc>
        <w:tc>
          <w:tcPr>
            <w:tcW w:w="314" w:type="pct"/>
            <w:vAlign w:val="center"/>
          </w:tcPr>
          <w:p w14:paraId="42C8A6A3"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1997" w:type="pct"/>
            <w:vAlign w:val="center"/>
          </w:tcPr>
          <w:p w14:paraId="26AD9FB2"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5642AD">
              <w:rPr>
                <w:rFonts w:ascii="Times New Roman" w:hAnsi="Times New Roman" w:cs="Times New Roman"/>
                <w:sz w:val="24"/>
                <w:szCs w:val="24"/>
              </w:rPr>
              <w:t>Broj dodatno zaposlenih djelatnika u tijelima od datuma donošenja programa – Žene</w:t>
            </w:r>
          </w:p>
        </w:tc>
        <w:tc>
          <w:tcPr>
            <w:tcW w:w="584" w:type="pct"/>
            <w:vAlign w:val="center"/>
          </w:tcPr>
          <w:p w14:paraId="6DD43964"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5642AD">
              <w:rPr>
                <w:rFonts w:ascii="Times New Roman" w:hAnsi="Times New Roman" w:cs="Times New Roman"/>
                <w:sz w:val="24"/>
                <w:szCs w:val="24"/>
              </w:rPr>
              <w:t>Broj osoba</w:t>
            </w:r>
          </w:p>
        </w:tc>
        <w:tc>
          <w:tcPr>
            <w:tcW w:w="338" w:type="pct"/>
            <w:vAlign w:val="center"/>
          </w:tcPr>
          <w:p w14:paraId="01AAA758"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5642AD">
              <w:rPr>
                <w:rFonts w:ascii="Times New Roman" w:hAnsi="Times New Roman" w:cs="Times New Roman"/>
                <w:sz w:val="24"/>
                <w:szCs w:val="24"/>
              </w:rPr>
              <w:t>EFRR</w:t>
            </w:r>
          </w:p>
        </w:tc>
        <w:tc>
          <w:tcPr>
            <w:tcW w:w="654" w:type="pct"/>
            <w:vAlign w:val="center"/>
          </w:tcPr>
          <w:p w14:paraId="0AE291BF" w14:textId="34F7F465" w:rsidR="00AD25FC" w:rsidRPr="005642AD" w:rsidRDefault="000B5133"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5642AD">
              <w:rPr>
                <w:rFonts w:ascii="Times New Roman" w:eastAsia="Calibri" w:hAnsi="Times New Roman" w:cs="Times New Roman"/>
                <w:sz w:val="24"/>
                <w:szCs w:val="24"/>
              </w:rPr>
              <w:t>150</w:t>
            </w:r>
          </w:p>
        </w:tc>
        <w:tc>
          <w:tcPr>
            <w:tcW w:w="494" w:type="pct"/>
            <w:vAlign w:val="center"/>
          </w:tcPr>
          <w:p w14:paraId="30FDF766"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1A08D891" w14:textId="77777777" w:rsidR="00AD25FC" w:rsidRPr="00AD25FC"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sz w:val="24"/>
                <w:szCs w:val="24"/>
              </w:rPr>
            </w:pPr>
          </w:p>
        </w:tc>
      </w:tr>
      <w:tr w:rsidR="00AD25FC" w:rsidRPr="00AD25FC" w14:paraId="3DBDE239"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36280730" w14:textId="77777777" w:rsidR="00AD25FC" w:rsidRPr="00AD25FC" w:rsidRDefault="00AD25FC" w:rsidP="006D1109">
            <w:pPr>
              <w:spacing w:before="60" w:after="60"/>
              <w:rPr>
                <w:sz w:val="24"/>
                <w:szCs w:val="24"/>
              </w:rPr>
            </w:pPr>
            <w:r w:rsidRPr="00AD25FC">
              <w:rPr>
                <w:sz w:val="24"/>
                <w:szCs w:val="24"/>
              </w:rPr>
              <w:t>10</w:t>
            </w:r>
          </w:p>
        </w:tc>
        <w:tc>
          <w:tcPr>
            <w:tcW w:w="314" w:type="pct"/>
            <w:vAlign w:val="center"/>
          </w:tcPr>
          <w:p w14:paraId="38A87DED"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TA1.3</w:t>
            </w:r>
          </w:p>
        </w:tc>
        <w:tc>
          <w:tcPr>
            <w:tcW w:w="1997" w:type="pct"/>
            <w:vAlign w:val="center"/>
          </w:tcPr>
          <w:p w14:paraId="32F3BD7F"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Postotak djelatnika obučenih u području javne nabave – Ukupno</w:t>
            </w:r>
          </w:p>
        </w:tc>
        <w:tc>
          <w:tcPr>
            <w:tcW w:w="584" w:type="pct"/>
            <w:vAlign w:val="center"/>
          </w:tcPr>
          <w:p w14:paraId="4BB98727"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w:t>
            </w:r>
          </w:p>
        </w:tc>
        <w:tc>
          <w:tcPr>
            <w:tcW w:w="338" w:type="pct"/>
            <w:vAlign w:val="center"/>
          </w:tcPr>
          <w:p w14:paraId="2782D117"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EFRR</w:t>
            </w:r>
          </w:p>
        </w:tc>
        <w:tc>
          <w:tcPr>
            <w:tcW w:w="654" w:type="pct"/>
            <w:vAlign w:val="center"/>
          </w:tcPr>
          <w:p w14:paraId="609C24BD" w14:textId="77777777" w:rsidR="00AD25FC" w:rsidRPr="005642AD"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60</w:t>
            </w:r>
          </w:p>
        </w:tc>
        <w:tc>
          <w:tcPr>
            <w:tcW w:w="494" w:type="pct"/>
            <w:vAlign w:val="center"/>
          </w:tcPr>
          <w:p w14:paraId="613A4824"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13EE72FC" w14:textId="77777777" w:rsidR="00AD25FC" w:rsidRPr="00AD25FC"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sz w:val="24"/>
                <w:szCs w:val="24"/>
              </w:rPr>
            </w:pPr>
          </w:p>
        </w:tc>
      </w:tr>
      <w:tr w:rsidR="00AD25FC" w:rsidRPr="00AD25FC" w14:paraId="30806694"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2EB3C0FA" w14:textId="77777777" w:rsidR="00AD25FC" w:rsidRPr="00AD25FC" w:rsidRDefault="00AD25FC" w:rsidP="006D1109">
            <w:pPr>
              <w:spacing w:before="60" w:after="60"/>
              <w:rPr>
                <w:sz w:val="24"/>
                <w:szCs w:val="24"/>
              </w:rPr>
            </w:pPr>
            <w:r w:rsidRPr="00AD25FC">
              <w:rPr>
                <w:sz w:val="24"/>
                <w:szCs w:val="24"/>
              </w:rPr>
              <w:t>10</w:t>
            </w:r>
          </w:p>
        </w:tc>
        <w:tc>
          <w:tcPr>
            <w:tcW w:w="314" w:type="pct"/>
            <w:vAlign w:val="center"/>
          </w:tcPr>
          <w:p w14:paraId="40FF05A5"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TA1.4</w:t>
            </w:r>
          </w:p>
        </w:tc>
        <w:tc>
          <w:tcPr>
            <w:tcW w:w="1997" w:type="pct"/>
            <w:vAlign w:val="center"/>
          </w:tcPr>
          <w:p w14:paraId="12886815"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 xml:space="preserve">Postotak djelatnika obučenih u okviru obveznog osposobljavanja prema planovima osposobljavanja – Ukupno </w:t>
            </w:r>
          </w:p>
        </w:tc>
        <w:tc>
          <w:tcPr>
            <w:tcW w:w="584" w:type="pct"/>
            <w:vAlign w:val="center"/>
          </w:tcPr>
          <w:p w14:paraId="160D98A4"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w:t>
            </w:r>
          </w:p>
        </w:tc>
        <w:tc>
          <w:tcPr>
            <w:tcW w:w="338" w:type="pct"/>
            <w:vAlign w:val="center"/>
          </w:tcPr>
          <w:p w14:paraId="22A58919"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EFRR</w:t>
            </w:r>
          </w:p>
        </w:tc>
        <w:tc>
          <w:tcPr>
            <w:tcW w:w="654" w:type="pct"/>
            <w:vAlign w:val="center"/>
          </w:tcPr>
          <w:p w14:paraId="43893C6E" w14:textId="77777777" w:rsidR="00AD25FC" w:rsidRPr="005642AD"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90</w:t>
            </w:r>
          </w:p>
        </w:tc>
        <w:tc>
          <w:tcPr>
            <w:tcW w:w="494" w:type="pct"/>
            <w:vAlign w:val="center"/>
          </w:tcPr>
          <w:p w14:paraId="02E01238"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6927A20B" w14:textId="77777777" w:rsidR="00AD25FC" w:rsidRPr="00AD25FC"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sz w:val="24"/>
                <w:szCs w:val="24"/>
              </w:rPr>
            </w:pPr>
          </w:p>
        </w:tc>
      </w:tr>
      <w:tr w:rsidR="00AD25FC" w:rsidRPr="00AD25FC" w14:paraId="5E30D653"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1E40E52F" w14:textId="77777777" w:rsidR="00AD25FC" w:rsidRPr="00AD25FC" w:rsidRDefault="00AD25FC" w:rsidP="006D1109">
            <w:pPr>
              <w:spacing w:before="60" w:after="60"/>
              <w:rPr>
                <w:sz w:val="24"/>
                <w:szCs w:val="24"/>
              </w:rPr>
            </w:pPr>
            <w:r w:rsidRPr="00AD25FC">
              <w:rPr>
                <w:sz w:val="24"/>
                <w:szCs w:val="24"/>
              </w:rPr>
              <w:t>10</w:t>
            </w:r>
          </w:p>
        </w:tc>
        <w:tc>
          <w:tcPr>
            <w:tcW w:w="314" w:type="pct"/>
            <w:vAlign w:val="center"/>
          </w:tcPr>
          <w:p w14:paraId="3AA50A26"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TA2.1</w:t>
            </w:r>
          </w:p>
        </w:tc>
        <w:tc>
          <w:tcPr>
            <w:tcW w:w="1997" w:type="pct"/>
            <w:vAlign w:val="center"/>
          </w:tcPr>
          <w:p w14:paraId="688337FB"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Maksimalna razina stope pogrešaka prijavljenih izdataka u kalendarskoj godini – Ukupno</w:t>
            </w:r>
          </w:p>
        </w:tc>
        <w:tc>
          <w:tcPr>
            <w:tcW w:w="584" w:type="pct"/>
            <w:vAlign w:val="center"/>
          </w:tcPr>
          <w:p w14:paraId="0D0792C5"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w:t>
            </w:r>
          </w:p>
        </w:tc>
        <w:tc>
          <w:tcPr>
            <w:tcW w:w="338" w:type="pct"/>
            <w:vAlign w:val="center"/>
          </w:tcPr>
          <w:p w14:paraId="76964955"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EFRR</w:t>
            </w:r>
          </w:p>
        </w:tc>
        <w:tc>
          <w:tcPr>
            <w:tcW w:w="654" w:type="pct"/>
            <w:vAlign w:val="center"/>
          </w:tcPr>
          <w:p w14:paraId="7E8843CD" w14:textId="77777777" w:rsidR="00AD25FC" w:rsidRPr="005642AD"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2</w:t>
            </w:r>
          </w:p>
        </w:tc>
        <w:tc>
          <w:tcPr>
            <w:tcW w:w="494" w:type="pct"/>
            <w:vAlign w:val="center"/>
          </w:tcPr>
          <w:p w14:paraId="4C9E0E7A"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669E33A9" w14:textId="77777777" w:rsidR="00AD25FC" w:rsidRPr="00AD25FC"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sz w:val="24"/>
                <w:szCs w:val="24"/>
              </w:rPr>
            </w:pPr>
          </w:p>
        </w:tc>
      </w:tr>
      <w:tr w:rsidR="00AD25FC" w:rsidRPr="00AD25FC" w14:paraId="27681106"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129B18A1" w14:textId="77777777" w:rsidR="00AD25FC" w:rsidRPr="00AD25FC" w:rsidRDefault="00AD25FC" w:rsidP="006D1109">
            <w:pPr>
              <w:spacing w:before="60" w:after="60"/>
              <w:rPr>
                <w:sz w:val="24"/>
                <w:szCs w:val="24"/>
              </w:rPr>
            </w:pPr>
            <w:r w:rsidRPr="00AD25FC">
              <w:rPr>
                <w:sz w:val="24"/>
                <w:szCs w:val="24"/>
              </w:rPr>
              <w:t>10</w:t>
            </w:r>
          </w:p>
        </w:tc>
        <w:tc>
          <w:tcPr>
            <w:tcW w:w="314" w:type="pct"/>
            <w:vAlign w:val="center"/>
          </w:tcPr>
          <w:p w14:paraId="630C903C"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TA3.1</w:t>
            </w:r>
          </w:p>
        </w:tc>
        <w:tc>
          <w:tcPr>
            <w:tcW w:w="1997" w:type="pct"/>
            <w:vAlign w:val="center"/>
          </w:tcPr>
          <w:p w14:paraId="74062D07"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 xml:space="preserve">Broj sudionika u događajima za informiranje, vidljivost i umrežavanje – Ukupno </w:t>
            </w:r>
          </w:p>
        </w:tc>
        <w:tc>
          <w:tcPr>
            <w:tcW w:w="584" w:type="pct"/>
            <w:vAlign w:val="center"/>
          </w:tcPr>
          <w:p w14:paraId="2BFA6094"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Broj osoba</w:t>
            </w:r>
          </w:p>
        </w:tc>
        <w:tc>
          <w:tcPr>
            <w:tcW w:w="338" w:type="pct"/>
            <w:vAlign w:val="center"/>
          </w:tcPr>
          <w:p w14:paraId="3F57CB22"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EFRR</w:t>
            </w:r>
          </w:p>
        </w:tc>
        <w:tc>
          <w:tcPr>
            <w:tcW w:w="654" w:type="pct"/>
            <w:vAlign w:val="center"/>
          </w:tcPr>
          <w:p w14:paraId="2618A820" w14:textId="77777777" w:rsidR="00AD25FC" w:rsidRPr="005642AD" w:rsidRDefault="00AD25FC"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10.000</w:t>
            </w:r>
          </w:p>
        </w:tc>
        <w:tc>
          <w:tcPr>
            <w:tcW w:w="494" w:type="pct"/>
            <w:vAlign w:val="center"/>
          </w:tcPr>
          <w:p w14:paraId="1AF6A620"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034FCC95" w14:textId="77777777" w:rsidR="00AD25FC" w:rsidRPr="00AD25FC"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sz w:val="24"/>
                <w:szCs w:val="24"/>
              </w:rPr>
            </w:pPr>
          </w:p>
        </w:tc>
      </w:tr>
      <w:tr w:rsidR="00AD25FC" w:rsidRPr="00AD25FC" w14:paraId="0F494BD6"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5E61E30E" w14:textId="77777777" w:rsidR="00AD25FC" w:rsidRPr="00AD25FC" w:rsidRDefault="00AD25FC" w:rsidP="006D1109">
            <w:pPr>
              <w:spacing w:before="60" w:after="60"/>
              <w:rPr>
                <w:sz w:val="24"/>
                <w:szCs w:val="24"/>
              </w:rPr>
            </w:pPr>
          </w:p>
        </w:tc>
        <w:tc>
          <w:tcPr>
            <w:tcW w:w="314" w:type="pct"/>
            <w:vAlign w:val="center"/>
          </w:tcPr>
          <w:p w14:paraId="6C5072B0"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p>
        </w:tc>
        <w:tc>
          <w:tcPr>
            <w:tcW w:w="1997" w:type="pct"/>
            <w:vAlign w:val="center"/>
          </w:tcPr>
          <w:p w14:paraId="654CCBA3"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5642AD">
              <w:rPr>
                <w:rFonts w:ascii="Times New Roman" w:hAnsi="Times New Roman" w:cs="Times New Roman"/>
                <w:sz w:val="24"/>
                <w:szCs w:val="24"/>
              </w:rPr>
              <w:t>Broj sudionika u događajima za informiranje, vidljivost i umrežavanje – Muškarci</w:t>
            </w:r>
          </w:p>
        </w:tc>
        <w:tc>
          <w:tcPr>
            <w:tcW w:w="584" w:type="pct"/>
            <w:vAlign w:val="center"/>
          </w:tcPr>
          <w:p w14:paraId="4E2D163D"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5642AD">
              <w:rPr>
                <w:rFonts w:ascii="Times New Roman" w:hAnsi="Times New Roman" w:cs="Times New Roman"/>
                <w:sz w:val="24"/>
                <w:szCs w:val="24"/>
              </w:rPr>
              <w:t>Broj osoba</w:t>
            </w:r>
          </w:p>
        </w:tc>
        <w:tc>
          <w:tcPr>
            <w:tcW w:w="338" w:type="pct"/>
            <w:vAlign w:val="center"/>
          </w:tcPr>
          <w:p w14:paraId="32BAFCD3"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5642AD">
              <w:rPr>
                <w:rFonts w:ascii="Times New Roman" w:hAnsi="Times New Roman" w:cs="Times New Roman"/>
                <w:sz w:val="24"/>
                <w:szCs w:val="24"/>
              </w:rPr>
              <w:t>EFRR</w:t>
            </w:r>
          </w:p>
        </w:tc>
        <w:tc>
          <w:tcPr>
            <w:tcW w:w="654" w:type="pct"/>
            <w:vAlign w:val="center"/>
          </w:tcPr>
          <w:p w14:paraId="4A81FC40" w14:textId="75A93F59" w:rsidR="00AD25FC" w:rsidRPr="005642AD" w:rsidRDefault="000B5133"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Calibri" w:hAnsi="Times New Roman" w:cs="Times New Roman"/>
                <w:sz w:val="24"/>
                <w:szCs w:val="24"/>
              </w:rPr>
            </w:pPr>
            <w:r w:rsidRPr="005642AD">
              <w:rPr>
                <w:rFonts w:ascii="Times New Roman" w:eastAsia="Calibri" w:hAnsi="Times New Roman" w:cs="Times New Roman"/>
                <w:sz w:val="24"/>
                <w:szCs w:val="24"/>
              </w:rPr>
              <w:t>5000</w:t>
            </w:r>
          </w:p>
        </w:tc>
        <w:tc>
          <w:tcPr>
            <w:tcW w:w="494" w:type="pct"/>
            <w:vAlign w:val="center"/>
          </w:tcPr>
          <w:p w14:paraId="77B6F5AB"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40FB99D5" w14:textId="77777777" w:rsidR="00AD25FC" w:rsidRPr="00AD25FC"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sz w:val="24"/>
                <w:szCs w:val="24"/>
              </w:rPr>
            </w:pPr>
          </w:p>
        </w:tc>
      </w:tr>
      <w:tr w:rsidR="00AD25FC" w:rsidRPr="00AD25FC" w14:paraId="56B2FE0E" w14:textId="77777777" w:rsidTr="006D1109">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09EF00DA" w14:textId="664378CD" w:rsidR="00AD25FC" w:rsidRPr="00AD25FC" w:rsidRDefault="00AD25FC" w:rsidP="006D1109">
            <w:pPr>
              <w:spacing w:before="60" w:after="60"/>
              <w:rPr>
                <w:sz w:val="24"/>
                <w:szCs w:val="24"/>
              </w:rPr>
            </w:pPr>
          </w:p>
        </w:tc>
        <w:tc>
          <w:tcPr>
            <w:tcW w:w="314" w:type="pct"/>
            <w:vAlign w:val="center"/>
          </w:tcPr>
          <w:p w14:paraId="31004FD6"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p>
        </w:tc>
        <w:tc>
          <w:tcPr>
            <w:tcW w:w="1997" w:type="pct"/>
            <w:vAlign w:val="center"/>
          </w:tcPr>
          <w:p w14:paraId="740397C3"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5642AD">
              <w:rPr>
                <w:rFonts w:ascii="Times New Roman" w:hAnsi="Times New Roman" w:cs="Times New Roman"/>
                <w:sz w:val="24"/>
                <w:szCs w:val="24"/>
              </w:rPr>
              <w:t xml:space="preserve">Broj sudionika u događajima za informiranje, vidljivost i umrežavanje – Žene </w:t>
            </w:r>
          </w:p>
        </w:tc>
        <w:tc>
          <w:tcPr>
            <w:tcW w:w="584" w:type="pct"/>
            <w:vAlign w:val="center"/>
          </w:tcPr>
          <w:p w14:paraId="48E1F792"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5642AD">
              <w:rPr>
                <w:rFonts w:ascii="Times New Roman" w:hAnsi="Times New Roman" w:cs="Times New Roman"/>
                <w:sz w:val="24"/>
                <w:szCs w:val="24"/>
              </w:rPr>
              <w:t>Broj osoba</w:t>
            </w:r>
          </w:p>
        </w:tc>
        <w:tc>
          <w:tcPr>
            <w:tcW w:w="338" w:type="pct"/>
            <w:vAlign w:val="center"/>
          </w:tcPr>
          <w:p w14:paraId="1FE36CE4"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5642AD">
              <w:rPr>
                <w:rFonts w:ascii="Times New Roman" w:hAnsi="Times New Roman" w:cs="Times New Roman"/>
                <w:sz w:val="24"/>
                <w:szCs w:val="24"/>
              </w:rPr>
              <w:t>EFRR</w:t>
            </w:r>
          </w:p>
        </w:tc>
        <w:tc>
          <w:tcPr>
            <w:tcW w:w="654" w:type="pct"/>
            <w:vAlign w:val="center"/>
          </w:tcPr>
          <w:p w14:paraId="72D519ED" w14:textId="61B9C203" w:rsidR="00AD25FC" w:rsidRPr="005642AD" w:rsidRDefault="000B5133" w:rsidP="006D1109">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Calibri" w:hAnsi="Times New Roman" w:cs="Times New Roman"/>
                <w:sz w:val="24"/>
                <w:szCs w:val="24"/>
              </w:rPr>
            </w:pPr>
            <w:r w:rsidRPr="005642AD">
              <w:rPr>
                <w:rFonts w:ascii="Times New Roman" w:eastAsia="Calibri" w:hAnsi="Times New Roman" w:cs="Times New Roman"/>
                <w:sz w:val="24"/>
                <w:szCs w:val="24"/>
              </w:rPr>
              <w:t>5000</w:t>
            </w:r>
          </w:p>
        </w:tc>
        <w:tc>
          <w:tcPr>
            <w:tcW w:w="494" w:type="pct"/>
            <w:vAlign w:val="center"/>
          </w:tcPr>
          <w:p w14:paraId="745094A7" w14:textId="77777777" w:rsidR="00AD25FC" w:rsidRPr="005642AD"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5263B8BD" w14:textId="77777777" w:rsidR="00AD25FC" w:rsidRPr="00AD25FC" w:rsidRDefault="00AD25FC" w:rsidP="006D1109">
            <w:pPr>
              <w:spacing w:before="60" w:after="60"/>
              <w:cnfStyle w:val="000000100000" w:firstRow="0" w:lastRow="0" w:firstColumn="0" w:lastColumn="0" w:oddVBand="0" w:evenVBand="0" w:oddHBand="1" w:evenHBand="0" w:firstRowFirstColumn="0" w:firstRowLastColumn="0" w:lastRowFirstColumn="0" w:lastRowLastColumn="0"/>
              <w:rPr>
                <w:sz w:val="24"/>
                <w:szCs w:val="24"/>
              </w:rPr>
            </w:pPr>
          </w:p>
        </w:tc>
      </w:tr>
      <w:tr w:rsidR="00AD25FC" w:rsidRPr="00AD25FC" w14:paraId="5A7DADA9" w14:textId="77777777" w:rsidTr="006D1109">
        <w:trPr>
          <w:trHeight w:val="600"/>
        </w:trPr>
        <w:tc>
          <w:tcPr>
            <w:cnfStyle w:val="001000000000" w:firstRow="0" w:lastRow="0" w:firstColumn="1" w:lastColumn="0" w:oddVBand="0" w:evenVBand="0" w:oddHBand="0" w:evenHBand="0" w:firstRowFirstColumn="0" w:firstRowLastColumn="0" w:lastRowFirstColumn="0" w:lastRowLastColumn="0"/>
            <w:tcW w:w="165" w:type="pct"/>
            <w:noWrap/>
            <w:vAlign w:val="center"/>
          </w:tcPr>
          <w:p w14:paraId="2BC93F4C" w14:textId="77777777" w:rsidR="00AD25FC" w:rsidRPr="00AD25FC" w:rsidRDefault="00AD25FC" w:rsidP="006D1109">
            <w:pPr>
              <w:spacing w:before="60" w:after="60"/>
              <w:rPr>
                <w:sz w:val="24"/>
                <w:szCs w:val="24"/>
              </w:rPr>
            </w:pPr>
            <w:r w:rsidRPr="00AD25FC">
              <w:rPr>
                <w:sz w:val="24"/>
                <w:szCs w:val="24"/>
              </w:rPr>
              <w:t>10</w:t>
            </w:r>
          </w:p>
        </w:tc>
        <w:tc>
          <w:tcPr>
            <w:tcW w:w="314" w:type="pct"/>
            <w:vAlign w:val="center"/>
          </w:tcPr>
          <w:p w14:paraId="628E02C6"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TA3.2</w:t>
            </w:r>
          </w:p>
        </w:tc>
        <w:tc>
          <w:tcPr>
            <w:tcW w:w="1997" w:type="pct"/>
            <w:vAlign w:val="center"/>
          </w:tcPr>
          <w:p w14:paraId="7D0D60A9"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 xml:space="preserve">Broj (potencijalnih) korisnika koji primaju savjetodavnu potporu – Ukupno </w:t>
            </w:r>
          </w:p>
        </w:tc>
        <w:tc>
          <w:tcPr>
            <w:tcW w:w="584" w:type="pct"/>
            <w:vAlign w:val="center"/>
          </w:tcPr>
          <w:p w14:paraId="05422178"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Broj subjekata</w:t>
            </w:r>
          </w:p>
        </w:tc>
        <w:tc>
          <w:tcPr>
            <w:tcW w:w="338" w:type="pct"/>
            <w:vAlign w:val="center"/>
          </w:tcPr>
          <w:p w14:paraId="550AA5A0"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EFRR</w:t>
            </w:r>
          </w:p>
        </w:tc>
        <w:tc>
          <w:tcPr>
            <w:tcW w:w="654" w:type="pct"/>
            <w:vAlign w:val="center"/>
          </w:tcPr>
          <w:p w14:paraId="1480CB56" w14:textId="77777777" w:rsidR="00AD25FC" w:rsidRPr="005642AD" w:rsidRDefault="00AD25FC" w:rsidP="006D1109">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r w:rsidRPr="005642AD">
              <w:rPr>
                <w:rFonts w:ascii="Times New Roman" w:hAnsi="Times New Roman" w:cs="Times New Roman"/>
                <w:sz w:val="24"/>
                <w:szCs w:val="24"/>
              </w:rPr>
              <w:t>3.000</w:t>
            </w:r>
          </w:p>
        </w:tc>
        <w:tc>
          <w:tcPr>
            <w:tcW w:w="494" w:type="pct"/>
            <w:vAlign w:val="center"/>
          </w:tcPr>
          <w:p w14:paraId="2C055E69" w14:textId="77777777" w:rsidR="00AD25FC" w:rsidRPr="005642AD"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4"/>
                <w:szCs w:val="24"/>
              </w:rPr>
            </w:pPr>
          </w:p>
        </w:tc>
        <w:tc>
          <w:tcPr>
            <w:tcW w:w="454" w:type="pct"/>
            <w:vAlign w:val="center"/>
          </w:tcPr>
          <w:p w14:paraId="6503B683" w14:textId="77777777" w:rsidR="00AD25FC" w:rsidRPr="00AD25FC" w:rsidRDefault="00AD25FC" w:rsidP="006D1109">
            <w:pPr>
              <w:spacing w:before="60" w:after="60"/>
              <w:cnfStyle w:val="000000000000" w:firstRow="0" w:lastRow="0" w:firstColumn="0" w:lastColumn="0" w:oddVBand="0" w:evenVBand="0" w:oddHBand="0" w:evenHBand="0" w:firstRowFirstColumn="0" w:firstRowLastColumn="0" w:lastRowFirstColumn="0" w:lastRowLastColumn="0"/>
              <w:rPr>
                <w:sz w:val="24"/>
                <w:szCs w:val="24"/>
              </w:rPr>
            </w:pPr>
          </w:p>
        </w:tc>
      </w:tr>
    </w:tbl>
    <w:p w14:paraId="172F7301" w14:textId="08DE44A3" w:rsidR="00C96A3B" w:rsidRDefault="006D1109" w:rsidP="00AD25FC">
      <w:pPr>
        <w:pStyle w:val="Caption"/>
        <w:rPr>
          <w:rFonts w:asciiTheme="majorHAnsi" w:hAnsiTheme="majorHAnsi"/>
          <w:b w:val="0"/>
        </w:rPr>
      </w:pPr>
      <w:r>
        <w:rPr>
          <w:rFonts w:asciiTheme="majorHAnsi" w:hAnsiTheme="majorHAnsi"/>
          <w:b w:val="0"/>
        </w:rPr>
        <w:br w:type="textWrapping" w:clear="all"/>
      </w:r>
    </w:p>
    <w:p w14:paraId="30E708C7" w14:textId="77777777" w:rsidR="005642AD" w:rsidRDefault="005642AD" w:rsidP="005642AD">
      <w:pPr>
        <w:rPr>
          <w:lang w:val="en-GB"/>
        </w:rPr>
      </w:pPr>
    </w:p>
    <w:p w14:paraId="2A48866C" w14:textId="77777777" w:rsidR="005642AD" w:rsidRDefault="005642AD" w:rsidP="005642AD">
      <w:pPr>
        <w:rPr>
          <w:lang w:val="en-GB"/>
        </w:rPr>
      </w:pPr>
    </w:p>
    <w:p w14:paraId="3B59A5B1" w14:textId="77777777" w:rsidR="005642AD" w:rsidRDefault="005642AD" w:rsidP="005642AD">
      <w:pPr>
        <w:rPr>
          <w:lang w:val="en-GB"/>
        </w:rPr>
      </w:pPr>
    </w:p>
    <w:p w14:paraId="79364393" w14:textId="77777777" w:rsidR="005642AD" w:rsidRPr="005642AD" w:rsidRDefault="005642AD" w:rsidP="005642AD">
      <w:pPr>
        <w:rPr>
          <w:lang w:val="en-GB"/>
        </w:rPr>
      </w:pPr>
    </w:p>
    <w:p w14:paraId="08BD8752" w14:textId="77777777" w:rsidR="00C96A3B" w:rsidRDefault="00C96A3B" w:rsidP="00AD25FC">
      <w:pPr>
        <w:pStyle w:val="Caption"/>
        <w:rPr>
          <w:rFonts w:asciiTheme="majorHAnsi" w:hAnsiTheme="majorHAnsi"/>
          <w:b w:val="0"/>
        </w:rPr>
      </w:pPr>
    </w:p>
    <w:p w14:paraId="29A626E1" w14:textId="45B72597" w:rsidR="00AD25FC" w:rsidRPr="005642AD" w:rsidRDefault="00AD25FC" w:rsidP="00AD25FC">
      <w:pPr>
        <w:pStyle w:val="Caption"/>
        <w:rPr>
          <w:b w:val="0"/>
          <w:lang w:val="hr-HR"/>
        </w:rPr>
      </w:pPr>
      <w:r w:rsidRPr="005642AD">
        <w:rPr>
          <w:b w:val="0"/>
        </w:rPr>
        <w:t xml:space="preserve">Tablica </w:t>
      </w:r>
      <w:r w:rsidRPr="005642AD">
        <w:rPr>
          <w:b w:val="0"/>
        </w:rPr>
        <w:fldChar w:fldCharType="begin"/>
      </w:r>
      <w:r w:rsidRPr="005642AD">
        <w:rPr>
          <w:b w:val="0"/>
        </w:rPr>
        <w:instrText xml:space="preserve"> SEQ Tablica \* ARABIC </w:instrText>
      </w:r>
      <w:r w:rsidRPr="005642AD">
        <w:rPr>
          <w:b w:val="0"/>
        </w:rPr>
        <w:fldChar w:fldCharType="separate"/>
      </w:r>
      <w:r w:rsidR="00DE3EF3" w:rsidRPr="005642AD">
        <w:rPr>
          <w:b w:val="0"/>
          <w:noProof/>
        </w:rPr>
        <w:t>2</w:t>
      </w:r>
      <w:r w:rsidRPr="005642AD">
        <w:rPr>
          <w:b w:val="0"/>
        </w:rPr>
        <w:fldChar w:fldCharType="end"/>
      </w:r>
      <w:r w:rsidRPr="005642AD">
        <w:rPr>
          <w:b w:val="0"/>
          <w:lang w:val="hr-HR"/>
        </w:rPr>
        <w:t>: Pokazatelji rezultata</w:t>
      </w:r>
      <w:r w:rsidR="0099229D" w:rsidRPr="005642AD">
        <w:rPr>
          <w:b w:val="0"/>
          <w:lang w:val="hr-HR"/>
        </w:rPr>
        <w:t xml:space="preserve"> za EFRR i KF, prema prioritetnoj osi i specifičnom cilju </w:t>
      </w:r>
    </w:p>
    <w:tbl>
      <w:tblPr>
        <w:tblStyle w:val="GridTable4-Accent21"/>
        <w:tblW w:w="4547" w:type="pct"/>
        <w:tblLook w:val="04A0" w:firstRow="1" w:lastRow="0" w:firstColumn="1" w:lastColumn="0" w:noHBand="0" w:noVBand="1"/>
      </w:tblPr>
      <w:tblGrid>
        <w:gridCol w:w="1157"/>
        <w:gridCol w:w="1483"/>
        <w:gridCol w:w="3072"/>
        <w:gridCol w:w="1777"/>
        <w:gridCol w:w="2049"/>
        <w:gridCol w:w="2049"/>
        <w:gridCol w:w="1858"/>
      </w:tblGrid>
      <w:tr w:rsidR="00194E75" w:rsidRPr="00AD25FC" w14:paraId="0551F3F0" w14:textId="77777777" w:rsidTr="00194E75">
        <w:trPr>
          <w:cnfStyle w:val="100000000000" w:firstRow="1" w:lastRow="0" w:firstColumn="0" w:lastColumn="0" w:oddVBand="0" w:evenVBand="0" w:oddHBand="0"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430" w:type="pct"/>
            <w:noWrap/>
            <w:vAlign w:val="center"/>
            <w:hideMark/>
          </w:tcPr>
          <w:p w14:paraId="662E42E1" w14:textId="77777777" w:rsidR="00194E75" w:rsidRPr="00AD25FC" w:rsidRDefault="00194E75" w:rsidP="000E34B5">
            <w:pPr>
              <w:spacing w:line="252" w:lineRule="auto"/>
              <w:jc w:val="center"/>
              <w:rPr>
                <w:rFonts w:asciiTheme="majorHAnsi" w:hAnsiTheme="majorHAnsi"/>
                <w:sz w:val="16"/>
                <w:szCs w:val="16"/>
                <w:lang w:val="hr-HR" w:eastAsia="hr-HR"/>
              </w:rPr>
            </w:pPr>
            <w:r w:rsidRPr="00AD25FC">
              <w:rPr>
                <w:rFonts w:asciiTheme="majorHAnsi" w:hAnsiTheme="majorHAnsi"/>
                <w:sz w:val="16"/>
                <w:szCs w:val="16"/>
                <w:lang w:val="hr-HR" w:eastAsia="hr-HR"/>
              </w:rPr>
              <w:t>PO</w:t>
            </w:r>
          </w:p>
        </w:tc>
        <w:tc>
          <w:tcPr>
            <w:tcW w:w="551" w:type="pct"/>
            <w:vAlign w:val="center"/>
            <w:hideMark/>
          </w:tcPr>
          <w:p w14:paraId="17C893F9" w14:textId="77777777" w:rsidR="00194E75" w:rsidRPr="000E34B5" w:rsidRDefault="00194E75" w:rsidP="000E34B5">
            <w:pPr>
              <w:spacing w:line="252" w:lineRule="auto"/>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 w:val="16"/>
                <w:szCs w:val="16"/>
                <w:lang w:val="hr-HR" w:eastAsia="hr-HR"/>
              </w:rPr>
            </w:pPr>
            <w:r w:rsidRPr="000E34B5">
              <w:rPr>
                <w:rFonts w:asciiTheme="majorHAnsi" w:hAnsiTheme="majorHAnsi"/>
                <w:sz w:val="16"/>
                <w:szCs w:val="16"/>
                <w:lang w:val="hr-HR" w:eastAsia="hr-HR"/>
              </w:rPr>
              <w:t>Oznaka</w:t>
            </w:r>
          </w:p>
        </w:tc>
        <w:tc>
          <w:tcPr>
            <w:tcW w:w="1142" w:type="pct"/>
            <w:vAlign w:val="center"/>
            <w:hideMark/>
          </w:tcPr>
          <w:p w14:paraId="04E16FF5" w14:textId="77777777" w:rsidR="00194E75" w:rsidRPr="000E34B5" w:rsidRDefault="00194E75" w:rsidP="000E34B5">
            <w:pPr>
              <w:spacing w:line="252" w:lineRule="auto"/>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 w:val="16"/>
                <w:szCs w:val="16"/>
                <w:lang w:val="hr-HR" w:eastAsia="hr-HR"/>
              </w:rPr>
            </w:pPr>
            <w:r w:rsidRPr="000E34B5">
              <w:rPr>
                <w:rFonts w:asciiTheme="majorHAnsi" w:hAnsiTheme="majorHAnsi"/>
                <w:sz w:val="16"/>
                <w:szCs w:val="16"/>
                <w:lang w:val="hr-HR" w:eastAsia="hr-HR"/>
              </w:rPr>
              <w:t>Pokazatelj</w:t>
            </w:r>
          </w:p>
        </w:tc>
        <w:tc>
          <w:tcPr>
            <w:tcW w:w="661" w:type="pct"/>
            <w:vAlign w:val="center"/>
            <w:hideMark/>
          </w:tcPr>
          <w:p w14:paraId="5790BBD5" w14:textId="77777777" w:rsidR="00194E75" w:rsidRPr="000E34B5" w:rsidRDefault="00194E75" w:rsidP="000E34B5">
            <w:pPr>
              <w:spacing w:line="252" w:lineRule="auto"/>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 w:val="16"/>
                <w:szCs w:val="16"/>
                <w:lang w:val="hr-HR" w:eastAsia="hr-HR"/>
              </w:rPr>
            </w:pPr>
            <w:r w:rsidRPr="000E34B5">
              <w:rPr>
                <w:rFonts w:asciiTheme="majorHAnsi" w:hAnsiTheme="majorHAnsi"/>
                <w:sz w:val="16"/>
                <w:szCs w:val="16"/>
                <w:lang w:val="hr-HR" w:eastAsia="hr-HR"/>
              </w:rPr>
              <w:t>Mjerna jedinica</w:t>
            </w:r>
          </w:p>
        </w:tc>
        <w:tc>
          <w:tcPr>
            <w:tcW w:w="762" w:type="pct"/>
            <w:vAlign w:val="center"/>
            <w:hideMark/>
          </w:tcPr>
          <w:p w14:paraId="6682AC33" w14:textId="77777777" w:rsidR="00194E75" w:rsidRPr="000E34B5" w:rsidRDefault="00194E75" w:rsidP="000E34B5">
            <w:pPr>
              <w:spacing w:line="252" w:lineRule="auto"/>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 w:val="16"/>
                <w:szCs w:val="16"/>
                <w:lang w:val="hr-HR" w:eastAsia="hr-HR"/>
              </w:rPr>
            </w:pPr>
            <w:r w:rsidRPr="000E34B5">
              <w:rPr>
                <w:rFonts w:asciiTheme="majorHAnsi" w:hAnsiTheme="majorHAnsi"/>
                <w:sz w:val="16"/>
                <w:szCs w:val="16"/>
                <w:lang w:val="hr-HR" w:eastAsia="hr-HR"/>
              </w:rPr>
              <w:t>Polazna vrijednost</w:t>
            </w:r>
          </w:p>
        </w:tc>
        <w:tc>
          <w:tcPr>
            <w:tcW w:w="762" w:type="pct"/>
            <w:vAlign w:val="center"/>
            <w:hideMark/>
          </w:tcPr>
          <w:p w14:paraId="570BFB2D" w14:textId="554428D8" w:rsidR="00194E75" w:rsidRPr="000E34B5" w:rsidRDefault="00194E75" w:rsidP="000E34B5">
            <w:pPr>
              <w:spacing w:line="252" w:lineRule="auto"/>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 w:val="16"/>
                <w:szCs w:val="16"/>
                <w:lang w:val="hr-HR" w:eastAsia="hr-HR"/>
              </w:rPr>
            </w:pPr>
            <w:r w:rsidRPr="000E34B5">
              <w:rPr>
                <w:rFonts w:asciiTheme="majorHAnsi" w:hAnsiTheme="majorHAnsi"/>
                <w:sz w:val="16"/>
                <w:szCs w:val="16"/>
                <w:lang w:val="hr-HR" w:eastAsia="hr-HR"/>
              </w:rPr>
              <w:t>Ciljna vrijednost</w:t>
            </w:r>
          </w:p>
          <w:p w14:paraId="3E1507DB" w14:textId="01AFDFB1" w:rsidR="00194E75" w:rsidRPr="000E34B5" w:rsidRDefault="00194E75" w:rsidP="000E34B5">
            <w:pPr>
              <w:spacing w:line="252" w:lineRule="auto"/>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 w:val="16"/>
                <w:szCs w:val="16"/>
                <w:lang w:val="hr-HR" w:eastAsia="hr-HR"/>
              </w:rPr>
            </w:pPr>
            <w:r w:rsidRPr="000E34B5">
              <w:rPr>
                <w:rFonts w:asciiTheme="majorHAnsi" w:hAnsiTheme="majorHAnsi"/>
                <w:sz w:val="16"/>
                <w:szCs w:val="16"/>
                <w:lang w:val="hr-HR" w:eastAsia="hr-HR"/>
              </w:rPr>
              <w:t>(2023.)</w:t>
            </w:r>
          </w:p>
        </w:tc>
        <w:tc>
          <w:tcPr>
            <w:tcW w:w="691" w:type="pct"/>
            <w:vAlign w:val="center"/>
            <w:hideMark/>
          </w:tcPr>
          <w:p w14:paraId="4F0F0F48" w14:textId="57BB7C7B" w:rsidR="00194E75" w:rsidRPr="000E34B5" w:rsidRDefault="00194E75" w:rsidP="000E34B5">
            <w:pPr>
              <w:spacing w:line="252" w:lineRule="auto"/>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 w:val="16"/>
                <w:szCs w:val="16"/>
                <w:lang w:val="hr-HR" w:eastAsia="hr-HR"/>
              </w:rPr>
            </w:pPr>
            <w:r w:rsidRPr="000E34B5">
              <w:rPr>
                <w:rFonts w:asciiTheme="majorHAnsi" w:hAnsiTheme="majorHAnsi"/>
                <w:sz w:val="16"/>
                <w:szCs w:val="16"/>
                <w:lang w:val="hr-HR" w:eastAsia="hr-HR"/>
              </w:rPr>
              <w:t>OSTVARENJE</w:t>
            </w:r>
          </w:p>
          <w:p w14:paraId="3CC8FB00" w14:textId="1C8C45BE" w:rsidR="00194E75" w:rsidRPr="000E34B5" w:rsidRDefault="005A5179">
            <w:pPr>
              <w:spacing w:line="252" w:lineRule="auto"/>
              <w:jc w:val="center"/>
              <w:cnfStyle w:val="100000000000" w:firstRow="1" w:lastRow="0" w:firstColumn="0" w:lastColumn="0" w:oddVBand="0" w:evenVBand="0" w:oddHBand="0" w:evenHBand="0" w:firstRowFirstColumn="0" w:firstRowLastColumn="0" w:lastRowFirstColumn="0" w:lastRowLastColumn="0"/>
              <w:rPr>
                <w:rFonts w:asciiTheme="majorHAnsi" w:hAnsiTheme="majorHAnsi"/>
                <w:sz w:val="16"/>
                <w:szCs w:val="16"/>
                <w:lang w:val="hr-HR" w:eastAsia="hr-HR"/>
              </w:rPr>
            </w:pPr>
            <w:r w:rsidRPr="000E34B5">
              <w:rPr>
                <w:rFonts w:asciiTheme="majorHAnsi" w:hAnsiTheme="majorHAnsi"/>
                <w:sz w:val="16"/>
                <w:szCs w:val="16"/>
                <w:lang w:val="hr-HR" w:eastAsia="hr-HR"/>
              </w:rPr>
              <w:t>20</w:t>
            </w:r>
            <w:r>
              <w:rPr>
                <w:rFonts w:asciiTheme="majorHAnsi" w:hAnsiTheme="majorHAnsi"/>
                <w:sz w:val="16"/>
                <w:szCs w:val="16"/>
                <w:lang w:val="hr-HR" w:eastAsia="hr-HR"/>
              </w:rPr>
              <w:t>16</w:t>
            </w:r>
            <w:r w:rsidR="00194E75" w:rsidRPr="000E34B5">
              <w:rPr>
                <w:rFonts w:asciiTheme="majorHAnsi" w:hAnsiTheme="majorHAnsi"/>
                <w:sz w:val="16"/>
                <w:szCs w:val="16"/>
                <w:lang w:val="hr-HR" w:eastAsia="hr-HR"/>
              </w:rPr>
              <w:t>.</w:t>
            </w:r>
          </w:p>
        </w:tc>
      </w:tr>
      <w:tr w:rsidR="00194E75" w:rsidRPr="00AD25FC" w14:paraId="4CA9C538" w14:textId="77777777" w:rsidTr="00194E75">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3407F5DC" w14:textId="77777777" w:rsidR="00194E75" w:rsidRPr="00AD25FC" w:rsidRDefault="00194E75" w:rsidP="00AD25FC">
            <w:pPr>
              <w:numPr>
                <w:ilvl w:val="0"/>
                <w:numId w:val="36"/>
              </w:numPr>
              <w:spacing w:before="60" w:after="60" w:line="252" w:lineRule="auto"/>
              <w:ind w:left="0" w:firstLine="0"/>
              <w:jc w:val="center"/>
              <w:rPr>
                <w:rFonts w:asciiTheme="majorHAnsi" w:hAnsiTheme="majorHAnsi"/>
                <w:sz w:val="16"/>
                <w:szCs w:val="16"/>
                <w:lang w:val="hr-HR" w:eastAsia="hr-HR"/>
              </w:rPr>
            </w:pPr>
            <w:r w:rsidRPr="00AD25FC">
              <w:rPr>
                <w:rFonts w:asciiTheme="majorHAnsi" w:eastAsia="Calibri" w:hAnsiTheme="majorHAnsi" w:cs="Arial"/>
                <w:sz w:val="16"/>
                <w:szCs w:val="16"/>
                <w:lang w:val="hr-HR"/>
              </w:rPr>
              <w:t>1</w:t>
            </w:r>
          </w:p>
        </w:tc>
        <w:tc>
          <w:tcPr>
            <w:tcW w:w="551" w:type="pct"/>
          </w:tcPr>
          <w:p w14:paraId="306FD130" w14:textId="77777777" w:rsidR="00194E75" w:rsidRPr="008F05C7" w:rsidRDefault="00194E75" w:rsidP="00AD25FC">
            <w:pPr>
              <w:numPr>
                <w:ilvl w:val="0"/>
                <w:numId w:val="36"/>
              </w:numPr>
              <w:spacing w:before="60" w:after="60" w:line="252" w:lineRule="auto"/>
              <w:ind w:left="0" w:firstLine="0"/>
              <w:jc w:val="center"/>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r w:rsidRPr="008F05C7">
              <w:rPr>
                <w:rFonts w:eastAsia="Calibri"/>
                <w:color w:val="000000"/>
                <w:sz w:val="16"/>
                <w:szCs w:val="16"/>
                <w:lang w:val="hr-HR"/>
              </w:rPr>
              <w:t>1a11</w:t>
            </w:r>
          </w:p>
        </w:tc>
        <w:tc>
          <w:tcPr>
            <w:tcW w:w="1142" w:type="pct"/>
          </w:tcPr>
          <w:p w14:paraId="4CB8F73A" w14:textId="77777777" w:rsidR="00194E75" w:rsidRPr="008F05C7" w:rsidRDefault="00194E75" w:rsidP="00BB1509">
            <w:pPr>
              <w:spacing w:before="60" w:after="60" w:line="252" w:lineRule="auto"/>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r w:rsidRPr="008F05C7">
              <w:rPr>
                <w:rFonts w:eastAsia="Calibri"/>
                <w:color w:val="000000"/>
                <w:sz w:val="16"/>
                <w:szCs w:val="16"/>
                <w:lang w:val="hr-HR"/>
              </w:rPr>
              <w:t>Broj znanstvenih publikacija objavljenih u znanstvenim časopisima indeksiranim na platformi „Web of Science“</w:t>
            </w:r>
          </w:p>
        </w:tc>
        <w:tc>
          <w:tcPr>
            <w:tcW w:w="661" w:type="pct"/>
          </w:tcPr>
          <w:p w14:paraId="6EF14F46" w14:textId="77777777" w:rsidR="00194E75" w:rsidRPr="008F05C7"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r w:rsidRPr="008F05C7">
              <w:rPr>
                <w:rFonts w:eastAsia="Calibri"/>
                <w:color w:val="000000"/>
                <w:sz w:val="16"/>
                <w:szCs w:val="16"/>
                <w:lang w:val="hr-HR"/>
              </w:rPr>
              <w:t>Broj znanstvenih publikacija</w:t>
            </w:r>
          </w:p>
        </w:tc>
        <w:tc>
          <w:tcPr>
            <w:tcW w:w="762" w:type="pct"/>
          </w:tcPr>
          <w:p w14:paraId="3A7B1D27" w14:textId="77777777" w:rsidR="00194E75" w:rsidRPr="008F05C7"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r w:rsidRPr="008F05C7">
              <w:rPr>
                <w:rFonts w:eastAsia="Calibri"/>
                <w:color w:val="000000"/>
                <w:sz w:val="16"/>
                <w:szCs w:val="16"/>
                <w:lang w:val="hr-HR"/>
              </w:rPr>
              <w:t>30,362.00</w:t>
            </w:r>
          </w:p>
        </w:tc>
        <w:tc>
          <w:tcPr>
            <w:tcW w:w="762" w:type="pct"/>
          </w:tcPr>
          <w:p w14:paraId="201A2A3A" w14:textId="77777777" w:rsidR="00194E75" w:rsidRPr="008F05C7"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r w:rsidRPr="008F05C7">
              <w:rPr>
                <w:rFonts w:eastAsia="Calibri"/>
                <w:color w:val="000000"/>
                <w:sz w:val="16"/>
                <w:szCs w:val="16"/>
                <w:lang w:val="hr-HR"/>
              </w:rPr>
              <w:t>36,430.00</w:t>
            </w:r>
          </w:p>
        </w:tc>
        <w:tc>
          <w:tcPr>
            <w:tcW w:w="691" w:type="pct"/>
          </w:tcPr>
          <w:p w14:paraId="7ADEB3EF" w14:textId="6DA3AF84" w:rsidR="00194E75" w:rsidRPr="008F05C7" w:rsidRDefault="00194E75" w:rsidP="00AD25FC">
            <w:pPr>
              <w:spacing w:line="252" w:lineRule="auto"/>
              <w:jc w:val="center"/>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p>
        </w:tc>
      </w:tr>
      <w:tr w:rsidR="00194E75" w:rsidRPr="00AD25FC" w14:paraId="295C7CC4" w14:textId="77777777" w:rsidTr="00194E75">
        <w:trPr>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27FFD6AD" w14:textId="77777777" w:rsidR="00194E75" w:rsidRPr="00AD25FC" w:rsidRDefault="00194E75" w:rsidP="00AD25FC">
            <w:pPr>
              <w:numPr>
                <w:ilvl w:val="0"/>
                <w:numId w:val="36"/>
              </w:numPr>
              <w:spacing w:before="60" w:after="60" w:line="252" w:lineRule="auto"/>
              <w:ind w:left="0" w:firstLine="0"/>
              <w:jc w:val="center"/>
              <w:rPr>
                <w:rFonts w:asciiTheme="majorHAnsi" w:hAnsiTheme="majorHAnsi"/>
                <w:sz w:val="16"/>
                <w:szCs w:val="16"/>
                <w:lang w:val="hr-HR" w:eastAsia="hr-HR"/>
              </w:rPr>
            </w:pPr>
            <w:r w:rsidRPr="00AD25FC">
              <w:rPr>
                <w:rFonts w:asciiTheme="majorHAnsi" w:eastAsia="Calibri" w:hAnsiTheme="majorHAnsi" w:cs="Arial"/>
                <w:sz w:val="16"/>
                <w:szCs w:val="16"/>
                <w:lang w:val="hr-HR"/>
              </w:rPr>
              <w:t>1</w:t>
            </w:r>
          </w:p>
        </w:tc>
        <w:tc>
          <w:tcPr>
            <w:tcW w:w="551" w:type="pct"/>
          </w:tcPr>
          <w:p w14:paraId="1CDB82D1" w14:textId="77777777" w:rsidR="00194E75" w:rsidRPr="008F05C7" w:rsidRDefault="00194E75" w:rsidP="00AD25FC">
            <w:pPr>
              <w:numPr>
                <w:ilvl w:val="0"/>
                <w:numId w:val="36"/>
              </w:numPr>
              <w:spacing w:before="60" w:after="60" w:line="252" w:lineRule="auto"/>
              <w:ind w:left="0" w:firstLine="0"/>
              <w:jc w:val="center"/>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r w:rsidRPr="008F05C7">
              <w:rPr>
                <w:rFonts w:eastAsia="Calibri"/>
                <w:color w:val="000000"/>
                <w:sz w:val="16"/>
                <w:szCs w:val="16"/>
                <w:lang w:val="hr-HR"/>
              </w:rPr>
              <w:t>1b1.1</w:t>
            </w:r>
          </w:p>
        </w:tc>
        <w:tc>
          <w:tcPr>
            <w:tcW w:w="1142" w:type="pct"/>
          </w:tcPr>
          <w:p w14:paraId="2C3648D8" w14:textId="77777777" w:rsidR="00194E75" w:rsidRPr="008F05C7" w:rsidRDefault="00194E75" w:rsidP="00BB1509">
            <w:pPr>
              <w:spacing w:before="60" w:after="60" w:line="252" w:lineRule="auto"/>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r w:rsidRPr="008F05C7">
              <w:rPr>
                <w:rFonts w:eastAsia="Calibri"/>
                <w:color w:val="000000"/>
                <w:sz w:val="16"/>
                <w:szCs w:val="16"/>
                <w:lang w:val="hr-HR"/>
              </w:rPr>
              <w:t>Povećanje prijava patenata, žigova i industrijskog dizajna u Hrvatskoj</w:t>
            </w:r>
          </w:p>
        </w:tc>
        <w:tc>
          <w:tcPr>
            <w:tcW w:w="661" w:type="pct"/>
          </w:tcPr>
          <w:p w14:paraId="399553CC" w14:textId="77777777" w:rsidR="00194E75" w:rsidRPr="008F05C7"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r w:rsidRPr="008F05C7">
              <w:rPr>
                <w:rFonts w:eastAsia="Calibri"/>
                <w:color w:val="000000"/>
                <w:sz w:val="16"/>
                <w:szCs w:val="16"/>
                <w:lang w:val="hr-HR"/>
              </w:rPr>
              <w:t>Broj prijava</w:t>
            </w:r>
          </w:p>
        </w:tc>
        <w:tc>
          <w:tcPr>
            <w:tcW w:w="762" w:type="pct"/>
          </w:tcPr>
          <w:p w14:paraId="30BC7DF8" w14:textId="77777777" w:rsidR="00194E75" w:rsidRPr="008F05C7"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r w:rsidRPr="008F05C7">
              <w:rPr>
                <w:rFonts w:eastAsia="Calibri"/>
                <w:color w:val="000000"/>
                <w:sz w:val="16"/>
                <w:szCs w:val="16"/>
                <w:lang w:val="hr-HR"/>
              </w:rPr>
              <w:t>1,826.00</w:t>
            </w:r>
          </w:p>
        </w:tc>
        <w:tc>
          <w:tcPr>
            <w:tcW w:w="762" w:type="pct"/>
          </w:tcPr>
          <w:p w14:paraId="4A396A29" w14:textId="77777777" w:rsidR="00194E75" w:rsidRPr="008F05C7"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r w:rsidRPr="008F05C7">
              <w:rPr>
                <w:rFonts w:eastAsia="Calibri"/>
                <w:color w:val="000000"/>
                <w:sz w:val="16"/>
                <w:szCs w:val="16"/>
                <w:lang w:val="hr-HR"/>
              </w:rPr>
              <w:t>2.700,00</w:t>
            </w:r>
          </w:p>
        </w:tc>
        <w:tc>
          <w:tcPr>
            <w:tcW w:w="691" w:type="pct"/>
          </w:tcPr>
          <w:p w14:paraId="037B3993" w14:textId="51ADC75A" w:rsidR="00194E75" w:rsidRPr="008F05C7" w:rsidRDefault="00194E75" w:rsidP="00AD25FC">
            <w:pPr>
              <w:spacing w:line="252" w:lineRule="auto"/>
              <w:jc w:val="center"/>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p>
        </w:tc>
      </w:tr>
      <w:tr w:rsidR="00194E75" w:rsidRPr="00AD25FC" w14:paraId="1DAC158A" w14:textId="77777777" w:rsidTr="00194E75">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5C2B462A" w14:textId="77777777" w:rsidR="00194E75" w:rsidRPr="00AD25FC" w:rsidRDefault="00194E75" w:rsidP="00AD25FC">
            <w:pPr>
              <w:numPr>
                <w:ilvl w:val="0"/>
                <w:numId w:val="36"/>
              </w:numPr>
              <w:spacing w:before="60" w:after="60" w:line="252" w:lineRule="auto"/>
              <w:ind w:left="0" w:firstLine="0"/>
              <w:jc w:val="center"/>
              <w:rPr>
                <w:rFonts w:asciiTheme="majorHAnsi" w:hAnsiTheme="majorHAnsi"/>
                <w:sz w:val="16"/>
                <w:szCs w:val="16"/>
                <w:lang w:val="hr-HR" w:eastAsia="hr-HR"/>
              </w:rPr>
            </w:pPr>
            <w:r w:rsidRPr="00AD25FC">
              <w:rPr>
                <w:rFonts w:asciiTheme="majorHAnsi" w:eastAsia="Calibri" w:hAnsiTheme="majorHAnsi" w:cs="Arial"/>
                <w:sz w:val="16"/>
                <w:szCs w:val="16"/>
                <w:lang w:val="hr-HR"/>
              </w:rPr>
              <w:t>1</w:t>
            </w:r>
          </w:p>
        </w:tc>
        <w:tc>
          <w:tcPr>
            <w:tcW w:w="551" w:type="pct"/>
          </w:tcPr>
          <w:p w14:paraId="032FA6BB" w14:textId="77777777" w:rsidR="00194E75" w:rsidRPr="008F05C7" w:rsidRDefault="00194E75" w:rsidP="00AD25FC">
            <w:pPr>
              <w:numPr>
                <w:ilvl w:val="0"/>
                <w:numId w:val="36"/>
              </w:numPr>
              <w:spacing w:before="60" w:after="60" w:line="252" w:lineRule="auto"/>
              <w:ind w:left="0" w:firstLine="0"/>
              <w:jc w:val="center"/>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r w:rsidRPr="008F05C7">
              <w:rPr>
                <w:rFonts w:eastAsia="Calibri"/>
                <w:color w:val="000000"/>
                <w:sz w:val="16"/>
                <w:szCs w:val="16"/>
                <w:lang w:val="hr-HR"/>
              </w:rPr>
              <w:t>1b1.2</w:t>
            </w:r>
          </w:p>
        </w:tc>
        <w:tc>
          <w:tcPr>
            <w:tcW w:w="1142" w:type="pct"/>
          </w:tcPr>
          <w:p w14:paraId="561C15DF" w14:textId="77777777" w:rsidR="00194E75" w:rsidRPr="008F05C7" w:rsidRDefault="00194E75" w:rsidP="00BB1509">
            <w:pPr>
              <w:spacing w:before="60" w:after="60" w:line="252" w:lineRule="auto"/>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r w:rsidRPr="008F05C7">
              <w:rPr>
                <w:rFonts w:eastAsia="Calibri"/>
                <w:color w:val="000000"/>
                <w:sz w:val="16"/>
                <w:szCs w:val="16"/>
                <w:lang w:val="hr-HR"/>
              </w:rPr>
              <w:t>Prodaja inovacija koje su nove na tržištu (en.new–to–market) i inovacija koje su nove u poduzećima (en. new–to–firm) kao % prometa</w:t>
            </w:r>
          </w:p>
        </w:tc>
        <w:tc>
          <w:tcPr>
            <w:tcW w:w="661" w:type="pct"/>
          </w:tcPr>
          <w:p w14:paraId="0E7FDFDD" w14:textId="77777777" w:rsidR="00194E75" w:rsidRPr="008F05C7"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r w:rsidRPr="008F05C7">
              <w:rPr>
                <w:rFonts w:eastAsia="Calibri"/>
                <w:color w:val="000000"/>
                <w:sz w:val="16"/>
                <w:szCs w:val="16"/>
                <w:lang w:val="hr-HR"/>
              </w:rPr>
              <w:t>Postotak</w:t>
            </w:r>
          </w:p>
        </w:tc>
        <w:tc>
          <w:tcPr>
            <w:tcW w:w="762" w:type="pct"/>
          </w:tcPr>
          <w:p w14:paraId="5ABBCF37" w14:textId="77777777" w:rsidR="00194E75" w:rsidRPr="008F05C7"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r w:rsidRPr="008F05C7">
              <w:rPr>
                <w:rFonts w:eastAsia="Calibri"/>
                <w:color w:val="000000"/>
                <w:sz w:val="16"/>
                <w:szCs w:val="16"/>
                <w:lang w:val="hr-HR"/>
              </w:rPr>
              <w:t>10,50</w:t>
            </w:r>
          </w:p>
        </w:tc>
        <w:tc>
          <w:tcPr>
            <w:tcW w:w="762" w:type="pct"/>
          </w:tcPr>
          <w:p w14:paraId="72095814" w14:textId="77777777" w:rsidR="00194E75" w:rsidRPr="008F05C7"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r w:rsidRPr="008F05C7">
              <w:rPr>
                <w:rFonts w:eastAsia="Calibri"/>
                <w:color w:val="000000"/>
                <w:sz w:val="16"/>
                <w:szCs w:val="16"/>
                <w:lang w:val="hr-HR"/>
              </w:rPr>
              <w:t>14.40</w:t>
            </w:r>
          </w:p>
        </w:tc>
        <w:tc>
          <w:tcPr>
            <w:tcW w:w="691" w:type="pct"/>
          </w:tcPr>
          <w:p w14:paraId="66BA8C7A" w14:textId="416B869B" w:rsidR="00194E75" w:rsidRPr="008F05C7" w:rsidRDefault="00194E75" w:rsidP="00AD25FC">
            <w:pPr>
              <w:spacing w:line="252" w:lineRule="auto"/>
              <w:jc w:val="center"/>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p>
        </w:tc>
      </w:tr>
      <w:tr w:rsidR="00194E75" w:rsidRPr="00AD25FC" w14:paraId="5B2A47D8" w14:textId="77777777" w:rsidTr="00194E75">
        <w:trPr>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6DC31437" w14:textId="77777777" w:rsidR="00194E75" w:rsidRPr="00AD25FC" w:rsidRDefault="00194E75" w:rsidP="00AD25FC">
            <w:pPr>
              <w:numPr>
                <w:ilvl w:val="0"/>
                <w:numId w:val="36"/>
              </w:numPr>
              <w:spacing w:before="60" w:after="60" w:line="252" w:lineRule="auto"/>
              <w:ind w:left="0" w:firstLine="0"/>
              <w:jc w:val="center"/>
              <w:rPr>
                <w:rFonts w:asciiTheme="majorHAnsi" w:hAnsiTheme="majorHAnsi"/>
                <w:sz w:val="16"/>
                <w:szCs w:val="16"/>
                <w:lang w:val="hr-HR" w:eastAsia="hr-HR"/>
              </w:rPr>
            </w:pPr>
            <w:r w:rsidRPr="00AD25FC">
              <w:rPr>
                <w:rFonts w:asciiTheme="majorHAnsi" w:eastAsia="Calibri" w:hAnsiTheme="majorHAnsi" w:cs="Arial"/>
                <w:sz w:val="16"/>
                <w:szCs w:val="16"/>
                <w:lang w:val="hr-HR"/>
              </w:rPr>
              <w:t>1</w:t>
            </w:r>
          </w:p>
        </w:tc>
        <w:tc>
          <w:tcPr>
            <w:tcW w:w="551" w:type="pct"/>
          </w:tcPr>
          <w:p w14:paraId="6FEB6DF3" w14:textId="77777777" w:rsidR="00194E75" w:rsidRPr="008F05C7" w:rsidRDefault="00194E75" w:rsidP="00AD25FC">
            <w:pPr>
              <w:numPr>
                <w:ilvl w:val="0"/>
                <w:numId w:val="36"/>
              </w:numPr>
              <w:spacing w:before="60" w:after="60" w:line="252" w:lineRule="auto"/>
              <w:ind w:left="0" w:firstLine="0"/>
              <w:jc w:val="center"/>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r w:rsidRPr="008F05C7">
              <w:rPr>
                <w:rFonts w:eastAsia="Calibri"/>
                <w:color w:val="000000"/>
                <w:sz w:val="16"/>
                <w:szCs w:val="16"/>
                <w:lang w:val="hr-HR"/>
              </w:rPr>
              <w:t>1b2.1</w:t>
            </w:r>
          </w:p>
        </w:tc>
        <w:tc>
          <w:tcPr>
            <w:tcW w:w="1142" w:type="pct"/>
          </w:tcPr>
          <w:p w14:paraId="35E5F9BD" w14:textId="77777777" w:rsidR="00194E75" w:rsidRPr="008F05C7" w:rsidRDefault="00194E75" w:rsidP="00BB1509">
            <w:pPr>
              <w:spacing w:before="60" w:after="60" w:line="252" w:lineRule="auto"/>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r w:rsidRPr="008F05C7">
              <w:rPr>
                <w:rFonts w:eastAsia="Calibri"/>
                <w:color w:val="000000"/>
                <w:sz w:val="16"/>
                <w:szCs w:val="16"/>
                <w:lang w:val="hr-HR"/>
              </w:rPr>
              <w:t>Poslovni rashodi za istraživanje i razvoj</w:t>
            </w:r>
          </w:p>
        </w:tc>
        <w:tc>
          <w:tcPr>
            <w:tcW w:w="661" w:type="pct"/>
          </w:tcPr>
          <w:p w14:paraId="52AAA83E" w14:textId="77777777" w:rsidR="00194E75" w:rsidRPr="008F05C7"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r w:rsidRPr="008F05C7">
              <w:rPr>
                <w:rFonts w:eastAsia="Calibri"/>
                <w:color w:val="000000"/>
                <w:sz w:val="16"/>
                <w:szCs w:val="16"/>
                <w:lang w:val="hr-HR"/>
              </w:rPr>
              <w:t>milijuna eura</w:t>
            </w:r>
          </w:p>
        </w:tc>
        <w:tc>
          <w:tcPr>
            <w:tcW w:w="762" w:type="pct"/>
          </w:tcPr>
          <w:p w14:paraId="78053188" w14:textId="77777777" w:rsidR="00194E75" w:rsidRPr="008F05C7"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r w:rsidRPr="008F05C7">
              <w:rPr>
                <w:rFonts w:eastAsia="Calibri"/>
                <w:color w:val="000000"/>
                <w:sz w:val="16"/>
                <w:szCs w:val="16"/>
                <w:lang w:val="hr-HR"/>
              </w:rPr>
              <w:t>151,29</w:t>
            </w:r>
          </w:p>
        </w:tc>
        <w:tc>
          <w:tcPr>
            <w:tcW w:w="762" w:type="pct"/>
          </w:tcPr>
          <w:p w14:paraId="7A4A1488" w14:textId="77777777" w:rsidR="00194E75" w:rsidRPr="008F05C7"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r w:rsidRPr="008F05C7">
              <w:rPr>
                <w:rFonts w:eastAsia="Calibri"/>
                <w:color w:val="000000"/>
                <w:sz w:val="16"/>
                <w:szCs w:val="16"/>
                <w:lang w:val="hr-HR"/>
              </w:rPr>
              <w:t>180</w:t>
            </w:r>
          </w:p>
        </w:tc>
        <w:tc>
          <w:tcPr>
            <w:tcW w:w="691" w:type="pct"/>
          </w:tcPr>
          <w:p w14:paraId="092B3F5B" w14:textId="0DE441EF" w:rsidR="00194E75" w:rsidRPr="008F05C7" w:rsidRDefault="00194E75" w:rsidP="00AD25FC">
            <w:pPr>
              <w:spacing w:line="252" w:lineRule="auto"/>
              <w:jc w:val="center"/>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p>
        </w:tc>
      </w:tr>
      <w:tr w:rsidR="00194E75" w:rsidRPr="00AD25FC" w14:paraId="66A02753" w14:textId="77777777" w:rsidTr="00194E75">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001315BF" w14:textId="77777777" w:rsidR="00194E75" w:rsidRPr="00AD25FC" w:rsidRDefault="00194E75" w:rsidP="00AD25FC">
            <w:pPr>
              <w:numPr>
                <w:ilvl w:val="0"/>
                <w:numId w:val="36"/>
              </w:numPr>
              <w:spacing w:before="60" w:after="60" w:line="252" w:lineRule="auto"/>
              <w:ind w:left="0" w:firstLine="0"/>
              <w:jc w:val="center"/>
              <w:rPr>
                <w:rFonts w:asciiTheme="majorHAnsi" w:hAnsiTheme="majorHAnsi"/>
                <w:sz w:val="16"/>
                <w:szCs w:val="16"/>
                <w:lang w:val="hr-HR" w:eastAsia="hr-HR"/>
              </w:rPr>
            </w:pPr>
            <w:r w:rsidRPr="00AD25FC">
              <w:rPr>
                <w:rFonts w:asciiTheme="majorHAnsi" w:eastAsia="Calibri" w:hAnsiTheme="majorHAnsi" w:cs="Arial"/>
                <w:sz w:val="16"/>
                <w:szCs w:val="16"/>
                <w:lang w:val="hr-HR"/>
              </w:rPr>
              <w:t>2</w:t>
            </w:r>
          </w:p>
        </w:tc>
        <w:tc>
          <w:tcPr>
            <w:tcW w:w="551" w:type="pct"/>
          </w:tcPr>
          <w:p w14:paraId="7735DF8E" w14:textId="77777777" w:rsidR="00194E75" w:rsidRPr="008F05C7" w:rsidRDefault="00194E75" w:rsidP="00AD25FC">
            <w:pPr>
              <w:numPr>
                <w:ilvl w:val="0"/>
                <w:numId w:val="36"/>
              </w:numPr>
              <w:spacing w:before="60" w:after="60" w:line="252" w:lineRule="auto"/>
              <w:ind w:left="0" w:firstLine="0"/>
              <w:jc w:val="center"/>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r w:rsidRPr="008F05C7">
              <w:rPr>
                <w:rFonts w:eastAsia="Calibri"/>
                <w:color w:val="000000"/>
                <w:sz w:val="16"/>
                <w:szCs w:val="16"/>
                <w:lang w:val="hr-HR"/>
              </w:rPr>
              <w:t>2a11</w:t>
            </w:r>
          </w:p>
        </w:tc>
        <w:tc>
          <w:tcPr>
            <w:tcW w:w="1142" w:type="pct"/>
          </w:tcPr>
          <w:p w14:paraId="68CE3A01" w14:textId="77777777" w:rsidR="00194E75" w:rsidRPr="008F05C7" w:rsidRDefault="00194E75" w:rsidP="00BB1509">
            <w:pPr>
              <w:spacing w:before="60" w:after="60" w:line="252" w:lineRule="auto"/>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r w:rsidRPr="008F05C7">
              <w:rPr>
                <w:rFonts w:eastAsia="Calibri"/>
                <w:color w:val="000000"/>
                <w:sz w:val="16"/>
                <w:szCs w:val="16"/>
                <w:lang w:val="hr-HR"/>
              </w:rPr>
              <w:t>Ukupna pokrivenost pristupnim mrežama sljedeće generacije (kao % kućanstava)</w:t>
            </w:r>
          </w:p>
        </w:tc>
        <w:tc>
          <w:tcPr>
            <w:tcW w:w="661" w:type="pct"/>
          </w:tcPr>
          <w:p w14:paraId="4A9423BC" w14:textId="77777777" w:rsidR="00194E75" w:rsidRPr="008F05C7"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r w:rsidRPr="008F05C7">
              <w:rPr>
                <w:rFonts w:eastAsia="Calibri"/>
                <w:color w:val="000000"/>
                <w:sz w:val="16"/>
                <w:szCs w:val="16"/>
                <w:lang w:val="hr-HR"/>
              </w:rPr>
              <w:t>% kućanstava</w:t>
            </w:r>
          </w:p>
        </w:tc>
        <w:tc>
          <w:tcPr>
            <w:tcW w:w="762" w:type="pct"/>
          </w:tcPr>
          <w:p w14:paraId="302BC84D" w14:textId="77777777" w:rsidR="00194E75" w:rsidRPr="008F05C7"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r w:rsidRPr="008F05C7">
              <w:rPr>
                <w:rFonts w:eastAsia="Calibri"/>
                <w:color w:val="000000"/>
                <w:sz w:val="16"/>
                <w:szCs w:val="16"/>
                <w:lang w:val="hr-HR"/>
              </w:rPr>
              <w:t>33</w:t>
            </w:r>
          </w:p>
        </w:tc>
        <w:tc>
          <w:tcPr>
            <w:tcW w:w="762" w:type="pct"/>
          </w:tcPr>
          <w:p w14:paraId="1AB0061F" w14:textId="77777777" w:rsidR="00194E75" w:rsidRPr="008F05C7"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r w:rsidRPr="008F05C7">
              <w:rPr>
                <w:rFonts w:eastAsia="Calibri"/>
                <w:color w:val="000000"/>
                <w:sz w:val="16"/>
                <w:szCs w:val="16"/>
                <w:lang w:val="hr-HR"/>
              </w:rPr>
              <w:t>53</w:t>
            </w:r>
          </w:p>
        </w:tc>
        <w:tc>
          <w:tcPr>
            <w:tcW w:w="691" w:type="pct"/>
          </w:tcPr>
          <w:p w14:paraId="660EF37E" w14:textId="1B227189" w:rsidR="00194E75" w:rsidRPr="008F05C7" w:rsidRDefault="00194E75" w:rsidP="00AD25FC">
            <w:pPr>
              <w:spacing w:line="252" w:lineRule="auto"/>
              <w:jc w:val="center"/>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p>
        </w:tc>
      </w:tr>
      <w:tr w:rsidR="00194E75" w:rsidRPr="00AD25FC" w14:paraId="76013449" w14:textId="77777777" w:rsidTr="00194E75">
        <w:trPr>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29119357"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2</w:t>
            </w:r>
          </w:p>
        </w:tc>
        <w:tc>
          <w:tcPr>
            <w:tcW w:w="551" w:type="pct"/>
          </w:tcPr>
          <w:p w14:paraId="224E3192" w14:textId="77777777" w:rsidR="00194E75" w:rsidRPr="008F05C7" w:rsidRDefault="00194E75" w:rsidP="00AD25FC">
            <w:pPr>
              <w:numPr>
                <w:ilvl w:val="0"/>
                <w:numId w:val="36"/>
              </w:numPr>
              <w:spacing w:before="60" w:after="60" w:line="252" w:lineRule="auto"/>
              <w:ind w:left="0" w:firstLine="0"/>
              <w:jc w:val="center"/>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8F05C7">
              <w:rPr>
                <w:rFonts w:eastAsia="Calibri"/>
                <w:color w:val="000000"/>
                <w:sz w:val="16"/>
                <w:szCs w:val="16"/>
                <w:lang w:val="hr-HR"/>
              </w:rPr>
              <w:t>2c11</w:t>
            </w:r>
          </w:p>
        </w:tc>
        <w:tc>
          <w:tcPr>
            <w:tcW w:w="1142" w:type="pct"/>
          </w:tcPr>
          <w:p w14:paraId="2CD07406" w14:textId="77777777" w:rsidR="00194E75" w:rsidRPr="008F05C7" w:rsidRDefault="00194E75" w:rsidP="00BB1509">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8F05C7">
              <w:rPr>
                <w:rFonts w:eastAsia="Calibri"/>
                <w:color w:val="000000"/>
                <w:sz w:val="16"/>
                <w:szCs w:val="16"/>
                <w:lang w:val="hr-HR"/>
              </w:rPr>
              <w:t>Korištenje usluga e–uprave od strane pojedinaca</w:t>
            </w:r>
          </w:p>
        </w:tc>
        <w:tc>
          <w:tcPr>
            <w:tcW w:w="661" w:type="pct"/>
          </w:tcPr>
          <w:p w14:paraId="53FFD6AE" w14:textId="77777777" w:rsidR="00194E75" w:rsidRPr="008F05C7"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8F05C7">
              <w:rPr>
                <w:rFonts w:eastAsia="Calibri"/>
                <w:color w:val="000000"/>
                <w:sz w:val="16"/>
                <w:szCs w:val="16"/>
                <w:lang w:val="hr-HR"/>
              </w:rPr>
              <w:t>%</w:t>
            </w:r>
          </w:p>
        </w:tc>
        <w:tc>
          <w:tcPr>
            <w:tcW w:w="762" w:type="pct"/>
          </w:tcPr>
          <w:p w14:paraId="18DBBC83" w14:textId="77777777" w:rsidR="00194E75" w:rsidRPr="008F05C7"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8F05C7">
              <w:rPr>
                <w:rFonts w:eastAsia="Calibri"/>
                <w:color w:val="000000"/>
                <w:sz w:val="16"/>
                <w:szCs w:val="16"/>
                <w:lang w:val="hr-HR"/>
              </w:rPr>
              <w:t>35</w:t>
            </w:r>
          </w:p>
        </w:tc>
        <w:tc>
          <w:tcPr>
            <w:tcW w:w="762" w:type="pct"/>
          </w:tcPr>
          <w:p w14:paraId="40DBA543" w14:textId="77777777" w:rsidR="00194E75" w:rsidRPr="008F05C7"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8F05C7">
              <w:rPr>
                <w:rFonts w:eastAsia="Calibri"/>
                <w:color w:val="000000"/>
                <w:sz w:val="16"/>
                <w:szCs w:val="16"/>
                <w:lang w:val="hr-HR"/>
              </w:rPr>
              <w:t>65</w:t>
            </w:r>
          </w:p>
        </w:tc>
        <w:tc>
          <w:tcPr>
            <w:tcW w:w="691" w:type="pct"/>
          </w:tcPr>
          <w:p w14:paraId="0845BA1A" w14:textId="6FD84541" w:rsidR="00194E75" w:rsidRPr="008F05C7" w:rsidRDefault="00194E75" w:rsidP="00AD25FC">
            <w:pPr>
              <w:spacing w:line="252" w:lineRule="auto"/>
              <w:jc w:val="center"/>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p>
        </w:tc>
      </w:tr>
      <w:tr w:rsidR="00194E75" w:rsidRPr="00AD25FC" w14:paraId="4EF95826" w14:textId="77777777" w:rsidTr="00194E75">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273FC13E"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2</w:t>
            </w:r>
          </w:p>
        </w:tc>
        <w:tc>
          <w:tcPr>
            <w:tcW w:w="551" w:type="pct"/>
          </w:tcPr>
          <w:p w14:paraId="53E53094" w14:textId="77777777" w:rsidR="00194E75" w:rsidRPr="008F05C7" w:rsidRDefault="00194E75" w:rsidP="00AD25FC">
            <w:pPr>
              <w:numPr>
                <w:ilvl w:val="0"/>
                <w:numId w:val="36"/>
              </w:numPr>
              <w:spacing w:before="60" w:after="60" w:line="252" w:lineRule="auto"/>
              <w:ind w:left="0" w:firstLine="0"/>
              <w:jc w:val="center"/>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8F05C7">
              <w:rPr>
                <w:rFonts w:eastAsia="Calibri"/>
                <w:color w:val="000000"/>
                <w:sz w:val="16"/>
                <w:szCs w:val="16"/>
                <w:lang w:val="hr-HR"/>
              </w:rPr>
              <w:t>2c12</w:t>
            </w:r>
          </w:p>
        </w:tc>
        <w:tc>
          <w:tcPr>
            <w:tcW w:w="1142" w:type="pct"/>
          </w:tcPr>
          <w:p w14:paraId="1A857B6E" w14:textId="77777777" w:rsidR="00194E75" w:rsidRPr="008F05C7" w:rsidRDefault="00194E75" w:rsidP="00BB1509">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8F05C7">
              <w:rPr>
                <w:rFonts w:eastAsia="Calibri"/>
                <w:color w:val="000000"/>
                <w:sz w:val="16"/>
                <w:szCs w:val="16"/>
                <w:lang w:val="hr-HR"/>
              </w:rPr>
              <w:t>Komunikacija stanovništva s državnim ustanovama putem online aplikacija</w:t>
            </w:r>
          </w:p>
        </w:tc>
        <w:tc>
          <w:tcPr>
            <w:tcW w:w="661" w:type="pct"/>
          </w:tcPr>
          <w:p w14:paraId="0DDCE063" w14:textId="77777777" w:rsidR="00194E75" w:rsidRPr="008F05C7"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8F05C7">
              <w:rPr>
                <w:rFonts w:eastAsia="Calibri"/>
                <w:color w:val="000000"/>
                <w:sz w:val="16"/>
                <w:szCs w:val="16"/>
                <w:lang w:val="hr-HR"/>
              </w:rPr>
              <w:t>%</w:t>
            </w:r>
          </w:p>
        </w:tc>
        <w:tc>
          <w:tcPr>
            <w:tcW w:w="762" w:type="pct"/>
          </w:tcPr>
          <w:p w14:paraId="6D98FCFF" w14:textId="77777777" w:rsidR="00194E75" w:rsidRPr="008F05C7"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8F05C7">
              <w:rPr>
                <w:rFonts w:eastAsia="Calibri"/>
                <w:color w:val="000000"/>
                <w:sz w:val="16"/>
                <w:szCs w:val="16"/>
                <w:lang w:val="hr-HR"/>
              </w:rPr>
              <w:t>30,8</w:t>
            </w:r>
          </w:p>
        </w:tc>
        <w:tc>
          <w:tcPr>
            <w:tcW w:w="762" w:type="pct"/>
          </w:tcPr>
          <w:p w14:paraId="212EA3F9" w14:textId="77777777" w:rsidR="00194E75" w:rsidRPr="008F05C7"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8F05C7">
              <w:rPr>
                <w:rFonts w:eastAsia="Calibri"/>
                <w:color w:val="000000"/>
                <w:sz w:val="16"/>
                <w:szCs w:val="16"/>
                <w:lang w:val="hr-HR"/>
              </w:rPr>
              <w:t>60</w:t>
            </w:r>
          </w:p>
        </w:tc>
        <w:tc>
          <w:tcPr>
            <w:tcW w:w="691" w:type="pct"/>
          </w:tcPr>
          <w:p w14:paraId="017DB79B" w14:textId="46D7B54B" w:rsidR="00194E75" w:rsidRPr="008F05C7" w:rsidRDefault="00194E75" w:rsidP="00AD25FC">
            <w:pPr>
              <w:spacing w:line="252" w:lineRule="auto"/>
              <w:jc w:val="center"/>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p>
        </w:tc>
      </w:tr>
      <w:tr w:rsidR="00194E75" w:rsidRPr="00AD25FC" w14:paraId="3F42C1D4" w14:textId="77777777" w:rsidTr="00194E75">
        <w:trPr>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4EB79567" w14:textId="77777777" w:rsidR="00194E75" w:rsidRPr="00AD25FC" w:rsidRDefault="00194E75" w:rsidP="00AD25FC">
            <w:pPr>
              <w:numPr>
                <w:ilvl w:val="0"/>
                <w:numId w:val="36"/>
              </w:numPr>
              <w:spacing w:before="60" w:after="60" w:line="252" w:lineRule="auto"/>
              <w:ind w:left="0" w:firstLine="0"/>
              <w:jc w:val="center"/>
              <w:rPr>
                <w:rFonts w:asciiTheme="majorHAnsi" w:hAnsiTheme="majorHAnsi"/>
                <w:sz w:val="16"/>
                <w:szCs w:val="16"/>
                <w:lang w:val="hr-HR" w:eastAsia="hr-HR"/>
              </w:rPr>
            </w:pPr>
            <w:r w:rsidRPr="00AD25FC">
              <w:rPr>
                <w:rFonts w:asciiTheme="majorHAnsi" w:eastAsia="Calibri" w:hAnsiTheme="majorHAnsi" w:cs="Arial"/>
                <w:sz w:val="16"/>
                <w:szCs w:val="16"/>
                <w:lang w:val="hr-HR"/>
              </w:rPr>
              <w:t>3</w:t>
            </w:r>
          </w:p>
        </w:tc>
        <w:tc>
          <w:tcPr>
            <w:tcW w:w="551" w:type="pct"/>
          </w:tcPr>
          <w:p w14:paraId="73EB6F6D" w14:textId="77777777" w:rsidR="00194E75" w:rsidRPr="008F05C7" w:rsidRDefault="00194E75" w:rsidP="00AD25FC">
            <w:pPr>
              <w:numPr>
                <w:ilvl w:val="0"/>
                <w:numId w:val="36"/>
              </w:numPr>
              <w:spacing w:before="60" w:after="60" w:line="252" w:lineRule="auto"/>
              <w:ind w:left="0" w:firstLine="0"/>
              <w:jc w:val="center"/>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r w:rsidRPr="008F05C7">
              <w:rPr>
                <w:rFonts w:eastAsia="Calibri"/>
                <w:sz w:val="16"/>
                <w:szCs w:val="16"/>
                <w:lang w:val="hr-HR"/>
              </w:rPr>
              <w:t>3a11</w:t>
            </w:r>
          </w:p>
        </w:tc>
        <w:tc>
          <w:tcPr>
            <w:tcW w:w="1142" w:type="pct"/>
          </w:tcPr>
          <w:p w14:paraId="2A1E8EBA" w14:textId="77777777" w:rsidR="00194E75" w:rsidRPr="008F05C7" w:rsidRDefault="00194E75" w:rsidP="00BB1509">
            <w:pPr>
              <w:spacing w:before="60" w:after="60" w:line="252" w:lineRule="auto"/>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r w:rsidRPr="008F05C7">
              <w:rPr>
                <w:rFonts w:eastAsia="Calibri"/>
                <w:sz w:val="16"/>
                <w:szCs w:val="16"/>
                <w:lang w:val="hr-HR"/>
              </w:rPr>
              <w:t>Pristup javnoj financijskoj potpori uključujući jamstva (% ispitanika koji su ukazali na pogoršanje)</w:t>
            </w:r>
          </w:p>
        </w:tc>
        <w:tc>
          <w:tcPr>
            <w:tcW w:w="661" w:type="pct"/>
          </w:tcPr>
          <w:p w14:paraId="71563F39" w14:textId="77777777" w:rsidR="00194E75" w:rsidRPr="008F05C7"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r w:rsidRPr="008F05C7">
              <w:rPr>
                <w:rFonts w:eastAsia="Calibri"/>
                <w:sz w:val="16"/>
                <w:szCs w:val="16"/>
                <w:lang w:val="hr-HR"/>
              </w:rPr>
              <w:t>%</w:t>
            </w:r>
          </w:p>
        </w:tc>
        <w:tc>
          <w:tcPr>
            <w:tcW w:w="762" w:type="pct"/>
          </w:tcPr>
          <w:p w14:paraId="14C45CC1" w14:textId="77777777" w:rsidR="00194E75" w:rsidRPr="008F05C7"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r w:rsidRPr="008F05C7">
              <w:rPr>
                <w:rFonts w:eastAsia="Calibri"/>
                <w:sz w:val="16"/>
                <w:szCs w:val="16"/>
                <w:lang w:val="hr-HR"/>
              </w:rPr>
              <w:t>22</w:t>
            </w:r>
          </w:p>
        </w:tc>
        <w:tc>
          <w:tcPr>
            <w:tcW w:w="762" w:type="pct"/>
          </w:tcPr>
          <w:p w14:paraId="4C271315" w14:textId="77777777" w:rsidR="00194E75" w:rsidRPr="008F05C7"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r w:rsidRPr="008F05C7">
              <w:rPr>
                <w:rFonts w:eastAsia="Calibri"/>
                <w:sz w:val="16"/>
                <w:szCs w:val="16"/>
                <w:lang w:val="hr-HR"/>
              </w:rPr>
              <w:t>15</w:t>
            </w:r>
          </w:p>
        </w:tc>
        <w:tc>
          <w:tcPr>
            <w:tcW w:w="691" w:type="pct"/>
          </w:tcPr>
          <w:p w14:paraId="20357E80" w14:textId="728EA646" w:rsidR="00194E75" w:rsidRPr="008F05C7" w:rsidRDefault="00194E75" w:rsidP="00AD25FC">
            <w:pPr>
              <w:spacing w:line="252" w:lineRule="auto"/>
              <w:jc w:val="center"/>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p>
        </w:tc>
      </w:tr>
      <w:tr w:rsidR="00194E75" w:rsidRPr="00AD25FC" w14:paraId="3D97942A" w14:textId="77777777" w:rsidTr="00194E75">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7F12A6DF" w14:textId="77777777" w:rsidR="00194E75" w:rsidRPr="00AD25FC" w:rsidRDefault="00194E75" w:rsidP="00AD25FC">
            <w:pPr>
              <w:numPr>
                <w:ilvl w:val="0"/>
                <w:numId w:val="36"/>
              </w:numPr>
              <w:spacing w:before="60" w:after="60" w:line="252" w:lineRule="auto"/>
              <w:ind w:left="0" w:firstLine="0"/>
              <w:jc w:val="center"/>
              <w:rPr>
                <w:rFonts w:asciiTheme="majorHAnsi" w:hAnsiTheme="majorHAnsi"/>
                <w:sz w:val="16"/>
                <w:szCs w:val="16"/>
                <w:lang w:val="hr-HR" w:eastAsia="hr-HR"/>
              </w:rPr>
            </w:pPr>
            <w:r w:rsidRPr="00AD25FC">
              <w:rPr>
                <w:rFonts w:asciiTheme="majorHAnsi" w:eastAsia="Calibri" w:hAnsiTheme="majorHAnsi" w:cs="Arial"/>
                <w:sz w:val="16"/>
                <w:szCs w:val="16"/>
                <w:lang w:val="hr-HR"/>
              </w:rPr>
              <w:t>3</w:t>
            </w:r>
          </w:p>
        </w:tc>
        <w:tc>
          <w:tcPr>
            <w:tcW w:w="551" w:type="pct"/>
          </w:tcPr>
          <w:p w14:paraId="0998B672" w14:textId="77777777" w:rsidR="00194E75" w:rsidRPr="008F05C7" w:rsidRDefault="00194E75" w:rsidP="00AD25FC">
            <w:pPr>
              <w:numPr>
                <w:ilvl w:val="0"/>
                <w:numId w:val="36"/>
              </w:numPr>
              <w:spacing w:before="60" w:after="60" w:line="252" w:lineRule="auto"/>
              <w:ind w:left="0" w:firstLine="0"/>
              <w:jc w:val="center"/>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r w:rsidRPr="008F05C7">
              <w:rPr>
                <w:rFonts w:eastAsia="Calibri"/>
                <w:sz w:val="16"/>
                <w:szCs w:val="16"/>
                <w:lang w:val="hr-HR"/>
              </w:rPr>
              <w:t>3a21</w:t>
            </w:r>
          </w:p>
        </w:tc>
        <w:tc>
          <w:tcPr>
            <w:tcW w:w="1142" w:type="pct"/>
          </w:tcPr>
          <w:p w14:paraId="429BE996" w14:textId="77777777" w:rsidR="00194E75" w:rsidRPr="008F05C7" w:rsidRDefault="00194E75" w:rsidP="00BB1509">
            <w:pPr>
              <w:spacing w:before="60" w:after="60" w:line="252" w:lineRule="auto"/>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r w:rsidRPr="008F05C7">
              <w:rPr>
                <w:rFonts w:eastAsia="Calibri"/>
                <w:sz w:val="16"/>
                <w:szCs w:val="16"/>
                <w:lang w:val="hr-HR"/>
              </w:rPr>
              <w:t>Poduzetništvo pokretano prilikama</w:t>
            </w:r>
          </w:p>
        </w:tc>
        <w:tc>
          <w:tcPr>
            <w:tcW w:w="661" w:type="pct"/>
          </w:tcPr>
          <w:p w14:paraId="725D05D7" w14:textId="77777777" w:rsidR="00194E75" w:rsidRPr="008F05C7"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r w:rsidRPr="008F05C7">
              <w:rPr>
                <w:rFonts w:eastAsia="Calibri"/>
                <w:sz w:val="16"/>
                <w:szCs w:val="16"/>
                <w:lang w:val="hr-HR"/>
              </w:rPr>
              <w:t>%</w:t>
            </w:r>
          </w:p>
        </w:tc>
        <w:tc>
          <w:tcPr>
            <w:tcW w:w="762" w:type="pct"/>
          </w:tcPr>
          <w:p w14:paraId="75B60DF3" w14:textId="77777777" w:rsidR="00194E75" w:rsidRPr="008F05C7"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r w:rsidRPr="008F05C7">
              <w:rPr>
                <w:rFonts w:eastAsia="Calibri"/>
                <w:sz w:val="16"/>
                <w:szCs w:val="16"/>
                <w:lang w:val="hr-HR"/>
              </w:rPr>
              <w:t>29,8</w:t>
            </w:r>
          </w:p>
        </w:tc>
        <w:tc>
          <w:tcPr>
            <w:tcW w:w="762" w:type="pct"/>
          </w:tcPr>
          <w:p w14:paraId="6442256D" w14:textId="77777777" w:rsidR="00194E75" w:rsidRPr="008F05C7"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r w:rsidRPr="008F05C7">
              <w:rPr>
                <w:rFonts w:eastAsia="Calibri"/>
                <w:sz w:val="16"/>
                <w:szCs w:val="16"/>
                <w:lang w:val="hr-HR"/>
              </w:rPr>
              <w:t>40</w:t>
            </w:r>
          </w:p>
        </w:tc>
        <w:tc>
          <w:tcPr>
            <w:tcW w:w="691" w:type="pct"/>
          </w:tcPr>
          <w:p w14:paraId="74E2D879" w14:textId="0737EC2A" w:rsidR="00194E75" w:rsidRPr="008F05C7" w:rsidRDefault="00194E75" w:rsidP="00AD25FC">
            <w:pPr>
              <w:spacing w:line="252" w:lineRule="auto"/>
              <w:jc w:val="center"/>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p>
        </w:tc>
      </w:tr>
      <w:tr w:rsidR="00194E75" w:rsidRPr="00AD25FC" w14:paraId="466CB5C0" w14:textId="77777777" w:rsidTr="00194E75">
        <w:trPr>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7B1BF2FC" w14:textId="77777777" w:rsidR="00194E75" w:rsidRPr="00AD25FC" w:rsidRDefault="00194E75" w:rsidP="00AD25FC">
            <w:pPr>
              <w:numPr>
                <w:ilvl w:val="0"/>
                <w:numId w:val="36"/>
              </w:numPr>
              <w:spacing w:before="60" w:after="60" w:line="252" w:lineRule="auto"/>
              <w:ind w:left="0" w:firstLine="0"/>
              <w:jc w:val="center"/>
              <w:rPr>
                <w:rFonts w:asciiTheme="majorHAnsi" w:hAnsiTheme="majorHAnsi"/>
                <w:sz w:val="16"/>
                <w:szCs w:val="16"/>
                <w:lang w:val="hr-HR" w:eastAsia="hr-HR"/>
              </w:rPr>
            </w:pPr>
            <w:r w:rsidRPr="00AD25FC">
              <w:rPr>
                <w:rFonts w:asciiTheme="majorHAnsi" w:eastAsia="Calibri" w:hAnsiTheme="majorHAnsi" w:cs="Arial"/>
                <w:sz w:val="16"/>
                <w:szCs w:val="16"/>
                <w:lang w:val="hr-HR"/>
              </w:rPr>
              <w:t>3</w:t>
            </w:r>
          </w:p>
        </w:tc>
        <w:tc>
          <w:tcPr>
            <w:tcW w:w="551" w:type="pct"/>
          </w:tcPr>
          <w:p w14:paraId="7A45A4AE" w14:textId="77777777" w:rsidR="00194E75" w:rsidRPr="008F05C7" w:rsidRDefault="00194E75" w:rsidP="00AD25FC">
            <w:pPr>
              <w:numPr>
                <w:ilvl w:val="0"/>
                <w:numId w:val="36"/>
              </w:numPr>
              <w:spacing w:before="60" w:after="60" w:line="252" w:lineRule="auto"/>
              <w:ind w:left="0" w:firstLine="0"/>
              <w:jc w:val="center"/>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r w:rsidRPr="008F05C7">
              <w:rPr>
                <w:rFonts w:eastAsia="Calibri"/>
                <w:sz w:val="16"/>
                <w:szCs w:val="16"/>
                <w:lang w:val="hr-HR"/>
              </w:rPr>
              <w:t>3a22</w:t>
            </w:r>
          </w:p>
        </w:tc>
        <w:tc>
          <w:tcPr>
            <w:tcW w:w="1142" w:type="pct"/>
          </w:tcPr>
          <w:p w14:paraId="5CCBA038" w14:textId="77777777" w:rsidR="00194E75" w:rsidRPr="008F05C7" w:rsidRDefault="00194E75" w:rsidP="00BB1509">
            <w:pPr>
              <w:spacing w:before="60" w:after="60" w:line="252" w:lineRule="auto"/>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r w:rsidRPr="008F05C7">
              <w:rPr>
                <w:rFonts w:eastAsia="Calibri"/>
                <w:sz w:val="16"/>
                <w:szCs w:val="16"/>
                <w:lang w:val="hr-HR"/>
              </w:rPr>
              <w:t>Novoregistrirana poduzeća po godini</w:t>
            </w:r>
          </w:p>
        </w:tc>
        <w:tc>
          <w:tcPr>
            <w:tcW w:w="661" w:type="pct"/>
          </w:tcPr>
          <w:p w14:paraId="0ACE6BAC" w14:textId="77777777" w:rsidR="00194E75" w:rsidRPr="008F05C7"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r w:rsidRPr="008F05C7">
              <w:rPr>
                <w:rFonts w:eastAsia="Calibri"/>
                <w:sz w:val="16"/>
                <w:szCs w:val="16"/>
                <w:lang w:val="hr-HR"/>
              </w:rPr>
              <w:t>Broj</w:t>
            </w:r>
          </w:p>
        </w:tc>
        <w:tc>
          <w:tcPr>
            <w:tcW w:w="762" w:type="pct"/>
          </w:tcPr>
          <w:p w14:paraId="2C056B78" w14:textId="77777777" w:rsidR="00194E75" w:rsidRPr="008F05C7"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r w:rsidRPr="008F05C7">
              <w:rPr>
                <w:rFonts w:eastAsia="Calibri"/>
                <w:sz w:val="16"/>
                <w:szCs w:val="16"/>
                <w:lang w:val="hr-HR"/>
              </w:rPr>
              <w:t>13.491,00</w:t>
            </w:r>
          </w:p>
        </w:tc>
        <w:tc>
          <w:tcPr>
            <w:tcW w:w="762" w:type="pct"/>
          </w:tcPr>
          <w:p w14:paraId="66F8A718" w14:textId="77777777" w:rsidR="00194E75" w:rsidRPr="008F05C7"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r w:rsidRPr="008F05C7">
              <w:rPr>
                <w:rFonts w:eastAsia="Calibri"/>
                <w:sz w:val="16"/>
                <w:szCs w:val="16"/>
                <w:lang w:val="hr-HR"/>
              </w:rPr>
              <w:t>15.100,00</w:t>
            </w:r>
          </w:p>
        </w:tc>
        <w:tc>
          <w:tcPr>
            <w:tcW w:w="691" w:type="pct"/>
          </w:tcPr>
          <w:p w14:paraId="692B8A7C" w14:textId="493B433D" w:rsidR="00194E75" w:rsidRPr="008F05C7" w:rsidRDefault="00194E75" w:rsidP="00AD25FC">
            <w:pPr>
              <w:spacing w:line="252" w:lineRule="auto"/>
              <w:jc w:val="center"/>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p>
        </w:tc>
      </w:tr>
      <w:tr w:rsidR="00194E75" w:rsidRPr="00AD25FC" w14:paraId="67398CA8" w14:textId="77777777" w:rsidTr="00194E75">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53856682" w14:textId="77777777" w:rsidR="00194E75" w:rsidRPr="00AD25FC" w:rsidRDefault="00194E75" w:rsidP="00AD25FC">
            <w:pPr>
              <w:numPr>
                <w:ilvl w:val="0"/>
                <w:numId w:val="36"/>
              </w:numPr>
              <w:spacing w:before="60" w:after="60" w:line="252" w:lineRule="auto"/>
              <w:ind w:left="0" w:firstLine="0"/>
              <w:jc w:val="center"/>
              <w:rPr>
                <w:rFonts w:asciiTheme="majorHAnsi" w:hAnsiTheme="majorHAnsi"/>
                <w:sz w:val="16"/>
                <w:szCs w:val="16"/>
                <w:lang w:val="hr-HR" w:eastAsia="hr-HR"/>
              </w:rPr>
            </w:pPr>
            <w:r w:rsidRPr="00AD25FC">
              <w:rPr>
                <w:rFonts w:asciiTheme="majorHAnsi" w:eastAsia="Calibri" w:hAnsiTheme="majorHAnsi" w:cs="Arial"/>
                <w:sz w:val="16"/>
                <w:szCs w:val="16"/>
                <w:lang w:val="hr-HR"/>
              </w:rPr>
              <w:lastRenderedPageBreak/>
              <w:t>3</w:t>
            </w:r>
          </w:p>
        </w:tc>
        <w:tc>
          <w:tcPr>
            <w:tcW w:w="551" w:type="pct"/>
          </w:tcPr>
          <w:p w14:paraId="3FBA6850" w14:textId="77777777" w:rsidR="00194E75" w:rsidRPr="008F05C7" w:rsidRDefault="00194E75" w:rsidP="00AD25FC">
            <w:pPr>
              <w:numPr>
                <w:ilvl w:val="0"/>
                <w:numId w:val="36"/>
              </w:numPr>
              <w:spacing w:before="60" w:after="60" w:line="252" w:lineRule="auto"/>
              <w:ind w:left="0" w:firstLine="0"/>
              <w:jc w:val="center"/>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r w:rsidRPr="008F05C7">
              <w:rPr>
                <w:rFonts w:eastAsia="Calibri"/>
                <w:sz w:val="16"/>
                <w:szCs w:val="16"/>
                <w:lang w:val="hr-HR"/>
              </w:rPr>
              <w:t>3d11</w:t>
            </w:r>
          </w:p>
        </w:tc>
        <w:tc>
          <w:tcPr>
            <w:tcW w:w="1142" w:type="pct"/>
          </w:tcPr>
          <w:p w14:paraId="6D408BCB" w14:textId="77777777" w:rsidR="00194E75" w:rsidRPr="008F05C7" w:rsidRDefault="00194E75" w:rsidP="00BB1509">
            <w:pPr>
              <w:spacing w:before="60" w:after="60" w:line="252" w:lineRule="auto"/>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r w:rsidRPr="008F05C7">
              <w:rPr>
                <w:rFonts w:eastAsia="Calibri"/>
                <w:sz w:val="16"/>
                <w:szCs w:val="16"/>
                <w:lang w:val="hr-HR"/>
              </w:rPr>
              <w:t>Dodana vrijednost po zaposlenom u MSP</w:t>
            </w:r>
          </w:p>
        </w:tc>
        <w:tc>
          <w:tcPr>
            <w:tcW w:w="661" w:type="pct"/>
          </w:tcPr>
          <w:p w14:paraId="603FD691" w14:textId="77777777" w:rsidR="00194E75" w:rsidRPr="008F05C7"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r w:rsidRPr="008F05C7">
              <w:rPr>
                <w:rFonts w:eastAsia="Calibri"/>
                <w:sz w:val="16"/>
                <w:szCs w:val="16"/>
                <w:lang w:val="hr-HR"/>
              </w:rPr>
              <w:t>EUR po djelatniku</w:t>
            </w:r>
          </w:p>
        </w:tc>
        <w:tc>
          <w:tcPr>
            <w:tcW w:w="762" w:type="pct"/>
          </w:tcPr>
          <w:p w14:paraId="0C176134" w14:textId="77777777" w:rsidR="00194E75" w:rsidRPr="008F05C7"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r w:rsidRPr="008F05C7">
              <w:rPr>
                <w:rFonts w:eastAsia="Calibri"/>
                <w:sz w:val="16"/>
                <w:szCs w:val="16"/>
                <w:lang w:val="hr-HR"/>
              </w:rPr>
              <w:t>16.824,00</w:t>
            </w:r>
          </w:p>
        </w:tc>
        <w:tc>
          <w:tcPr>
            <w:tcW w:w="762" w:type="pct"/>
          </w:tcPr>
          <w:p w14:paraId="77F8CA46" w14:textId="77777777" w:rsidR="00194E75" w:rsidRPr="008F05C7"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r w:rsidRPr="008F05C7">
              <w:rPr>
                <w:rFonts w:eastAsia="Calibri"/>
                <w:sz w:val="16"/>
                <w:szCs w:val="16"/>
                <w:lang w:val="hr-HR"/>
              </w:rPr>
              <w:t>25.000,00</w:t>
            </w:r>
          </w:p>
        </w:tc>
        <w:tc>
          <w:tcPr>
            <w:tcW w:w="691" w:type="pct"/>
          </w:tcPr>
          <w:p w14:paraId="04526000" w14:textId="72B4130F" w:rsidR="00194E75" w:rsidRPr="008F05C7" w:rsidRDefault="00194E75" w:rsidP="00AD25FC">
            <w:pPr>
              <w:spacing w:line="252" w:lineRule="auto"/>
              <w:jc w:val="center"/>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p>
        </w:tc>
      </w:tr>
      <w:tr w:rsidR="00194E75" w:rsidRPr="00AD25FC" w14:paraId="216817FC" w14:textId="77777777" w:rsidTr="00194E75">
        <w:trPr>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25D5ECC3" w14:textId="77777777" w:rsidR="00194E75" w:rsidRPr="00AD25FC" w:rsidRDefault="00194E75" w:rsidP="00AD25FC">
            <w:pPr>
              <w:numPr>
                <w:ilvl w:val="0"/>
                <w:numId w:val="36"/>
              </w:numPr>
              <w:spacing w:before="60" w:after="60" w:line="252" w:lineRule="auto"/>
              <w:ind w:left="0" w:firstLine="0"/>
              <w:jc w:val="center"/>
              <w:rPr>
                <w:rFonts w:asciiTheme="majorHAnsi" w:hAnsiTheme="majorHAnsi"/>
                <w:sz w:val="16"/>
                <w:szCs w:val="16"/>
                <w:lang w:val="hr-HR" w:eastAsia="hr-HR"/>
              </w:rPr>
            </w:pPr>
            <w:r w:rsidRPr="00AD25FC">
              <w:rPr>
                <w:rFonts w:asciiTheme="majorHAnsi" w:eastAsia="Calibri" w:hAnsiTheme="majorHAnsi" w:cs="Arial"/>
                <w:sz w:val="16"/>
                <w:szCs w:val="16"/>
                <w:lang w:val="hr-HR"/>
              </w:rPr>
              <w:t>3</w:t>
            </w:r>
          </w:p>
        </w:tc>
        <w:tc>
          <w:tcPr>
            <w:tcW w:w="551" w:type="pct"/>
          </w:tcPr>
          <w:p w14:paraId="1AE8C59D" w14:textId="77777777" w:rsidR="00194E75" w:rsidRPr="008F05C7" w:rsidRDefault="00194E75" w:rsidP="00AD25FC">
            <w:pPr>
              <w:numPr>
                <w:ilvl w:val="0"/>
                <w:numId w:val="36"/>
              </w:numPr>
              <w:spacing w:before="60" w:after="60" w:line="252" w:lineRule="auto"/>
              <w:ind w:left="0" w:firstLine="0"/>
              <w:jc w:val="center"/>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r w:rsidRPr="008F05C7">
              <w:rPr>
                <w:rFonts w:eastAsia="Calibri"/>
                <w:sz w:val="16"/>
                <w:szCs w:val="16"/>
                <w:lang w:val="hr-HR"/>
              </w:rPr>
              <w:t>3d12</w:t>
            </w:r>
          </w:p>
        </w:tc>
        <w:tc>
          <w:tcPr>
            <w:tcW w:w="1142" w:type="pct"/>
          </w:tcPr>
          <w:p w14:paraId="6EF1EA87" w14:textId="77777777" w:rsidR="00194E75" w:rsidRPr="008F05C7" w:rsidRDefault="00194E75" w:rsidP="00BB1509">
            <w:pPr>
              <w:spacing w:before="60" w:after="60" w:line="252" w:lineRule="auto"/>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r w:rsidRPr="008F05C7">
              <w:rPr>
                <w:rFonts w:eastAsia="Calibri"/>
                <w:sz w:val="16"/>
                <w:szCs w:val="16"/>
                <w:lang w:val="hr-HR"/>
              </w:rPr>
              <w:t>Udio izvoza MSP u ukupnom izvozu roba</w:t>
            </w:r>
          </w:p>
        </w:tc>
        <w:tc>
          <w:tcPr>
            <w:tcW w:w="661" w:type="pct"/>
          </w:tcPr>
          <w:p w14:paraId="51BF3CB8" w14:textId="77777777" w:rsidR="00194E75" w:rsidRPr="008F05C7"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r w:rsidRPr="008F05C7">
              <w:rPr>
                <w:rFonts w:eastAsia="Calibri"/>
                <w:sz w:val="16"/>
                <w:szCs w:val="16"/>
                <w:lang w:val="hr-HR"/>
              </w:rPr>
              <w:t>%</w:t>
            </w:r>
          </w:p>
        </w:tc>
        <w:tc>
          <w:tcPr>
            <w:tcW w:w="762" w:type="pct"/>
          </w:tcPr>
          <w:p w14:paraId="30894C77" w14:textId="77777777" w:rsidR="00194E75" w:rsidRPr="008F05C7"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r w:rsidRPr="008F05C7">
              <w:rPr>
                <w:rFonts w:eastAsia="Calibri"/>
                <w:sz w:val="16"/>
                <w:szCs w:val="16"/>
                <w:lang w:val="hr-HR"/>
              </w:rPr>
              <w:t>44</w:t>
            </w:r>
          </w:p>
        </w:tc>
        <w:tc>
          <w:tcPr>
            <w:tcW w:w="762" w:type="pct"/>
          </w:tcPr>
          <w:p w14:paraId="1E47411B" w14:textId="77777777" w:rsidR="00194E75" w:rsidRPr="008F05C7"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r w:rsidRPr="008F05C7">
              <w:rPr>
                <w:rFonts w:eastAsia="Calibri"/>
                <w:sz w:val="16"/>
                <w:szCs w:val="16"/>
                <w:lang w:val="hr-HR"/>
              </w:rPr>
              <w:t>47,5</w:t>
            </w:r>
          </w:p>
        </w:tc>
        <w:tc>
          <w:tcPr>
            <w:tcW w:w="691" w:type="pct"/>
          </w:tcPr>
          <w:p w14:paraId="5013C48C" w14:textId="5D7CFF88" w:rsidR="00194E75" w:rsidRPr="008F05C7" w:rsidRDefault="00194E75" w:rsidP="00AD25FC">
            <w:pPr>
              <w:spacing w:line="252" w:lineRule="auto"/>
              <w:jc w:val="center"/>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p>
        </w:tc>
      </w:tr>
      <w:tr w:rsidR="00194E75" w:rsidRPr="00AD25FC" w14:paraId="1DCDA46F" w14:textId="77777777" w:rsidTr="00194E75">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316CF251" w14:textId="77777777" w:rsidR="00194E75" w:rsidRPr="00AD25FC" w:rsidRDefault="00194E75" w:rsidP="00AD25FC">
            <w:pPr>
              <w:numPr>
                <w:ilvl w:val="0"/>
                <w:numId w:val="36"/>
              </w:numPr>
              <w:spacing w:before="60" w:after="60" w:line="252" w:lineRule="auto"/>
              <w:ind w:left="0" w:firstLine="0"/>
              <w:jc w:val="center"/>
              <w:rPr>
                <w:rFonts w:asciiTheme="majorHAnsi" w:hAnsiTheme="majorHAnsi"/>
                <w:sz w:val="16"/>
                <w:szCs w:val="16"/>
                <w:lang w:val="hr-HR" w:eastAsia="hr-HR"/>
              </w:rPr>
            </w:pPr>
            <w:r w:rsidRPr="00AD25FC">
              <w:rPr>
                <w:rFonts w:asciiTheme="majorHAnsi" w:eastAsia="Calibri" w:hAnsiTheme="majorHAnsi" w:cs="Arial"/>
                <w:sz w:val="16"/>
                <w:szCs w:val="16"/>
                <w:lang w:val="hr-HR"/>
              </w:rPr>
              <w:t>3</w:t>
            </w:r>
          </w:p>
        </w:tc>
        <w:tc>
          <w:tcPr>
            <w:tcW w:w="551" w:type="pct"/>
          </w:tcPr>
          <w:p w14:paraId="3B98EA1D" w14:textId="77777777" w:rsidR="00194E75" w:rsidRPr="008F05C7" w:rsidRDefault="00194E75" w:rsidP="00AD25FC">
            <w:pPr>
              <w:numPr>
                <w:ilvl w:val="0"/>
                <w:numId w:val="36"/>
              </w:numPr>
              <w:spacing w:before="60" w:after="60" w:line="252" w:lineRule="auto"/>
              <w:ind w:left="0" w:firstLine="0"/>
              <w:jc w:val="center"/>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r w:rsidRPr="008F05C7">
              <w:rPr>
                <w:rFonts w:eastAsia="Calibri"/>
                <w:sz w:val="16"/>
                <w:szCs w:val="16"/>
                <w:lang w:val="hr-HR"/>
              </w:rPr>
              <w:t>3d21</w:t>
            </w:r>
          </w:p>
        </w:tc>
        <w:tc>
          <w:tcPr>
            <w:tcW w:w="1142" w:type="pct"/>
          </w:tcPr>
          <w:p w14:paraId="745A2875" w14:textId="77777777" w:rsidR="00194E75" w:rsidRPr="008F05C7" w:rsidRDefault="00194E75" w:rsidP="00BB1509">
            <w:pPr>
              <w:spacing w:before="60" w:after="60" w:line="252" w:lineRule="auto"/>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r w:rsidRPr="008F05C7">
              <w:rPr>
                <w:rFonts w:eastAsia="Calibri"/>
                <w:sz w:val="16"/>
                <w:szCs w:val="16"/>
                <w:lang w:val="hr-HR"/>
              </w:rPr>
              <w:t>Inovativni MSP u usporedbi s ukupnim brojem MSP</w:t>
            </w:r>
          </w:p>
        </w:tc>
        <w:tc>
          <w:tcPr>
            <w:tcW w:w="661" w:type="pct"/>
          </w:tcPr>
          <w:p w14:paraId="41CF0D1C" w14:textId="77777777" w:rsidR="00194E75" w:rsidRPr="008F05C7"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r w:rsidRPr="008F05C7">
              <w:rPr>
                <w:rFonts w:eastAsia="Calibri"/>
                <w:sz w:val="16"/>
                <w:szCs w:val="16"/>
                <w:lang w:val="hr-HR"/>
              </w:rPr>
              <w:t>%</w:t>
            </w:r>
          </w:p>
        </w:tc>
        <w:tc>
          <w:tcPr>
            <w:tcW w:w="762" w:type="pct"/>
          </w:tcPr>
          <w:p w14:paraId="3F36C7B5" w14:textId="77777777" w:rsidR="00194E75" w:rsidRPr="008F05C7"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r w:rsidRPr="008F05C7">
              <w:rPr>
                <w:rFonts w:eastAsia="Calibri"/>
                <w:sz w:val="16"/>
                <w:szCs w:val="16"/>
                <w:lang w:val="hr-HR"/>
              </w:rPr>
              <w:t>33,1</w:t>
            </w:r>
          </w:p>
        </w:tc>
        <w:tc>
          <w:tcPr>
            <w:tcW w:w="762" w:type="pct"/>
          </w:tcPr>
          <w:p w14:paraId="3398511B" w14:textId="77777777" w:rsidR="00194E75" w:rsidRPr="008F05C7"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r w:rsidRPr="008F05C7">
              <w:rPr>
                <w:rFonts w:eastAsia="Calibri"/>
                <w:sz w:val="16"/>
                <w:szCs w:val="16"/>
                <w:lang w:val="hr-HR"/>
              </w:rPr>
              <w:t>35</w:t>
            </w:r>
          </w:p>
        </w:tc>
        <w:tc>
          <w:tcPr>
            <w:tcW w:w="691" w:type="pct"/>
          </w:tcPr>
          <w:p w14:paraId="585DB3F5" w14:textId="54A29BE9" w:rsidR="00194E75" w:rsidRPr="008F05C7" w:rsidRDefault="00194E75" w:rsidP="00AD25FC">
            <w:pPr>
              <w:spacing w:line="252" w:lineRule="auto"/>
              <w:jc w:val="center"/>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p>
        </w:tc>
      </w:tr>
      <w:tr w:rsidR="00194E75" w:rsidRPr="00AD25FC" w14:paraId="2DD45CD2" w14:textId="77777777" w:rsidTr="00194E75">
        <w:trPr>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7529F569"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4</w:t>
            </w:r>
          </w:p>
        </w:tc>
        <w:tc>
          <w:tcPr>
            <w:tcW w:w="551" w:type="pct"/>
          </w:tcPr>
          <w:p w14:paraId="65B8BB19" w14:textId="77777777" w:rsidR="00194E75" w:rsidRPr="008F05C7" w:rsidRDefault="00194E75" w:rsidP="00AD25FC">
            <w:pPr>
              <w:numPr>
                <w:ilvl w:val="0"/>
                <w:numId w:val="36"/>
              </w:numPr>
              <w:spacing w:before="60" w:after="60" w:line="252" w:lineRule="auto"/>
              <w:ind w:left="0" w:firstLine="0"/>
              <w:jc w:val="center"/>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8F05C7">
              <w:rPr>
                <w:rFonts w:eastAsia="Calibri"/>
                <w:sz w:val="16"/>
                <w:szCs w:val="16"/>
                <w:lang w:val="hr-HR"/>
              </w:rPr>
              <w:t>4b11</w:t>
            </w:r>
          </w:p>
        </w:tc>
        <w:tc>
          <w:tcPr>
            <w:tcW w:w="1142" w:type="pct"/>
          </w:tcPr>
          <w:p w14:paraId="7AEE94F5" w14:textId="77777777" w:rsidR="00194E75" w:rsidRPr="008F05C7"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8F05C7">
              <w:rPr>
                <w:rFonts w:eastAsia="Calibri"/>
                <w:sz w:val="16"/>
                <w:szCs w:val="16"/>
                <w:lang w:val="hr-HR"/>
              </w:rPr>
              <w:t>Udio obnovljive energije u bruto konačnoj potrošnji energije u proizvodnim industrijama</w:t>
            </w:r>
          </w:p>
        </w:tc>
        <w:tc>
          <w:tcPr>
            <w:tcW w:w="661" w:type="pct"/>
          </w:tcPr>
          <w:p w14:paraId="2DD563E8" w14:textId="77777777" w:rsidR="00194E75" w:rsidRPr="008F05C7"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8F05C7">
              <w:rPr>
                <w:rFonts w:eastAsia="Calibri"/>
                <w:sz w:val="16"/>
                <w:szCs w:val="16"/>
                <w:lang w:val="hr-HR"/>
              </w:rPr>
              <w:t>1000 tona</w:t>
            </w:r>
          </w:p>
        </w:tc>
        <w:tc>
          <w:tcPr>
            <w:tcW w:w="762" w:type="pct"/>
          </w:tcPr>
          <w:p w14:paraId="6E667A25" w14:textId="77777777" w:rsidR="00194E75" w:rsidRPr="008F05C7"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8F05C7">
              <w:rPr>
                <w:rFonts w:eastAsia="Calibri"/>
                <w:sz w:val="16"/>
                <w:szCs w:val="16"/>
                <w:lang w:val="hr-HR"/>
              </w:rPr>
              <w:t>51</w:t>
            </w:r>
          </w:p>
        </w:tc>
        <w:tc>
          <w:tcPr>
            <w:tcW w:w="762" w:type="pct"/>
          </w:tcPr>
          <w:p w14:paraId="6C68C67D" w14:textId="77777777" w:rsidR="00194E75" w:rsidRPr="008F05C7"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8F05C7">
              <w:rPr>
                <w:rFonts w:eastAsia="Calibri"/>
                <w:sz w:val="16"/>
                <w:szCs w:val="16"/>
                <w:lang w:val="hr-HR"/>
              </w:rPr>
              <w:t>56</w:t>
            </w:r>
          </w:p>
        </w:tc>
        <w:tc>
          <w:tcPr>
            <w:tcW w:w="691" w:type="pct"/>
          </w:tcPr>
          <w:p w14:paraId="5BF05406" w14:textId="3994F7BC" w:rsidR="00194E75" w:rsidRPr="008F05C7" w:rsidRDefault="00194E75" w:rsidP="00AD25FC">
            <w:pPr>
              <w:spacing w:line="252" w:lineRule="auto"/>
              <w:jc w:val="center"/>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p>
        </w:tc>
      </w:tr>
      <w:tr w:rsidR="00194E75" w:rsidRPr="00AD25FC" w14:paraId="504DD367" w14:textId="77777777" w:rsidTr="00194E75">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46F9BAAE"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4</w:t>
            </w:r>
          </w:p>
        </w:tc>
        <w:tc>
          <w:tcPr>
            <w:tcW w:w="551" w:type="pct"/>
          </w:tcPr>
          <w:p w14:paraId="757B8F9B" w14:textId="77777777" w:rsidR="00194E75" w:rsidRPr="008F05C7" w:rsidRDefault="00194E75" w:rsidP="00AD25FC">
            <w:pPr>
              <w:numPr>
                <w:ilvl w:val="0"/>
                <w:numId w:val="36"/>
              </w:numPr>
              <w:spacing w:before="60" w:after="60" w:line="252" w:lineRule="auto"/>
              <w:ind w:left="0" w:firstLine="0"/>
              <w:jc w:val="center"/>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8F05C7">
              <w:rPr>
                <w:rFonts w:eastAsia="Calibri"/>
                <w:sz w:val="16"/>
                <w:szCs w:val="16"/>
                <w:lang w:val="hr-HR"/>
              </w:rPr>
              <w:t>4b12</w:t>
            </w:r>
          </w:p>
        </w:tc>
        <w:tc>
          <w:tcPr>
            <w:tcW w:w="1142" w:type="pct"/>
          </w:tcPr>
          <w:p w14:paraId="20412AD1" w14:textId="77777777" w:rsidR="00194E75" w:rsidRPr="008F05C7"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8F05C7">
              <w:rPr>
                <w:rFonts w:eastAsia="Calibri"/>
                <w:sz w:val="16"/>
                <w:szCs w:val="16"/>
                <w:lang w:val="hr-HR"/>
              </w:rPr>
              <w:t>Ušteda energije u proizvodnim industrijama</w:t>
            </w:r>
          </w:p>
        </w:tc>
        <w:tc>
          <w:tcPr>
            <w:tcW w:w="661" w:type="pct"/>
          </w:tcPr>
          <w:p w14:paraId="7F1450FD" w14:textId="77777777" w:rsidR="00194E75" w:rsidRPr="008F05C7"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8F05C7">
              <w:rPr>
                <w:rFonts w:eastAsia="Calibri"/>
                <w:sz w:val="16"/>
                <w:szCs w:val="16"/>
                <w:lang w:val="hr-HR"/>
              </w:rPr>
              <w:t>PJ</w:t>
            </w:r>
          </w:p>
        </w:tc>
        <w:tc>
          <w:tcPr>
            <w:tcW w:w="762" w:type="pct"/>
          </w:tcPr>
          <w:p w14:paraId="4973FB89" w14:textId="77777777" w:rsidR="00194E75" w:rsidRPr="008F05C7"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8F05C7">
              <w:rPr>
                <w:rFonts w:eastAsia="Calibri"/>
                <w:sz w:val="16"/>
                <w:szCs w:val="16"/>
                <w:lang w:val="hr-HR"/>
              </w:rPr>
              <w:t>1,21</w:t>
            </w:r>
          </w:p>
        </w:tc>
        <w:tc>
          <w:tcPr>
            <w:tcW w:w="762" w:type="pct"/>
          </w:tcPr>
          <w:p w14:paraId="018599E7" w14:textId="77777777" w:rsidR="00194E75" w:rsidRPr="008F05C7"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8F05C7">
              <w:rPr>
                <w:rFonts w:eastAsia="Calibri"/>
                <w:sz w:val="16"/>
                <w:szCs w:val="16"/>
                <w:lang w:val="hr-HR"/>
              </w:rPr>
              <w:t>1,91</w:t>
            </w:r>
          </w:p>
        </w:tc>
        <w:tc>
          <w:tcPr>
            <w:tcW w:w="691" w:type="pct"/>
          </w:tcPr>
          <w:p w14:paraId="7DF58DCC" w14:textId="079BBF7F" w:rsidR="00194E75" w:rsidRPr="008F05C7" w:rsidRDefault="00194E75" w:rsidP="00AD25FC">
            <w:pPr>
              <w:spacing w:line="252" w:lineRule="auto"/>
              <w:jc w:val="center"/>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p>
        </w:tc>
      </w:tr>
      <w:tr w:rsidR="00194E75" w:rsidRPr="00AD25FC" w14:paraId="565943E1" w14:textId="77777777" w:rsidTr="00194E75">
        <w:trPr>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54B3FFD7"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4</w:t>
            </w:r>
          </w:p>
        </w:tc>
        <w:tc>
          <w:tcPr>
            <w:tcW w:w="551" w:type="pct"/>
          </w:tcPr>
          <w:p w14:paraId="186ACAC0" w14:textId="77777777" w:rsidR="00194E75" w:rsidRPr="008F05C7" w:rsidRDefault="00194E75" w:rsidP="00AD25FC">
            <w:pPr>
              <w:numPr>
                <w:ilvl w:val="0"/>
                <w:numId w:val="36"/>
              </w:numPr>
              <w:spacing w:before="60" w:after="60" w:line="252" w:lineRule="auto"/>
              <w:ind w:left="0" w:firstLine="0"/>
              <w:jc w:val="center"/>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8F05C7">
              <w:rPr>
                <w:rFonts w:eastAsia="Calibri"/>
                <w:sz w:val="16"/>
                <w:szCs w:val="16"/>
                <w:lang w:val="hr-HR"/>
              </w:rPr>
              <w:t>4b21</w:t>
            </w:r>
          </w:p>
        </w:tc>
        <w:tc>
          <w:tcPr>
            <w:tcW w:w="1142" w:type="pct"/>
          </w:tcPr>
          <w:p w14:paraId="53F0F3F4" w14:textId="77777777" w:rsidR="00194E75" w:rsidRPr="008F05C7"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8F05C7">
              <w:rPr>
                <w:rFonts w:eastAsia="Calibri"/>
                <w:sz w:val="16"/>
                <w:szCs w:val="16"/>
                <w:lang w:val="hr-HR"/>
              </w:rPr>
              <w:t>Udio obnovljive energije u bruto konačnoj potrošnji energije u sektoru usluga</w:t>
            </w:r>
          </w:p>
        </w:tc>
        <w:tc>
          <w:tcPr>
            <w:tcW w:w="661" w:type="pct"/>
          </w:tcPr>
          <w:p w14:paraId="5DCBA710" w14:textId="77777777" w:rsidR="00194E75" w:rsidRPr="008F05C7"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8F05C7">
              <w:rPr>
                <w:rFonts w:eastAsia="Calibri"/>
                <w:sz w:val="16"/>
                <w:szCs w:val="16"/>
                <w:lang w:val="hr-HR"/>
              </w:rPr>
              <w:t>1000 tona</w:t>
            </w:r>
          </w:p>
        </w:tc>
        <w:tc>
          <w:tcPr>
            <w:tcW w:w="762" w:type="pct"/>
          </w:tcPr>
          <w:p w14:paraId="68D4FF54" w14:textId="77777777" w:rsidR="00194E75" w:rsidRPr="008F05C7"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8F05C7">
              <w:rPr>
                <w:rFonts w:eastAsia="Calibri"/>
                <w:sz w:val="16"/>
                <w:szCs w:val="16"/>
                <w:lang w:val="hr-HR"/>
              </w:rPr>
              <w:t>10,3</w:t>
            </w:r>
          </w:p>
        </w:tc>
        <w:tc>
          <w:tcPr>
            <w:tcW w:w="762" w:type="pct"/>
          </w:tcPr>
          <w:p w14:paraId="4E5436A5" w14:textId="77777777" w:rsidR="00194E75" w:rsidRPr="008F05C7"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8F05C7">
              <w:rPr>
                <w:rFonts w:eastAsia="Calibri"/>
                <w:sz w:val="16"/>
                <w:szCs w:val="16"/>
                <w:lang w:val="hr-HR"/>
              </w:rPr>
              <w:t>11,33</w:t>
            </w:r>
          </w:p>
        </w:tc>
        <w:tc>
          <w:tcPr>
            <w:tcW w:w="691" w:type="pct"/>
          </w:tcPr>
          <w:p w14:paraId="0393C0D4" w14:textId="21E17CE6" w:rsidR="00194E75" w:rsidRPr="008F05C7" w:rsidRDefault="00194E75" w:rsidP="00AD25FC">
            <w:pPr>
              <w:spacing w:line="252" w:lineRule="auto"/>
              <w:jc w:val="center"/>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p>
        </w:tc>
      </w:tr>
      <w:tr w:rsidR="00194E75" w:rsidRPr="00AD25FC" w14:paraId="75A52289" w14:textId="77777777" w:rsidTr="00194E75">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398DF7CA"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4</w:t>
            </w:r>
          </w:p>
        </w:tc>
        <w:tc>
          <w:tcPr>
            <w:tcW w:w="551" w:type="pct"/>
          </w:tcPr>
          <w:p w14:paraId="1667CD30" w14:textId="77777777" w:rsidR="00194E75" w:rsidRPr="008F05C7" w:rsidRDefault="00194E75" w:rsidP="00AD25FC">
            <w:pPr>
              <w:numPr>
                <w:ilvl w:val="0"/>
                <w:numId w:val="36"/>
              </w:numPr>
              <w:spacing w:before="60" w:after="60" w:line="252" w:lineRule="auto"/>
              <w:ind w:left="0" w:firstLine="0"/>
              <w:jc w:val="center"/>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8F05C7">
              <w:rPr>
                <w:rFonts w:eastAsia="Calibri"/>
                <w:sz w:val="16"/>
                <w:szCs w:val="16"/>
                <w:lang w:val="hr-HR"/>
              </w:rPr>
              <w:t>4b22</w:t>
            </w:r>
          </w:p>
        </w:tc>
        <w:tc>
          <w:tcPr>
            <w:tcW w:w="1142" w:type="pct"/>
          </w:tcPr>
          <w:p w14:paraId="273764E2" w14:textId="77777777" w:rsidR="00194E75" w:rsidRPr="008F05C7"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8F05C7">
              <w:rPr>
                <w:rFonts w:eastAsia="Calibri"/>
                <w:sz w:val="16"/>
                <w:szCs w:val="16"/>
                <w:lang w:val="hr-HR"/>
              </w:rPr>
              <w:t>Ušteda energije u sektoru usluga</w:t>
            </w:r>
          </w:p>
        </w:tc>
        <w:tc>
          <w:tcPr>
            <w:tcW w:w="661" w:type="pct"/>
          </w:tcPr>
          <w:p w14:paraId="1325FFA8" w14:textId="77777777" w:rsidR="00194E75" w:rsidRPr="008F05C7"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8F05C7">
              <w:rPr>
                <w:rFonts w:eastAsia="Calibri"/>
                <w:sz w:val="16"/>
                <w:szCs w:val="16"/>
                <w:lang w:val="hr-HR"/>
              </w:rPr>
              <w:t>PJ</w:t>
            </w:r>
          </w:p>
        </w:tc>
        <w:tc>
          <w:tcPr>
            <w:tcW w:w="762" w:type="pct"/>
          </w:tcPr>
          <w:p w14:paraId="33CD836F" w14:textId="77777777" w:rsidR="00194E75" w:rsidRPr="008F05C7"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8F05C7">
              <w:rPr>
                <w:rFonts w:eastAsia="Calibri"/>
                <w:sz w:val="16"/>
                <w:szCs w:val="16"/>
                <w:lang w:val="hr-HR"/>
              </w:rPr>
              <w:t>0,33</w:t>
            </w:r>
          </w:p>
        </w:tc>
        <w:tc>
          <w:tcPr>
            <w:tcW w:w="762" w:type="pct"/>
          </w:tcPr>
          <w:p w14:paraId="6E380406" w14:textId="77777777" w:rsidR="00194E75" w:rsidRPr="008F05C7"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8F05C7">
              <w:rPr>
                <w:rFonts w:eastAsia="Calibri"/>
                <w:sz w:val="16"/>
                <w:szCs w:val="16"/>
                <w:lang w:val="hr-HR"/>
              </w:rPr>
              <w:t>0,63</w:t>
            </w:r>
          </w:p>
        </w:tc>
        <w:tc>
          <w:tcPr>
            <w:tcW w:w="691" w:type="pct"/>
          </w:tcPr>
          <w:p w14:paraId="60C80CEF" w14:textId="14F1DF82" w:rsidR="00194E75" w:rsidRPr="008F05C7" w:rsidRDefault="00194E75" w:rsidP="00AD25FC">
            <w:pPr>
              <w:spacing w:line="252" w:lineRule="auto"/>
              <w:jc w:val="center"/>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p>
        </w:tc>
      </w:tr>
      <w:tr w:rsidR="00194E75" w:rsidRPr="00AD25FC" w14:paraId="6FFA0061" w14:textId="77777777" w:rsidTr="00194E75">
        <w:trPr>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5B2AC952"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4</w:t>
            </w:r>
          </w:p>
        </w:tc>
        <w:tc>
          <w:tcPr>
            <w:tcW w:w="551" w:type="pct"/>
          </w:tcPr>
          <w:p w14:paraId="137A29D4" w14:textId="77777777" w:rsidR="00194E75" w:rsidRPr="008F05C7" w:rsidRDefault="00194E75" w:rsidP="00AD25FC">
            <w:pPr>
              <w:numPr>
                <w:ilvl w:val="0"/>
                <w:numId w:val="36"/>
              </w:numPr>
              <w:spacing w:before="60" w:after="60" w:line="252" w:lineRule="auto"/>
              <w:ind w:left="0" w:firstLine="0"/>
              <w:jc w:val="center"/>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8F05C7">
              <w:rPr>
                <w:rFonts w:eastAsia="Calibri"/>
                <w:color w:val="000000"/>
                <w:sz w:val="16"/>
                <w:szCs w:val="16"/>
                <w:lang w:val="hr-HR"/>
              </w:rPr>
              <w:t>4c11</w:t>
            </w:r>
          </w:p>
        </w:tc>
        <w:tc>
          <w:tcPr>
            <w:tcW w:w="1142" w:type="pct"/>
          </w:tcPr>
          <w:p w14:paraId="50A37817" w14:textId="77777777" w:rsidR="00194E75" w:rsidRPr="008F05C7"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8F05C7">
              <w:rPr>
                <w:rFonts w:eastAsia="Calibri"/>
                <w:color w:val="000000"/>
                <w:sz w:val="16"/>
                <w:szCs w:val="16"/>
                <w:lang w:val="hr-HR"/>
              </w:rPr>
              <w:t>Prosječna energija potrebna za grijanje/hlađenje u obnovljenim zgradama javnog sektora</w:t>
            </w:r>
          </w:p>
        </w:tc>
        <w:tc>
          <w:tcPr>
            <w:tcW w:w="661" w:type="pct"/>
          </w:tcPr>
          <w:p w14:paraId="2A42EE89" w14:textId="77777777" w:rsidR="00194E75" w:rsidRPr="008F05C7"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8F05C7">
              <w:rPr>
                <w:rFonts w:eastAsia="Calibri"/>
                <w:color w:val="000000"/>
                <w:sz w:val="16"/>
                <w:szCs w:val="16"/>
                <w:lang w:val="hr-HR"/>
              </w:rPr>
              <w:t>kWh/m2</w:t>
            </w:r>
          </w:p>
        </w:tc>
        <w:tc>
          <w:tcPr>
            <w:tcW w:w="762" w:type="pct"/>
          </w:tcPr>
          <w:p w14:paraId="64C5D1FD" w14:textId="77777777" w:rsidR="00194E75" w:rsidRPr="008F05C7"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8F05C7">
              <w:rPr>
                <w:rFonts w:eastAsia="Calibri"/>
                <w:color w:val="000000"/>
                <w:sz w:val="16"/>
                <w:szCs w:val="16"/>
                <w:lang w:val="hr-HR"/>
              </w:rPr>
              <w:t>250</w:t>
            </w:r>
          </w:p>
        </w:tc>
        <w:tc>
          <w:tcPr>
            <w:tcW w:w="762" w:type="pct"/>
          </w:tcPr>
          <w:p w14:paraId="1415B70C" w14:textId="77777777" w:rsidR="00194E75" w:rsidRPr="008F05C7"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8F05C7">
              <w:rPr>
                <w:rFonts w:eastAsia="Calibri"/>
                <w:color w:val="000000"/>
                <w:sz w:val="16"/>
                <w:szCs w:val="16"/>
                <w:lang w:val="hr-HR"/>
              </w:rPr>
              <w:t>50</w:t>
            </w:r>
          </w:p>
        </w:tc>
        <w:tc>
          <w:tcPr>
            <w:tcW w:w="691" w:type="pct"/>
          </w:tcPr>
          <w:p w14:paraId="6CB4D270" w14:textId="2337410B" w:rsidR="00194E75" w:rsidRPr="008F05C7" w:rsidRDefault="00194E75" w:rsidP="00AD25FC">
            <w:pPr>
              <w:spacing w:line="252" w:lineRule="auto"/>
              <w:jc w:val="center"/>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p>
        </w:tc>
      </w:tr>
      <w:tr w:rsidR="00194E75" w:rsidRPr="00AD25FC" w14:paraId="4DDB2905" w14:textId="77777777" w:rsidTr="00194E75">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64ED8671"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4</w:t>
            </w:r>
          </w:p>
        </w:tc>
        <w:tc>
          <w:tcPr>
            <w:tcW w:w="551" w:type="pct"/>
          </w:tcPr>
          <w:p w14:paraId="074B8AF9" w14:textId="77777777" w:rsidR="00194E75" w:rsidRPr="008F05C7" w:rsidRDefault="00194E75" w:rsidP="00AD25FC">
            <w:pPr>
              <w:numPr>
                <w:ilvl w:val="0"/>
                <w:numId w:val="36"/>
              </w:numPr>
              <w:spacing w:before="60" w:after="60" w:line="252" w:lineRule="auto"/>
              <w:ind w:left="0" w:firstLine="0"/>
              <w:jc w:val="center"/>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8F05C7">
              <w:rPr>
                <w:rFonts w:eastAsia="Calibri"/>
                <w:sz w:val="16"/>
                <w:szCs w:val="16"/>
                <w:lang w:val="hr-HR"/>
              </w:rPr>
              <w:t>4c21</w:t>
            </w:r>
          </w:p>
        </w:tc>
        <w:tc>
          <w:tcPr>
            <w:tcW w:w="1142" w:type="pct"/>
          </w:tcPr>
          <w:p w14:paraId="781F37D6" w14:textId="77777777" w:rsidR="00194E75" w:rsidRPr="008F05C7"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8F05C7">
              <w:rPr>
                <w:rFonts w:eastAsia="Calibri"/>
                <w:sz w:val="16"/>
                <w:szCs w:val="16"/>
                <w:lang w:val="hr-HR"/>
              </w:rPr>
              <w:t>Prosječna potražnja energije za grijanje/hlađenje u obnovljenim stambenim zgradama</w:t>
            </w:r>
          </w:p>
        </w:tc>
        <w:tc>
          <w:tcPr>
            <w:tcW w:w="661" w:type="pct"/>
          </w:tcPr>
          <w:p w14:paraId="60AE1496" w14:textId="77777777" w:rsidR="00194E75" w:rsidRPr="008F05C7"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8F05C7">
              <w:rPr>
                <w:rFonts w:eastAsia="Calibri"/>
                <w:sz w:val="16"/>
                <w:szCs w:val="16"/>
                <w:lang w:val="hr-HR"/>
              </w:rPr>
              <w:t>kWh/m2</w:t>
            </w:r>
          </w:p>
        </w:tc>
        <w:tc>
          <w:tcPr>
            <w:tcW w:w="762" w:type="pct"/>
          </w:tcPr>
          <w:p w14:paraId="1158A479" w14:textId="77777777" w:rsidR="00194E75" w:rsidRPr="008F05C7"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8F05C7">
              <w:rPr>
                <w:rFonts w:eastAsia="Calibri"/>
                <w:sz w:val="16"/>
                <w:szCs w:val="16"/>
                <w:lang w:val="hr-HR"/>
              </w:rPr>
              <w:t>250</w:t>
            </w:r>
          </w:p>
        </w:tc>
        <w:tc>
          <w:tcPr>
            <w:tcW w:w="762" w:type="pct"/>
          </w:tcPr>
          <w:p w14:paraId="10AA719A" w14:textId="77777777" w:rsidR="00194E75" w:rsidRPr="008F05C7"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8F05C7">
              <w:rPr>
                <w:rFonts w:eastAsia="Calibri"/>
                <w:sz w:val="16"/>
                <w:szCs w:val="16"/>
                <w:lang w:val="hr-HR"/>
              </w:rPr>
              <w:t>50</w:t>
            </w:r>
          </w:p>
        </w:tc>
        <w:tc>
          <w:tcPr>
            <w:tcW w:w="691" w:type="pct"/>
          </w:tcPr>
          <w:p w14:paraId="04445E1D" w14:textId="05E69836" w:rsidR="00194E75" w:rsidRPr="008F05C7" w:rsidRDefault="00194E75" w:rsidP="00AD25FC">
            <w:pPr>
              <w:spacing w:line="252" w:lineRule="auto"/>
              <w:jc w:val="center"/>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p>
        </w:tc>
      </w:tr>
      <w:tr w:rsidR="00194E75" w:rsidRPr="00AD25FC" w14:paraId="264F6965" w14:textId="77777777" w:rsidTr="00194E75">
        <w:trPr>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6BC17E47"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4</w:t>
            </w:r>
          </w:p>
        </w:tc>
        <w:tc>
          <w:tcPr>
            <w:tcW w:w="551" w:type="pct"/>
          </w:tcPr>
          <w:p w14:paraId="79166559" w14:textId="77777777" w:rsidR="00194E75" w:rsidRPr="008F05C7" w:rsidRDefault="00194E75" w:rsidP="00AD25FC">
            <w:pPr>
              <w:numPr>
                <w:ilvl w:val="0"/>
                <w:numId w:val="36"/>
              </w:numPr>
              <w:spacing w:before="60" w:after="60" w:line="252" w:lineRule="auto"/>
              <w:ind w:left="0" w:firstLine="0"/>
              <w:jc w:val="center"/>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8F05C7">
              <w:rPr>
                <w:rFonts w:eastAsia="Calibri"/>
                <w:color w:val="000000"/>
                <w:sz w:val="16"/>
                <w:szCs w:val="16"/>
                <w:lang w:val="hr-HR"/>
              </w:rPr>
              <w:t>4c31</w:t>
            </w:r>
          </w:p>
        </w:tc>
        <w:tc>
          <w:tcPr>
            <w:tcW w:w="1142" w:type="pct"/>
          </w:tcPr>
          <w:p w14:paraId="6B3AF566" w14:textId="77777777" w:rsidR="00194E75" w:rsidRPr="008F05C7"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8F05C7">
              <w:rPr>
                <w:rFonts w:eastAsia="Calibri"/>
                <w:color w:val="000000"/>
                <w:sz w:val="16"/>
                <w:szCs w:val="16"/>
                <w:lang w:val="hr-HR"/>
              </w:rPr>
              <w:t>Gubitci topline u mrežama centralnog grijanja</w:t>
            </w:r>
          </w:p>
        </w:tc>
        <w:tc>
          <w:tcPr>
            <w:tcW w:w="661" w:type="pct"/>
          </w:tcPr>
          <w:p w14:paraId="4FE543D0" w14:textId="77777777" w:rsidR="00194E75" w:rsidRPr="008F05C7"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8F05C7">
              <w:rPr>
                <w:rFonts w:eastAsia="Calibri"/>
                <w:color w:val="000000"/>
                <w:sz w:val="16"/>
                <w:szCs w:val="16"/>
                <w:lang w:val="hr-HR"/>
              </w:rPr>
              <w:t>Postotak</w:t>
            </w:r>
          </w:p>
        </w:tc>
        <w:tc>
          <w:tcPr>
            <w:tcW w:w="762" w:type="pct"/>
          </w:tcPr>
          <w:p w14:paraId="296762D9" w14:textId="77777777" w:rsidR="00194E75" w:rsidRPr="008F05C7"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8F05C7">
              <w:rPr>
                <w:rFonts w:eastAsia="Calibri"/>
                <w:color w:val="000000"/>
                <w:sz w:val="16"/>
                <w:szCs w:val="16"/>
                <w:lang w:val="hr-HR"/>
              </w:rPr>
              <w:t>12</w:t>
            </w:r>
          </w:p>
        </w:tc>
        <w:tc>
          <w:tcPr>
            <w:tcW w:w="762" w:type="pct"/>
          </w:tcPr>
          <w:p w14:paraId="7E47E1F7" w14:textId="77777777" w:rsidR="00194E75" w:rsidRPr="008F05C7"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8F05C7">
              <w:rPr>
                <w:rFonts w:eastAsia="Calibri"/>
                <w:color w:val="000000"/>
                <w:sz w:val="16"/>
                <w:szCs w:val="16"/>
                <w:lang w:val="hr-HR"/>
              </w:rPr>
              <w:t>8</w:t>
            </w:r>
          </w:p>
        </w:tc>
        <w:tc>
          <w:tcPr>
            <w:tcW w:w="691" w:type="pct"/>
          </w:tcPr>
          <w:p w14:paraId="7DEA731F" w14:textId="51B4ADFE" w:rsidR="00194E75" w:rsidRPr="008F05C7" w:rsidRDefault="00194E75" w:rsidP="00AD25FC">
            <w:pPr>
              <w:spacing w:line="252" w:lineRule="auto"/>
              <w:jc w:val="center"/>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p>
        </w:tc>
      </w:tr>
      <w:tr w:rsidR="00194E75" w:rsidRPr="00AD25FC" w14:paraId="7F32DEC1" w14:textId="77777777" w:rsidTr="00194E75">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4F8B085B"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4</w:t>
            </w:r>
          </w:p>
        </w:tc>
        <w:tc>
          <w:tcPr>
            <w:tcW w:w="551" w:type="pct"/>
          </w:tcPr>
          <w:p w14:paraId="23CC5B89" w14:textId="77777777" w:rsidR="00194E75" w:rsidRPr="008F05C7" w:rsidRDefault="00194E75" w:rsidP="00AD25FC">
            <w:pPr>
              <w:numPr>
                <w:ilvl w:val="0"/>
                <w:numId w:val="36"/>
              </w:numPr>
              <w:spacing w:before="60" w:after="60" w:line="252" w:lineRule="auto"/>
              <w:ind w:left="0" w:firstLine="0"/>
              <w:jc w:val="center"/>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8F05C7">
              <w:rPr>
                <w:rFonts w:eastAsia="Calibri"/>
                <w:color w:val="000000"/>
                <w:sz w:val="16"/>
                <w:szCs w:val="16"/>
                <w:lang w:val="hr-HR"/>
              </w:rPr>
              <w:t>4c41</w:t>
            </w:r>
          </w:p>
        </w:tc>
        <w:tc>
          <w:tcPr>
            <w:tcW w:w="1142" w:type="pct"/>
          </w:tcPr>
          <w:p w14:paraId="71E04D64" w14:textId="77777777" w:rsidR="00194E75" w:rsidRPr="008F05C7"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8F05C7">
              <w:rPr>
                <w:rFonts w:eastAsia="Calibri"/>
                <w:color w:val="000000"/>
                <w:sz w:val="16"/>
                <w:szCs w:val="16"/>
                <w:lang w:val="hr-HR"/>
              </w:rPr>
              <w:t>Ušteda energije u javnoj rasvjeti</w:t>
            </w:r>
          </w:p>
        </w:tc>
        <w:tc>
          <w:tcPr>
            <w:tcW w:w="661" w:type="pct"/>
          </w:tcPr>
          <w:p w14:paraId="4505DF20" w14:textId="77777777" w:rsidR="00194E75" w:rsidRPr="008F05C7"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8F05C7">
              <w:rPr>
                <w:rFonts w:eastAsia="Calibri"/>
                <w:color w:val="000000"/>
                <w:sz w:val="16"/>
                <w:szCs w:val="16"/>
                <w:lang w:val="hr-HR"/>
              </w:rPr>
              <w:t>PJ</w:t>
            </w:r>
          </w:p>
        </w:tc>
        <w:tc>
          <w:tcPr>
            <w:tcW w:w="762" w:type="pct"/>
          </w:tcPr>
          <w:p w14:paraId="0D4DBAC0" w14:textId="77777777" w:rsidR="00194E75" w:rsidRPr="008F05C7"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8F05C7">
              <w:rPr>
                <w:rFonts w:eastAsia="Calibri"/>
                <w:color w:val="000000"/>
                <w:sz w:val="16"/>
                <w:szCs w:val="16"/>
                <w:lang w:val="hr-HR"/>
              </w:rPr>
              <w:t>0,08</w:t>
            </w:r>
          </w:p>
        </w:tc>
        <w:tc>
          <w:tcPr>
            <w:tcW w:w="762" w:type="pct"/>
          </w:tcPr>
          <w:p w14:paraId="7A020F58" w14:textId="77777777" w:rsidR="00194E75" w:rsidRPr="008F05C7"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8F05C7">
              <w:rPr>
                <w:rFonts w:eastAsia="Calibri"/>
                <w:color w:val="000000"/>
                <w:sz w:val="16"/>
                <w:szCs w:val="16"/>
                <w:lang w:val="hr-HR"/>
              </w:rPr>
              <w:t>0,9</w:t>
            </w:r>
          </w:p>
        </w:tc>
        <w:tc>
          <w:tcPr>
            <w:tcW w:w="691" w:type="pct"/>
          </w:tcPr>
          <w:p w14:paraId="571FEF79" w14:textId="2829097C" w:rsidR="00194E75" w:rsidRPr="008F05C7" w:rsidRDefault="00194E75" w:rsidP="00AD25FC">
            <w:pPr>
              <w:spacing w:line="252" w:lineRule="auto"/>
              <w:jc w:val="center"/>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p>
        </w:tc>
      </w:tr>
      <w:tr w:rsidR="00194E75" w:rsidRPr="00AD25FC" w14:paraId="7D6B3C78" w14:textId="77777777" w:rsidTr="00194E75">
        <w:trPr>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5D987E3C"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4</w:t>
            </w:r>
          </w:p>
        </w:tc>
        <w:tc>
          <w:tcPr>
            <w:tcW w:w="551" w:type="pct"/>
          </w:tcPr>
          <w:p w14:paraId="3E2FA1D5" w14:textId="77777777" w:rsidR="00194E75" w:rsidRPr="008F05C7" w:rsidRDefault="00194E75" w:rsidP="00AD25FC">
            <w:pPr>
              <w:numPr>
                <w:ilvl w:val="0"/>
                <w:numId w:val="36"/>
              </w:numPr>
              <w:spacing w:before="60" w:after="60" w:line="252" w:lineRule="auto"/>
              <w:ind w:left="0" w:firstLine="0"/>
              <w:jc w:val="center"/>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8F05C7">
              <w:rPr>
                <w:rFonts w:eastAsia="Calibri"/>
                <w:color w:val="000000"/>
                <w:sz w:val="16"/>
                <w:szCs w:val="16"/>
                <w:lang w:val="hr-HR"/>
              </w:rPr>
              <w:t>4d11</w:t>
            </w:r>
          </w:p>
        </w:tc>
        <w:tc>
          <w:tcPr>
            <w:tcW w:w="1142" w:type="pct"/>
          </w:tcPr>
          <w:p w14:paraId="446040A5" w14:textId="77777777" w:rsidR="00194E75" w:rsidRPr="008F05C7"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8F05C7">
              <w:rPr>
                <w:rFonts w:eastAsia="Calibri"/>
                <w:color w:val="000000"/>
                <w:sz w:val="16"/>
                <w:szCs w:val="16"/>
                <w:lang w:val="hr-HR"/>
              </w:rPr>
              <w:t>Gubici u distribucijskoj mreži u kojoj je primijenjen koncept „naprednih mreža“ (od ukupne potrošnje struje na distribucijskoj razini)</w:t>
            </w:r>
          </w:p>
        </w:tc>
        <w:tc>
          <w:tcPr>
            <w:tcW w:w="661" w:type="pct"/>
          </w:tcPr>
          <w:p w14:paraId="3B9CD2BB" w14:textId="77777777" w:rsidR="00194E75" w:rsidRPr="008F05C7"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8F05C7">
              <w:rPr>
                <w:rFonts w:eastAsia="Calibri"/>
                <w:color w:val="000000"/>
                <w:sz w:val="16"/>
                <w:szCs w:val="16"/>
                <w:lang w:val="hr-HR"/>
              </w:rPr>
              <w:t>Postotak</w:t>
            </w:r>
          </w:p>
        </w:tc>
        <w:tc>
          <w:tcPr>
            <w:tcW w:w="762" w:type="pct"/>
          </w:tcPr>
          <w:p w14:paraId="0A4D3324" w14:textId="77777777" w:rsidR="00194E75" w:rsidRPr="008F05C7"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8F05C7">
              <w:rPr>
                <w:rFonts w:eastAsia="Calibri"/>
                <w:color w:val="000000"/>
                <w:sz w:val="16"/>
                <w:szCs w:val="16"/>
                <w:lang w:val="hr-HR"/>
              </w:rPr>
              <w:t>8,7</w:t>
            </w:r>
          </w:p>
        </w:tc>
        <w:tc>
          <w:tcPr>
            <w:tcW w:w="762" w:type="pct"/>
          </w:tcPr>
          <w:p w14:paraId="4EAFB26F" w14:textId="77777777" w:rsidR="00194E75" w:rsidRPr="008F05C7"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8F05C7">
              <w:rPr>
                <w:rFonts w:eastAsia="Calibri"/>
                <w:color w:val="000000"/>
                <w:sz w:val="16"/>
                <w:szCs w:val="16"/>
                <w:lang w:val="hr-HR"/>
              </w:rPr>
              <w:t>7,6</w:t>
            </w:r>
          </w:p>
        </w:tc>
        <w:tc>
          <w:tcPr>
            <w:tcW w:w="691" w:type="pct"/>
          </w:tcPr>
          <w:p w14:paraId="24C6E5D1" w14:textId="2A01A631" w:rsidR="00194E75" w:rsidRPr="008F05C7" w:rsidRDefault="00194E75" w:rsidP="00AD25FC">
            <w:pPr>
              <w:spacing w:line="252" w:lineRule="auto"/>
              <w:jc w:val="center"/>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p>
        </w:tc>
      </w:tr>
      <w:tr w:rsidR="00194E75" w:rsidRPr="00AD25FC" w14:paraId="5AD9F249" w14:textId="77777777" w:rsidTr="00194E75">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15FBB49E"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lastRenderedPageBreak/>
              <w:t>5</w:t>
            </w:r>
          </w:p>
        </w:tc>
        <w:tc>
          <w:tcPr>
            <w:tcW w:w="551" w:type="pct"/>
          </w:tcPr>
          <w:p w14:paraId="744CCFF6" w14:textId="77777777" w:rsidR="00194E75" w:rsidRPr="008F05C7" w:rsidRDefault="00194E75" w:rsidP="00AD25FC">
            <w:pPr>
              <w:numPr>
                <w:ilvl w:val="0"/>
                <w:numId w:val="36"/>
              </w:numPr>
              <w:spacing w:before="60" w:after="60" w:line="252" w:lineRule="auto"/>
              <w:ind w:left="0" w:firstLine="0"/>
              <w:jc w:val="center"/>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8F05C7">
              <w:rPr>
                <w:rFonts w:eastAsia="Calibri"/>
                <w:sz w:val="16"/>
                <w:szCs w:val="16"/>
                <w:lang w:val="hr-HR"/>
              </w:rPr>
              <w:t>5a11</w:t>
            </w:r>
          </w:p>
        </w:tc>
        <w:tc>
          <w:tcPr>
            <w:tcW w:w="1142" w:type="pct"/>
          </w:tcPr>
          <w:p w14:paraId="41D303E8" w14:textId="77777777" w:rsidR="00194E75" w:rsidRPr="008F05C7"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8F05C7">
              <w:rPr>
                <w:rFonts w:eastAsia="Calibri"/>
                <w:sz w:val="16"/>
                <w:szCs w:val="16"/>
                <w:lang w:val="hr-HR"/>
              </w:rPr>
              <w:t>Teritorij na kojem se provodi stalno praćenje i procjena učinaka klimatskih promjena</w:t>
            </w:r>
          </w:p>
        </w:tc>
        <w:tc>
          <w:tcPr>
            <w:tcW w:w="661" w:type="pct"/>
          </w:tcPr>
          <w:p w14:paraId="5749B8B7" w14:textId="77777777" w:rsidR="00194E75" w:rsidRPr="008F05C7"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8F05C7">
              <w:rPr>
                <w:rFonts w:eastAsia="Calibri"/>
                <w:sz w:val="16"/>
                <w:szCs w:val="16"/>
                <w:lang w:val="hr-HR"/>
              </w:rPr>
              <w:t>Postotak</w:t>
            </w:r>
          </w:p>
        </w:tc>
        <w:tc>
          <w:tcPr>
            <w:tcW w:w="762" w:type="pct"/>
          </w:tcPr>
          <w:p w14:paraId="424031BA" w14:textId="77777777" w:rsidR="00194E75" w:rsidRPr="008F05C7"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8F05C7">
              <w:rPr>
                <w:rFonts w:eastAsia="Calibri"/>
                <w:sz w:val="16"/>
                <w:szCs w:val="16"/>
                <w:lang w:val="hr-HR"/>
              </w:rPr>
              <w:t>20</w:t>
            </w:r>
          </w:p>
        </w:tc>
        <w:tc>
          <w:tcPr>
            <w:tcW w:w="762" w:type="pct"/>
          </w:tcPr>
          <w:p w14:paraId="33C07FF7" w14:textId="77777777" w:rsidR="00194E75" w:rsidRPr="008F05C7"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8F05C7">
              <w:rPr>
                <w:rFonts w:eastAsia="Calibri"/>
                <w:sz w:val="16"/>
                <w:szCs w:val="16"/>
                <w:lang w:val="hr-HR"/>
              </w:rPr>
              <w:t>100</w:t>
            </w:r>
          </w:p>
        </w:tc>
        <w:tc>
          <w:tcPr>
            <w:tcW w:w="691" w:type="pct"/>
          </w:tcPr>
          <w:p w14:paraId="64E907B7" w14:textId="7AC628D6" w:rsidR="00194E75" w:rsidRPr="008F05C7" w:rsidRDefault="00194E75" w:rsidP="00AD25FC">
            <w:pPr>
              <w:spacing w:line="252" w:lineRule="auto"/>
              <w:jc w:val="center"/>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p>
        </w:tc>
      </w:tr>
      <w:tr w:rsidR="00194E75" w:rsidRPr="00AD25FC" w14:paraId="39A46B0D" w14:textId="77777777" w:rsidTr="00194E75">
        <w:trPr>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7630CF8E"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5</w:t>
            </w:r>
          </w:p>
        </w:tc>
        <w:tc>
          <w:tcPr>
            <w:tcW w:w="551" w:type="pct"/>
          </w:tcPr>
          <w:p w14:paraId="49977026" w14:textId="77777777" w:rsidR="00194E75" w:rsidRPr="008F05C7" w:rsidRDefault="00194E75" w:rsidP="00AD25FC">
            <w:pPr>
              <w:numPr>
                <w:ilvl w:val="0"/>
                <w:numId w:val="36"/>
              </w:numPr>
              <w:spacing w:before="60" w:after="60" w:line="252" w:lineRule="auto"/>
              <w:ind w:left="0" w:firstLine="0"/>
              <w:jc w:val="center"/>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8F05C7">
              <w:rPr>
                <w:rFonts w:eastAsia="Calibri"/>
                <w:sz w:val="16"/>
                <w:szCs w:val="16"/>
                <w:lang w:val="hr-HR"/>
              </w:rPr>
              <w:t>5b11</w:t>
            </w:r>
          </w:p>
        </w:tc>
        <w:tc>
          <w:tcPr>
            <w:tcW w:w="1142" w:type="pct"/>
          </w:tcPr>
          <w:p w14:paraId="51B63B7E" w14:textId="77777777" w:rsidR="00194E75" w:rsidRPr="008F05C7"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8F05C7">
              <w:rPr>
                <w:rFonts w:eastAsia="Calibri"/>
                <w:sz w:val="16"/>
                <w:szCs w:val="16"/>
                <w:lang w:val="hr-HR"/>
              </w:rPr>
              <w:t>Sposobnost reakcije u kriznim situacijama</w:t>
            </w:r>
          </w:p>
        </w:tc>
        <w:tc>
          <w:tcPr>
            <w:tcW w:w="661" w:type="pct"/>
          </w:tcPr>
          <w:p w14:paraId="57153ADF" w14:textId="77777777" w:rsidR="00194E75" w:rsidRPr="008F05C7"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8F05C7">
              <w:rPr>
                <w:rFonts w:eastAsia="Calibri"/>
                <w:sz w:val="16"/>
                <w:szCs w:val="16"/>
                <w:lang w:val="hr-HR"/>
              </w:rPr>
              <w:t>Postotak</w:t>
            </w:r>
          </w:p>
        </w:tc>
        <w:tc>
          <w:tcPr>
            <w:tcW w:w="762" w:type="pct"/>
          </w:tcPr>
          <w:p w14:paraId="64805EA4" w14:textId="77777777" w:rsidR="00194E75" w:rsidRPr="008F05C7"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8F05C7">
              <w:rPr>
                <w:rFonts w:eastAsia="Calibri"/>
                <w:sz w:val="16"/>
                <w:szCs w:val="16"/>
                <w:lang w:val="hr-HR"/>
              </w:rPr>
              <w:t>10</w:t>
            </w:r>
          </w:p>
        </w:tc>
        <w:tc>
          <w:tcPr>
            <w:tcW w:w="762" w:type="pct"/>
          </w:tcPr>
          <w:p w14:paraId="2BBBAD6B" w14:textId="77777777" w:rsidR="00194E75" w:rsidRPr="008F05C7"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8F05C7">
              <w:rPr>
                <w:rFonts w:eastAsia="Calibri"/>
                <w:sz w:val="16"/>
                <w:szCs w:val="16"/>
                <w:lang w:val="hr-HR"/>
              </w:rPr>
              <w:t>50</w:t>
            </w:r>
          </w:p>
        </w:tc>
        <w:tc>
          <w:tcPr>
            <w:tcW w:w="691" w:type="pct"/>
          </w:tcPr>
          <w:p w14:paraId="3537D2F2" w14:textId="3489E6C8" w:rsidR="00194E75" w:rsidRPr="008F05C7" w:rsidRDefault="00194E75" w:rsidP="00AD25FC">
            <w:pPr>
              <w:spacing w:line="252" w:lineRule="auto"/>
              <w:jc w:val="center"/>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p>
        </w:tc>
      </w:tr>
      <w:tr w:rsidR="00194E75" w:rsidRPr="00AD25FC" w14:paraId="54E67AFC" w14:textId="77777777" w:rsidTr="00194E75">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73ABA318"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5</w:t>
            </w:r>
          </w:p>
        </w:tc>
        <w:tc>
          <w:tcPr>
            <w:tcW w:w="551" w:type="pct"/>
          </w:tcPr>
          <w:p w14:paraId="1A9CB39A" w14:textId="77777777" w:rsidR="00194E75" w:rsidRPr="008F05C7" w:rsidRDefault="00194E75" w:rsidP="00AD25FC">
            <w:pPr>
              <w:numPr>
                <w:ilvl w:val="0"/>
                <w:numId w:val="36"/>
              </w:numPr>
              <w:spacing w:before="60" w:after="60" w:line="252" w:lineRule="auto"/>
              <w:ind w:left="0" w:firstLine="0"/>
              <w:jc w:val="center"/>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8F05C7">
              <w:rPr>
                <w:rFonts w:eastAsia="Calibri"/>
                <w:sz w:val="16"/>
                <w:szCs w:val="16"/>
                <w:lang w:val="hr-HR"/>
              </w:rPr>
              <w:t>5b12</w:t>
            </w:r>
          </w:p>
        </w:tc>
        <w:tc>
          <w:tcPr>
            <w:tcW w:w="1142" w:type="pct"/>
          </w:tcPr>
          <w:p w14:paraId="08A2D35F" w14:textId="77777777" w:rsidR="00194E75" w:rsidRPr="008F05C7"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8F05C7">
              <w:rPr>
                <w:rFonts w:eastAsia="Calibri"/>
                <w:sz w:val="16"/>
                <w:szCs w:val="16"/>
                <w:lang w:val="hr-HR"/>
              </w:rPr>
              <w:t>Područje podložno potencijalno značajnim rizicima od poplava</w:t>
            </w:r>
          </w:p>
        </w:tc>
        <w:tc>
          <w:tcPr>
            <w:tcW w:w="661" w:type="pct"/>
          </w:tcPr>
          <w:p w14:paraId="69938E5E" w14:textId="77777777" w:rsidR="00194E75" w:rsidRPr="008F05C7"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8F05C7">
              <w:rPr>
                <w:rFonts w:eastAsia="Calibri"/>
                <w:sz w:val="16"/>
                <w:szCs w:val="16"/>
                <w:lang w:val="hr-HR"/>
              </w:rPr>
              <w:t>km2</w:t>
            </w:r>
          </w:p>
        </w:tc>
        <w:tc>
          <w:tcPr>
            <w:tcW w:w="762" w:type="pct"/>
          </w:tcPr>
          <w:p w14:paraId="5CC9A874" w14:textId="77777777" w:rsidR="00194E75" w:rsidRPr="008F05C7"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8F05C7">
              <w:rPr>
                <w:rFonts w:eastAsia="Calibri"/>
                <w:sz w:val="16"/>
                <w:szCs w:val="16"/>
                <w:lang w:val="hr-HR"/>
              </w:rPr>
              <w:t>30.000,00</w:t>
            </w:r>
          </w:p>
        </w:tc>
        <w:tc>
          <w:tcPr>
            <w:tcW w:w="762" w:type="pct"/>
          </w:tcPr>
          <w:p w14:paraId="3F505118" w14:textId="77777777" w:rsidR="00194E75" w:rsidRPr="008F05C7"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8F05C7">
              <w:rPr>
                <w:rFonts w:eastAsia="Calibri"/>
                <w:sz w:val="16"/>
                <w:szCs w:val="16"/>
                <w:lang w:val="hr-HR"/>
              </w:rPr>
              <w:t>27.000,00</w:t>
            </w:r>
          </w:p>
        </w:tc>
        <w:tc>
          <w:tcPr>
            <w:tcW w:w="691" w:type="pct"/>
          </w:tcPr>
          <w:p w14:paraId="4F719ED0" w14:textId="7DA01D4C" w:rsidR="00194E75" w:rsidRPr="008F05C7" w:rsidRDefault="00194E75" w:rsidP="00AD25FC">
            <w:pPr>
              <w:spacing w:line="252" w:lineRule="auto"/>
              <w:jc w:val="center"/>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p>
        </w:tc>
      </w:tr>
      <w:tr w:rsidR="00194E75" w:rsidRPr="00AD25FC" w14:paraId="2EA910DB" w14:textId="77777777" w:rsidTr="00194E75">
        <w:trPr>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29090531"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6</w:t>
            </w:r>
          </w:p>
        </w:tc>
        <w:tc>
          <w:tcPr>
            <w:tcW w:w="551" w:type="pct"/>
          </w:tcPr>
          <w:p w14:paraId="5A18F500" w14:textId="77777777" w:rsidR="00194E75" w:rsidRPr="008F05C7" w:rsidRDefault="00194E75" w:rsidP="00AD25FC">
            <w:pPr>
              <w:numPr>
                <w:ilvl w:val="0"/>
                <w:numId w:val="36"/>
              </w:numPr>
              <w:spacing w:before="60" w:after="60" w:line="252" w:lineRule="auto"/>
              <w:ind w:left="0" w:firstLine="0"/>
              <w:jc w:val="center"/>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8F05C7">
              <w:rPr>
                <w:rFonts w:eastAsia="Calibri"/>
                <w:sz w:val="16"/>
                <w:szCs w:val="16"/>
                <w:lang w:val="hr-HR"/>
              </w:rPr>
              <w:t>6c11</w:t>
            </w:r>
          </w:p>
        </w:tc>
        <w:tc>
          <w:tcPr>
            <w:tcW w:w="1142" w:type="pct"/>
          </w:tcPr>
          <w:p w14:paraId="0A7BF6CA" w14:textId="77777777" w:rsidR="00194E75" w:rsidRPr="008F05C7"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8F05C7">
              <w:rPr>
                <w:rFonts w:eastAsia="Calibri"/>
                <w:sz w:val="16"/>
                <w:szCs w:val="16"/>
                <w:lang w:val="hr-HR"/>
              </w:rPr>
              <w:t>Novozaposleni u turističkom sektoru</w:t>
            </w:r>
          </w:p>
        </w:tc>
        <w:tc>
          <w:tcPr>
            <w:tcW w:w="661" w:type="pct"/>
          </w:tcPr>
          <w:p w14:paraId="50B76B8A" w14:textId="77777777" w:rsidR="00194E75" w:rsidRPr="008F05C7"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8F05C7">
              <w:rPr>
                <w:rFonts w:eastAsia="Calibri"/>
                <w:sz w:val="16"/>
                <w:szCs w:val="16"/>
                <w:lang w:val="hr-HR"/>
              </w:rPr>
              <w:t>Broj</w:t>
            </w:r>
          </w:p>
        </w:tc>
        <w:tc>
          <w:tcPr>
            <w:tcW w:w="762" w:type="pct"/>
          </w:tcPr>
          <w:p w14:paraId="27A563E7" w14:textId="77777777" w:rsidR="00194E75" w:rsidRPr="008F05C7"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8F05C7">
              <w:rPr>
                <w:rFonts w:eastAsia="Calibri"/>
                <w:sz w:val="16"/>
                <w:szCs w:val="16"/>
                <w:lang w:val="hr-HR"/>
              </w:rPr>
              <w:t>80.000,00</w:t>
            </w:r>
          </w:p>
        </w:tc>
        <w:tc>
          <w:tcPr>
            <w:tcW w:w="762" w:type="pct"/>
          </w:tcPr>
          <w:p w14:paraId="0EF6556F" w14:textId="77777777" w:rsidR="00194E75" w:rsidRPr="008F05C7"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8F05C7">
              <w:rPr>
                <w:rFonts w:eastAsia="Calibri"/>
                <w:sz w:val="16"/>
                <w:szCs w:val="16"/>
                <w:lang w:val="hr-HR"/>
              </w:rPr>
              <w:t>81.000,00</w:t>
            </w:r>
          </w:p>
        </w:tc>
        <w:tc>
          <w:tcPr>
            <w:tcW w:w="691" w:type="pct"/>
          </w:tcPr>
          <w:p w14:paraId="58DCEE26" w14:textId="0C35E0C2" w:rsidR="00194E75" w:rsidRPr="008F05C7" w:rsidRDefault="00194E75" w:rsidP="00AD25FC">
            <w:pPr>
              <w:spacing w:line="252" w:lineRule="auto"/>
              <w:jc w:val="center"/>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p>
        </w:tc>
      </w:tr>
      <w:tr w:rsidR="00194E75" w:rsidRPr="00AD25FC" w14:paraId="5A53FD82" w14:textId="77777777" w:rsidTr="00194E75">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26F86E5D"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hAnsiTheme="majorHAnsi"/>
                <w:sz w:val="16"/>
                <w:szCs w:val="16"/>
                <w:lang w:val="hr-HR" w:eastAsia="hr-HR"/>
              </w:rPr>
              <w:t>6</w:t>
            </w:r>
          </w:p>
        </w:tc>
        <w:tc>
          <w:tcPr>
            <w:tcW w:w="551" w:type="pct"/>
          </w:tcPr>
          <w:p w14:paraId="23AEA03B" w14:textId="77777777" w:rsidR="00194E75" w:rsidRPr="008F05C7" w:rsidRDefault="00194E75" w:rsidP="00AD25FC">
            <w:pPr>
              <w:numPr>
                <w:ilvl w:val="0"/>
                <w:numId w:val="36"/>
              </w:numPr>
              <w:spacing w:before="60" w:after="60" w:line="252" w:lineRule="auto"/>
              <w:ind w:left="0" w:firstLine="0"/>
              <w:jc w:val="center"/>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8F05C7">
              <w:rPr>
                <w:color w:val="000000"/>
                <w:sz w:val="16"/>
                <w:szCs w:val="16"/>
                <w:lang w:val="hr-HR" w:eastAsia="hr-HR"/>
              </w:rPr>
              <w:t>6c12</w:t>
            </w:r>
          </w:p>
        </w:tc>
        <w:tc>
          <w:tcPr>
            <w:tcW w:w="1142" w:type="pct"/>
          </w:tcPr>
          <w:p w14:paraId="7D45C4FB" w14:textId="77777777" w:rsidR="00194E75" w:rsidRPr="008F05C7"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8F05C7">
              <w:rPr>
                <w:color w:val="000000"/>
                <w:sz w:val="16"/>
                <w:szCs w:val="16"/>
                <w:lang w:val="hr-HR" w:eastAsia="hr-HR"/>
              </w:rPr>
              <w:t>Turistički izdatci za kulturne, sportske i rekreativne usluge</w:t>
            </w:r>
          </w:p>
        </w:tc>
        <w:tc>
          <w:tcPr>
            <w:tcW w:w="661" w:type="pct"/>
          </w:tcPr>
          <w:p w14:paraId="78A2D14F" w14:textId="77777777" w:rsidR="00194E75" w:rsidRPr="008F05C7"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8F05C7">
              <w:rPr>
                <w:color w:val="000000"/>
                <w:sz w:val="16"/>
                <w:szCs w:val="16"/>
                <w:lang w:val="hr-HR" w:eastAsia="hr-HR"/>
              </w:rPr>
              <w:t xml:space="preserve">Euro </w:t>
            </w:r>
          </w:p>
        </w:tc>
        <w:tc>
          <w:tcPr>
            <w:tcW w:w="762" w:type="pct"/>
          </w:tcPr>
          <w:p w14:paraId="1944B4EB" w14:textId="77777777" w:rsidR="00194E75" w:rsidRPr="008F05C7"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8F05C7">
              <w:rPr>
                <w:color w:val="000000"/>
                <w:sz w:val="16"/>
                <w:szCs w:val="16"/>
                <w:lang w:val="hr-HR" w:eastAsia="hr-HR"/>
              </w:rPr>
              <w:t>410.000.000</w:t>
            </w:r>
          </w:p>
        </w:tc>
        <w:tc>
          <w:tcPr>
            <w:tcW w:w="762" w:type="pct"/>
          </w:tcPr>
          <w:p w14:paraId="7BDD6087" w14:textId="77777777" w:rsidR="00194E75" w:rsidRPr="008F05C7"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8F05C7">
              <w:rPr>
                <w:color w:val="000000"/>
                <w:sz w:val="16"/>
                <w:szCs w:val="16"/>
                <w:lang w:val="hr-HR" w:eastAsia="hr-HR"/>
              </w:rPr>
              <w:t>530.000.000</w:t>
            </w:r>
          </w:p>
        </w:tc>
        <w:tc>
          <w:tcPr>
            <w:tcW w:w="691" w:type="pct"/>
          </w:tcPr>
          <w:p w14:paraId="339E489A" w14:textId="2C036AE2" w:rsidR="00194E75" w:rsidRPr="008F05C7" w:rsidRDefault="00194E75" w:rsidP="00AD25FC">
            <w:pPr>
              <w:spacing w:line="252" w:lineRule="auto"/>
              <w:jc w:val="center"/>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p>
        </w:tc>
      </w:tr>
      <w:tr w:rsidR="00194E75" w:rsidRPr="00AD25FC" w14:paraId="3E7E30F0" w14:textId="77777777" w:rsidTr="00194E75">
        <w:trPr>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63313B97"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hAnsiTheme="majorHAnsi"/>
                <w:sz w:val="16"/>
                <w:szCs w:val="16"/>
                <w:lang w:val="hr-HR" w:eastAsia="hr-HR"/>
              </w:rPr>
              <w:t>6</w:t>
            </w:r>
          </w:p>
        </w:tc>
        <w:tc>
          <w:tcPr>
            <w:tcW w:w="551" w:type="pct"/>
          </w:tcPr>
          <w:p w14:paraId="72C8081D" w14:textId="77777777" w:rsidR="00194E75" w:rsidRPr="008F05C7" w:rsidRDefault="00194E75" w:rsidP="00AD25FC">
            <w:pPr>
              <w:numPr>
                <w:ilvl w:val="0"/>
                <w:numId w:val="36"/>
              </w:numPr>
              <w:spacing w:before="60" w:after="60" w:line="252" w:lineRule="auto"/>
              <w:ind w:left="0" w:firstLine="0"/>
              <w:jc w:val="center"/>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8F05C7">
              <w:rPr>
                <w:color w:val="000000"/>
                <w:sz w:val="16"/>
                <w:szCs w:val="16"/>
                <w:lang w:val="hr-HR" w:eastAsia="hr-HR"/>
              </w:rPr>
              <w:t>6c21</w:t>
            </w:r>
          </w:p>
        </w:tc>
        <w:tc>
          <w:tcPr>
            <w:tcW w:w="1142" w:type="pct"/>
          </w:tcPr>
          <w:p w14:paraId="7EEC2ED3" w14:textId="77777777" w:rsidR="00194E75" w:rsidRPr="008F05C7"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8F05C7">
              <w:rPr>
                <w:color w:val="000000"/>
                <w:sz w:val="16"/>
                <w:szCs w:val="16"/>
                <w:lang w:val="hr-HR" w:eastAsia="hr-HR"/>
              </w:rPr>
              <w:t>Veći broj posjeta podržanim nacionalnim parkovima i parkovima prirode</w:t>
            </w:r>
          </w:p>
        </w:tc>
        <w:tc>
          <w:tcPr>
            <w:tcW w:w="661" w:type="pct"/>
          </w:tcPr>
          <w:p w14:paraId="45CD633E" w14:textId="77777777" w:rsidR="00194E75" w:rsidRPr="008F05C7"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8F05C7">
              <w:rPr>
                <w:color w:val="000000"/>
                <w:sz w:val="16"/>
                <w:szCs w:val="16"/>
                <w:lang w:val="hr-HR" w:eastAsia="hr-HR"/>
              </w:rPr>
              <w:t xml:space="preserve">Broj </w:t>
            </w:r>
          </w:p>
        </w:tc>
        <w:tc>
          <w:tcPr>
            <w:tcW w:w="762" w:type="pct"/>
          </w:tcPr>
          <w:p w14:paraId="73650E79" w14:textId="77777777" w:rsidR="00194E75" w:rsidRPr="008F05C7"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8F05C7">
              <w:rPr>
                <w:color w:val="000000"/>
                <w:sz w:val="16"/>
                <w:szCs w:val="16"/>
                <w:lang w:val="hr-HR" w:eastAsia="hr-HR"/>
              </w:rPr>
              <w:t>2.360.483</w:t>
            </w:r>
          </w:p>
        </w:tc>
        <w:tc>
          <w:tcPr>
            <w:tcW w:w="762" w:type="pct"/>
          </w:tcPr>
          <w:p w14:paraId="06E926B4" w14:textId="77777777" w:rsidR="00194E75" w:rsidRPr="008F05C7"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8F05C7">
              <w:rPr>
                <w:color w:val="000000"/>
                <w:sz w:val="16"/>
                <w:szCs w:val="16"/>
                <w:lang w:val="hr-HR" w:eastAsia="hr-HR"/>
              </w:rPr>
              <w:t>2.596.531</w:t>
            </w:r>
          </w:p>
        </w:tc>
        <w:tc>
          <w:tcPr>
            <w:tcW w:w="691" w:type="pct"/>
          </w:tcPr>
          <w:p w14:paraId="46EE4948" w14:textId="0FF4E9D9" w:rsidR="00194E75" w:rsidRPr="008F05C7" w:rsidRDefault="00194E75" w:rsidP="00AD25FC">
            <w:pPr>
              <w:spacing w:line="252" w:lineRule="auto"/>
              <w:jc w:val="center"/>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p>
        </w:tc>
      </w:tr>
      <w:tr w:rsidR="00194E75" w:rsidRPr="00AD25FC" w14:paraId="2A8DD579" w14:textId="77777777" w:rsidTr="00194E75">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0A28429B"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hAnsiTheme="majorHAnsi"/>
                <w:sz w:val="16"/>
                <w:szCs w:val="16"/>
                <w:lang w:val="hr-HR" w:eastAsia="hr-HR"/>
              </w:rPr>
              <w:t>6</w:t>
            </w:r>
          </w:p>
        </w:tc>
        <w:tc>
          <w:tcPr>
            <w:tcW w:w="551" w:type="pct"/>
          </w:tcPr>
          <w:p w14:paraId="458FD880" w14:textId="77777777" w:rsidR="00194E75" w:rsidRPr="008F05C7" w:rsidRDefault="00194E75" w:rsidP="00AD25FC">
            <w:pPr>
              <w:numPr>
                <w:ilvl w:val="0"/>
                <w:numId w:val="36"/>
              </w:numPr>
              <w:spacing w:before="60" w:after="60" w:line="252" w:lineRule="auto"/>
              <w:ind w:left="0" w:firstLine="0"/>
              <w:jc w:val="center"/>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8F05C7">
              <w:rPr>
                <w:color w:val="000000"/>
                <w:sz w:val="16"/>
                <w:szCs w:val="16"/>
                <w:lang w:val="hr-HR" w:eastAsia="hr-HR"/>
              </w:rPr>
              <w:t>6c22</w:t>
            </w:r>
          </w:p>
        </w:tc>
        <w:tc>
          <w:tcPr>
            <w:tcW w:w="1142" w:type="pct"/>
          </w:tcPr>
          <w:p w14:paraId="3A717613" w14:textId="77777777" w:rsidR="00194E75" w:rsidRPr="008F05C7"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8F05C7">
              <w:rPr>
                <w:color w:val="000000"/>
                <w:sz w:val="16"/>
                <w:szCs w:val="16"/>
                <w:lang w:val="hr-HR" w:eastAsia="hr-HR"/>
              </w:rPr>
              <w:t>Povećanje broja posjetitelja koji su educirani o prirodnoj baštini u nacionalnim parkovima i parkovima prirode (s podržanom infrastrukturom za posjetitelje)</w:t>
            </w:r>
          </w:p>
        </w:tc>
        <w:tc>
          <w:tcPr>
            <w:tcW w:w="661" w:type="pct"/>
          </w:tcPr>
          <w:p w14:paraId="2DCB8CFF" w14:textId="77777777" w:rsidR="00194E75" w:rsidRPr="008F05C7"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8F05C7">
              <w:rPr>
                <w:color w:val="000000"/>
                <w:sz w:val="16"/>
                <w:szCs w:val="16"/>
                <w:lang w:val="hr-HR" w:eastAsia="hr-HR"/>
              </w:rPr>
              <w:t>Postotak</w:t>
            </w:r>
          </w:p>
        </w:tc>
        <w:tc>
          <w:tcPr>
            <w:tcW w:w="762" w:type="pct"/>
          </w:tcPr>
          <w:p w14:paraId="74ECE129" w14:textId="77777777" w:rsidR="00194E75" w:rsidRPr="008F05C7"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8F05C7">
              <w:rPr>
                <w:color w:val="000000"/>
                <w:sz w:val="16"/>
                <w:szCs w:val="16"/>
                <w:lang w:val="hr-HR" w:eastAsia="hr-HR"/>
              </w:rPr>
              <w:t>1</w:t>
            </w:r>
          </w:p>
        </w:tc>
        <w:tc>
          <w:tcPr>
            <w:tcW w:w="762" w:type="pct"/>
          </w:tcPr>
          <w:p w14:paraId="3E86C985" w14:textId="77777777" w:rsidR="00194E75" w:rsidRPr="008F05C7"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8F05C7">
              <w:rPr>
                <w:color w:val="000000"/>
                <w:sz w:val="16"/>
                <w:szCs w:val="16"/>
                <w:lang w:val="hr-HR" w:eastAsia="hr-HR"/>
              </w:rPr>
              <w:t>30</w:t>
            </w:r>
          </w:p>
        </w:tc>
        <w:tc>
          <w:tcPr>
            <w:tcW w:w="691" w:type="pct"/>
          </w:tcPr>
          <w:p w14:paraId="661ABB3C" w14:textId="606AC2C1" w:rsidR="00194E75" w:rsidRPr="008F05C7" w:rsidRDefault="00194E75" w:rsidP="00AD25FC">
            <w:pPr>
              <w:spacing w:line="252" w:lineRule="auto"/>
              <w:jc w:val="center"/>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p>
        </w:tc>
      </w:tr>
      <w:tr w:rsidR="00194E75" w:rsidRPr="00AD25FC" w14:paraId="2D8A4066" w14:textId="77777777" w:rsidTr="00194E75">
        <w:trPr>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1E435348" w14:textId="77777777" w:rsidR="00194E75" w:rsidRPr="00AD25FC" w:rsidRDefault="00194E75" w:rsidP="00AD25FC">
            <w:pPr>
              <w:numPr>
                <w:ilvl w:val="0"/>
                <w:numId w:val="36"/>
              </w:numPr>
              <w:spacing w:before="60" w:after="60" w:line="252" w:lineRule="auto"/>
              <w:ind w:left="0" w:firstLine="0"/>
              <w:jc w:val="center"/>
              <w:rPr>
                <w:rFonts w:asciiTheme="majorHAnsi" w:hAnsiTheme="majorHAnsi"/>
                <w:sz w:val="16"/>
                <w:szCs w:val="16"/>
                <w:lang w:val="hr-HR" w:eastAsia="hr-HR"/>
              </w:rPr>
            </w:pPr>
            <w:r w:rsidRPr="00AD25FC">
              <w:rPr>
                <w:rFonts w:asciiTheme="majorHAnsi" w:eastAsia="Calibri" w:hAnsiTheme="majorHAnsi" w:cs="Arial"/>
                <w:sz w:val="16"/>
                <w:szCs w:val="16"/>
                <w:lang w:val="hr-HR"/>
              </w:rPr>
              <w:t>6</w:t>
            </w:r>
          </w:p>
        </w:tc>
        <w:tc>
          <w:tcPr>
            <w:tcW w:w="551" w:type="pct"/>
          </w:tcPr>
          <w:p w14:paraId="17DEC035" w14:textId="77777777" w:rsidR="00194E75" w:rsidRPr="008F05C7" w:rsidRDefault="00194E75" w:rsidP="00AD25FC">
            <w:pPr>
              <w:numPr>
                <w:ilvl w:val="0"/>
                <w:numId w:val="36"/>
              </w:numPr>
              <w:spacing w:before="60" w:after="60" w:line="252" w:lineRule="auto"/>
              <w:ind w:left="0" w:firstLine="0"/>
              <w:jc w:val="center"/>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r w:rsidRPr="008F05C7">
              <w:rPr>
                <w:rFonts w:eastAsia="Calibri"/>
                <w:sz w:val="16"/>
                <w:szCs w:val="16"/>
                <w:lang w:val="hr-HR"/>
              </w:rPr>
              <w:t>6e21</w:t>
            </w:r>
          </w:p>
        </w:tc>
        <w:tc>
          <w:tcPr>
            <w:tcW w:w="1142" w:type="pct"/>
          </w:tcPr>
          <w:p w14:paraId="57807CEE" w14:textId="77777777" w:rsidR="00194E75" w:rsidRPr="008F05C7"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r w:rsidRPr="008F05C7">
              <w:rPr>
                <w:rFonts w:eastAsia="Calibri"/>
                <w:color w:val="000000"/>
                <w:sz w:val="16"/>
                <w:szCs w:val="16"/>
                <w:lang w:val="hr-HR"/>
              </w:rPr>
              <w:t>Površina neobnovljenih brownfield područja u vlasništvu gradova koji provode ITU–ove.</w:t>
            </w:r>
          </w:p>
        </w:tc>
        <w:tc>
          <w:tcPr>
            <w:tcW w:w="661" w:type="pct"/>
          </w:tcPr>
          <w:p w14:paraId="7745A1D5" w14:textId="77777777" w:rsidR="00194E75" w:rsidRPr="008F05C7"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r w:rsidRPr="008F05C7">
              <w:rPr>
                <w:rFonts w:eastAsia="Calibri"/>
                <w:color w:val="000000"/>
                <w:sz w:val="16"/>
                <w:szCs w:val="16"/>
                <w:lang w:val="hr-HR"/>
              </w:rPr>
              <w:t>m</w:t>
            </w:r>
            <w:r w:rsidRPr="008F05C7">
              <w:rPr>
                <w:rFonts w:eastAsia="Calibri"/>
                <w:color w:val="000000"/>
                <w:sz w:val="16"/>
                <w:szCs w:val="16"/>
                <w:vertAlign w:val="superscript"/>
                <w:lang w:val="hr-HR"/>
              </w:rPr>
              <w:t>2</w:t>
            </w:r>
          </w:p>
        </w:tc>
        <w:tc>
          <w:tcPr>
            <w:tcW w:w="762" w:type="pct"/>
          </w:tcPr>
          <w:p w14:paraId="455E4D62" w14:textId="77777777" w:rsidR="00194E75" w:rsidRPr="008F05C7"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r w:rsidRPr="008F05C7">
              <w:rPr>
                <w:rFonts w:eastAsia="Calibri"/>
                <w:color w:val="000000"/>
                <w:sz w:val="16"/>
                <w:szCs w:val="16"/>
                <w:lang w:val="hr-HR"/>
              </w:rPr>
              <w:t>917.800,00</w:t>
            </w:r>
          </w:p>
        </w:tc>
        <w:tc>
          <w:tcPr>
            <w:tcW w:w="762" w:type="pct"/>
          </w:tcPr>
          <w:p w14:paraId="4DCB7CBF" w14:textId="77777777" w:rsidR="00194E75" w:rsidRPr="008F05C7"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r w:rsidRPr="008F05C7">
              <w:rPr>
                <w:rFonts w:eastAsia="Calibri"/>
                <w:color w:val="000000"/>
                <w:sz w:val="16"/>
                <w:szCs w:val="16"/>
                <w:lang w:val="hr-HR"/>
              </w:rPr>
              <w:t>867.800,00</w:t>
            </w:r>
          </w:p>
        </w:tc>
        <w:tc>
          <w:tcPr>
            <w:tcW w:w="691" w:type="pct"/>
          </w:tcPr>
          <w:p w14:paraId="7452F4E7" w14:textId="748AAD0E" w:rsidR="00194E75" w:rsidRPr="008F05C7" w:rsidRDefault="00194E75" w:rsidP="00AD25FC">
            <w:pPr>
              <w:spacing w:line="252" w:lineRule="auto"/>
              <w:jc w:val="center"/>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p>
        </w:tc>
      </w:tr>
      <w:tr w:rsidR="00194E75" w:rsidRPr="00AD25FC" w14:paraId="1EBB86C0" w14:textId="77777777" w:rsidTr="00194E75">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2BD553E9" w14:textId="77777777" w:rsidR="00194E75" w:rsidRPr="00AD25FC" w:rsidRDefault="00194E75" w:rsidP="00AD25FC">
            <w:pPr>
              <w:numPr>
                <w:ilvl w:val="0"/>
                <w:numId w:val="36"/>
              </w:numPr>
              <w:spacing w:before="60" w:after="60" w:line="252" w:lineRule="auto"/>
              <w:ind w:left="0" w:firstLine="0"/>
              <w:jc w:val="center"/>
              <w:rPr>
                <w:rFonts w:asciiTheme="majorHAnsi" w:hAnsiTheme="majorHAnsi"/>
                <w:sz w:val="16"/>
                <w:szCs w:val="16"/>
                <w:lang w:val="hr-HR" w:eastAsia="hr-HR"/>
              </w:rPr>
            </w:pPr>
            <w:r w:rsidRPr="00AD25FC">
              <w:rPr>
                <w:rFonts w:asciiTheme="majorHAnsi" w:eastAsia="Calibri" w:hAnsiTheme="majorHAnsi" w:cs="Arial"/>
                <w:sz w:val="16"/>
                <w:szCs w:val="16"/>
                <w:lang w:val="hr-HR"/>
              </w:rPr>
              <w:t>6</w:t>
            </w:r>
          </w:p>
        </w:tc>
        <w:tc>
          <w:tcPr>
            <w:tcW w:w="551" w:type="pct"/>
          </w:tcPr>
          <w:p w14:paraId="3200D6BB" w14:textId="77777777" w:rsidR="00194E75" w:rsidRPr="008F05C7" w:rsidRDefault="00194E75" w:rsidP="00AD25FC">
            <w:pPr>
              <w:numPr>
                <w:ilvl w:val="0"/>
                <w:numId w:val="36"/>
              </w:numPr>
              <w:spacing w:before="60" w:after="60" w:line="252" w:lineRule="auto"/>
              <w:ind w:left="0" w:firstLine="0"/>
              <w:jc w:val="center"/>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r w:rsidRPr="008F05C7">
              <w:rPr>
                <w:rFonts w:eastAsia="Calibri"/>
                <w:color w:val="000000"/>
                <w:sz w:val="16"/>
                <w:szCs w:val="16"/>
                <w:lang w:val="hr-HR"/>
              </w:rPr>
              <w:t>6ca11</w:t>
            </w:r>
          </w:p>
        </w:tc>
        <w:tc>
          <w:tcPr>
            <w:tcW w:w="1142" w:type="pct"/>
          </w:tcPr>
          <w:p w14:paraId="653A898A" w14:textId="77777777" w:rsidR="00194E75" w:rsidRPr="008F05C7"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r w:rsidRPr="008F05C7">
              <w:rPr>
                <w:rFonts w:eastAsia="Calibri"/>
                <w:color w:val="000000"/>
                <w:sz w:val="16"/>
                <w:szCs w:val="16"/>
                <w:lang w:val="hr-HR"/>
              </w:rPr>
              <w:t>Udio komunalnog otpada deponiran na ili u zemlju</w:t>
            </w:r>
          </w:p>
        </w:tc>
        <w:tc>
          <w:tcPr>
            <w:tcW w:w="661" w:type="pct"/>
          </w:tcPr>
          <w:p w14:paraId="11BB6986" w14:textId="77777777" w:rsidR="00194E75" w:rsidRPr="008F05C7"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r w:rsidRPr="008F05C7">
              <w:rPr>
                <w:rFonts w:eastAsia="Calibri"/>
                <w:color w:val="000000"/>
                <w:sz w:val="16"/>
                <w:szCs w:val="16"/>
                <w:lang w:val="hr-HR"/>
              </w:rPr>
              <w:t>Postotak</w:t>
            </w:r>
          </w:p>
        </w:tc>
        <w:tc>
          <w:tcPr>
            <w:tcW w:w="762" w:type="pct"/>
          </w:tcPr>
          <w:p w14:paraId="5DCBECDB" w14:textId="77777777" w:rsidR="00194E75" w:rsidRPr="008F05C7"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r w:rsidRPr="008F05C7">
              <w:rPr>
                <w:rFonts w:eastAsia="Calibri"/>
                <w:color w:val="000000"/>
                <w:sz w:val="16"/>
                <w:szCs w:val="16"/>
                <w:lang w:val="hr-HR"/>
              </w:rPr>
              <w:t>83</w:t>
            </w:r>
          </w:p>
        </w:tc>
        <w:tc>
          <w:tcPr>
            <w:tcW w:w="762" w:type="pct"/>
          </w:tcPr>
          <w:p w14:paraId="734A69B8" w14:textId="77777777" w:rsidR="00194E75" w:rsidRPr="008F05C7"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r w:rsidRPr="008F05C7">
              <w:rPr>
                <w:rFonts w:eastAsia="Calibri"/>
                <w:color w:val="000000"/>
                <w:sz w:val="16"/>
                <w:szCs w:val="16"/>
                <w:lang w:val="hr-HR"/>
              </w:rPr>
              <w:t>35</w:t>
            </w:r>
          </w:p>
        </w:tc>
        <w:tc>
          <w:tcPr>
            <w:tcW w:w="691" w:type="pct"/>
          </w:tcPr>
          <w:p w14:paraId="4736DCA5" w14:textId="1EA64384" w:rsidR="00194E75" w:rsidRPr="008F05C7" w:rsidRDefault="00194E75" w:rsidP="00AD25FC">
            <w:pPr>
              <w:spacing w:line="252" w:lineRule="auto"/>
              <w:jc w:val="center"/>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p>
        </w:tc>
      </w:tr>
      <w:tr w:rsidR="00194E75" w:rsidRPr="00AD25FC" w14:paraId="428B7546" w14:textId="77777777" w:rsidTr="00194E75">
        <w:trPr>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1B2D414E" w14:textId="77777777" w:rsidR="00194E75" w:rsidRPr="00AD25FC" w:rsidRDefault="00194E75" w:rsidP="00AD25FC">
            <w:pPr>
              <w:numPr>
                <w:ilvl w:val="0"/>
                <w:numId w:val="36"/>
              </w:numPr>
              <w:spacing w:before="60" w:after="60" w:line="252" w:lineRule="auto"/>
              <w:ind w:left="0" w:firstLine="0"/>
              <w:jc w:val="center"/>
              <w:rPr>
                <w:rFonts w:asciiTheme="majorHAnsi" w:hAnsiTheme="majorHAnsi"/>
                <w:sz w:val="16"/>
                <w:szCs w:val="16"/>
                <w:lang w:val="hr-HR" w:eastAsia="hr-HR"/>
              </w:rPr>
            </w:pPr>
            <w:r w:rsidRPr="00AD25FC">
              <w:rPr>
                <w:rFonts w:asciiTheme="majorHAnsi" w:eastAsia="Calibri" w:hAnsiTheme="majorHAnsi" w:cs="Arial"/>
                <w:sz w:val="16"/>
                <w:szCs w:val="16"/>
                <w:lang w:val="hr-HR"/>
              </w:rPr>
              <w:t>6</w:t>
            </w:r>
          </w:p>
        </w:tc>
        <w:tc>
          <w:tcPr>
            <w:tcW w:w="551" w:type="pct"/>
          </w:tcPr>
          <w:p w14:paraId="322F00BD" w14:textId="77777777" w:rsidR="00194E75" w:rsidRPr="008F05C7" w:rsidRDefault="00194E75" w:rsidP="00AD25FC">
            <w:pPr>
              <w:numPr>
                <w:ilvl w:val="0"/>
                <w:numId w:val="36"/>
              </w:numPr>
              <w:spacing w:before="60" w:after="60" w:line="252" w:lineRule="auto"/>
              <w:ind w:left="0" w:firstLine="0"/>
              <w:jc w:val="center"/>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r w:rsidRPr="008F05C7">
              <w:rPr>
                <w:rFonts w:eastAsia="Calibri"/>
                <w:color w:val="000000"/>
                <w:sz w:val="16"/>
                <w:szCs w:val="16"/>
                <w:lang w:val="hr-HR"/>
              </w:rPr>
              <w:t>6cb11</w:t>
            </w:r>
          </w:p>
        </w:tc>
        <w:tc>
          <w:tcPr>
            <w:tcW w:w="1142" w:type="pct"/>
          </w:tcPr>
          <w:p w14:paraId="503C1D5D" w14:textId="77777777" w:rsidR="00194E75" w:rsidRPr="008F05C7"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r w:rsidRPr="008F05C7">
              <w:rPr>
                <w:rFonts w:eastAsia="Calibri"/>
                <w:color w:val="000000"/>
                <w:sz w:val="16"/>
                <w:szCs w:val="16"/>
                <w:lang w:val="hr-HR"/>
              </w:rPr>
              <w:t>Smanjenje broja stanovnika bez pristupa javnim vodoopskrbnim sustavima, koja nisu obuhvaćena monitoringom voda ili koji su spojeni na sustave koji ne udovoljavaju mikrobiološkim i/ili kemijskim parametrima</w:t>
            </w:r>
          </w:p>
        </w:tc>
        <w:tc>
          <w:tcPr>
            <w:tcW w:w="661" w:type="pct"/>
          </w:tcPr>
          <w:p w14:paraId="2D3F564C" w14:textId="77777777" w:rsidR="00194E75" w:rsidRPr="008F05C7"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r w:rsidRPr="008F05C7">
              <w:rPr>
                <w:rFonts w:eastAsia="Calibri"/>
                <w:color w:val="000000"/>
                <w:sz w:val="16"/>
                <w:szCs w:val="16"/>
                <w:lang w:val="hr-HR"/>
              </w:rPr>
              <w:t>Br</w:t>
            </w:r>
          </w:p>
        </w:tc>
        <w:tc>
          <w:tcPr>
            <w:tcW w:w="762" w:type="pct"/>
          </w:tcPr>
          <w:p w14:paraId="71DE6F75" w14:textId="77777777" w:rsidR="00194E75" w:rsidRPr="008F05C7"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r w:rsidRPr="008F05C7">
              <w:rPr>
                <w:rFonts w:eastAsia="Calibri"/>
                <w:color w:val="000000"/>
                <w:sz w:val="16"/>
                <w:szCs w:val="16"/>
                <w:lang w:val="hr-HR"/>
              </w:rPr>
              <w:t>930.000,00</w:t>
            </w:r>
          </w:p>
        </w:tc>
        <w:tc>
          <w:tcPr>
            <w:tcW w:w="762" w:type="pct"/>
          </w:tcPr>
          <w:p w14:paraId="7D66D123" w14:textId="77777777" w:rsidR="00194E75" w:rsidRPr="008F05C7"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r w:rsidRPr="008F05C7">
              <w:rPr>
                <w:rFonts w:eastAsia="Calibri"/>
                <w:color w:val="000000"/>
                <w:sz w:val="16"/>
                <w:szCs w:val="16"/>
                <w:lang w:val="hr-HR"/>
              </w:rPr>
              <w:t>350.000,00</w:t>
            </w:r>
          </w:p>
        </w:tc>
        <w:tc>
          <w:tcPr>
            <w:tcW w:w="691" w:type="pct"/>
          </w:tcPr>
          <w:p w14:paraId="74141C38" w14:textId="19A2C44B" w:rsidR="00194E75" w:rsidRPr="008F05C7" w:rsidRDefault="00194E75" w:rsidP="00AD25FC">
            <w:pPr>
              <w:spacing w:line="252" w:lineRule="auto"/>
              <w:jc w:val="center"/>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p>
        </w:tc>
      </w:tr>
      <w:tr w:rsidR="00194E75" w:rsidRPr="00AD25FC" w14:paraId="671AB217" w14:textId="77777777" w:rsidTr="00194E75">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7B1ECBAD"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6</w:t>
            </w:r>
          </w:p>
        </w:tc>
        <w:tc>
          <w:tcPr>
            <w:tcW w:w="551" w:type="pct"/>
          </w:tcPr>
          <w:p w14:paraId="6778B677" w14:textId="77777777" w:rsidR="00194E75" w:rsidRPr="008F05C7" w:rsidRDefault="00194E75" w:rsidP="00AD25FC">
            <w:pPr>
              <w:numPr>
                <w:ilvl w:val="0"/>
                <w:numId w:val="36"/>
              </w:numPr>
              <w:spacing w:before="60" w:after="60" w:line="252" w:lineRule="auto"/>
              <w:ind w:left="0" w:firstLine="0"/>
              <w:jc w:val="center"/>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8F05C7">
              <w:rPr>
                <w:rFonts w:eastAsia="Calibri"/>
                <w:sz w:val="16"/>
                <w:szCs w:val="16"/>
                <w:lang w:val="hr-HR"/>
              </w:rPr>
              <w:t>6cb23</w:t>
            </w:r>
          </w:p>
        </w:tc>
        <w:tc>
          <w:tcPr>
            <w:tcW w:w="1142" w:type="pct"/>
          </w:tcPr>
          <w:p w14:paraId="1CFCCE92" w14:textId="77777777" w:rsidR="00194E75" w:rsidRPr="008F05C7"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8F05C7">
              <w:rPr>
                <w:rFonts w:eastAsia="Calibri"/>
                <w:sz w:val="16"/>
                <w:szCs w:val="16"/>
                <w:lang w:val="hr-HR"/>
              </w:rPr>
              <w:t>Količina tereta onečišćenja koji se pročišćava u skladu sa zahtjevima DOKOV–a</w:t>
            </w:r>
          </w:p>
        </w:tc>
        <w:tc>
          <w:tcPr>
            <w:tcW w:w="661" w:type="pct"/>
          </w:tcPr>
          <w:p w14:paraId="298D7AA0" w14:textId="77777777" w:rsidR="00194E75" w:rsidRPr="008F05C7"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8F05C7">
              <w:rPr>
                <w:rFonts w:eastAsia="Calibri"/>
                <w:sz w:val="16"/>
                <w:szCs w:val="16"/>
                <w:lang w:val="hr-HR"/>
              </w:rPr>
              <w:t>Postotak</w:t>
            </w:r>
          </w:p>
        </w:tc>
        <w:tc>
          <w:tcPr>
            <w:tcW w:w="762" w:type="pct"/>
          </w:tcPr>
          <w:p w14:paraId="33A61FD2" w14:textId="77777777" w:rsidR="00194E75" w:rsidRPr="008F05C7"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8F05C7">
              <w:rPr>
                <w:rFonts w:eastAsia="Calibri"/>
                <w:sz w:val="16"/>
                <w:szCs w:val="16"/>
                <w:lang w:val="hr-HR"/>
              </w:rPr>
              <w:t>4,6</w:t>
            </w:r>
          </w:p>
        </w:tc>
        <w:tc>
          <w:tcPr>
            <w:tcW w:w="762" w:type="pct"/>
          </w:tcPr>
          <w:p w14:paraId="071F9103" w14:textId="77777777" w:rsidR="00194E75" w:rsidRPr="008F05C7"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8F05C7">
              <w:rPr>
                <w:rFonts w:eastAsia="Calibri"/>
                <w:sz w:val="16"/>
                <w:szCs w:val="16"/>
                <w:lang w:val="hr-HR"/>
              </w:rPr>
              <w:t>40</w:t>
            </w:r>
          </w:p>
        </w:tc>
        <w:tc>
          <w:tcPr>
            <w:tcW w:w="691" w:type="pct"/>
          </w:tcPr>
          <w:p w14:paraId="763840CB" w14:textId="09F4881F" w:rsidR="00194E75" w:rsidRPr="008F05C7" w:rsidRDefault="00194E75" w:rsidP="00AD25FC">
            <w:pPr>
              <w:spacing w:line="252" w:lineRule="auto"/>
              <w:jc w:val="center"/>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p>
        </w:tc>
      </w:tr>
      <w:tr w:rsidR="00194E75" w:rsidRPr="00AD25FC" w14:paraId="68FE4763" w14:textId="77777777" w:rsidTr="00194E75">
        <w:trPr>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062F106C"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6</w:t>
            </w:r>
          </w:p>
        </w:tc>
        <w:tc>
          <w:tcPr>
            <w:tcW w:w="551" w:type="pct"/>
          </w:tcPr>
          <w:p w14:paraId="5695C092" w14:textId="77777777" w:rsidR="00194E75" w:rsidRPr="008F05C7" w:rsidRDefault="00194E75" w:rsidP="00AD25FC">
            <w:pPr>
              <w:numPr>
                <w:ilvl w:val="0"/>
                <w:numId w:val="36"/>
              </w:numPr>
              <w:spacing w:before="60" w:after="60" w:line="252" w:lineRule="auto"/>
              <w:ind w:left="0" w:firstLine="0"/>
              <w:jc w:val="center"/>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8F05C7">
              <w:rPr>
                <w:rFonts w:eastAsia="Calibri"/>
                <w:sz w:val="16"/>
                <w:szCs w:val="16"/>
                <w:lang w:val="hr-HR"/>
              </w:rPr>
              <w:t>6cb24</w:t>
            </w:r>
          </w:p>
        </w:tc>
        <w:tc>
          <w:tcPr>
            <w:tcW w:w="1142" w:type="pct"/>
          </w:tcPr>
          <w:p w14:paraId="4A0989DD" w14:textId="77777777" w:rsidR="00194E75" w:rsidRPr="008F05C7"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8F05C7">
              <w:rPr>
                <w:rFonts w:eastAsia="Calibri"/>
                <w:sz w:val="16"/>
                <w:szCs w:val="16"/>
                <w:lang w:val="hr-HR"/>
              </w:rPr>
              <w:t>Vodna tijela s dobrim i vrlo dobrim stanjem prema pokazateljima organskog opterećenja (BPK5)</w:t>
            </w:r>
          </w:p>
        </w:tc>
        <w:tc>
          <w:tcPr>
            <w:tcW w:w="661" w:type="pct"/>
          </w:tcPr>
          <w:p w14:paraId="6AFAC18B" w14:textId="77777777" w:rsidR="00194E75" w:rsidRPr="008F05C7"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8F05C7">
              <w:rPr>
                <w:rFonts w:eastAsia="Calibri"/>
                <w:sz w:val="16"/>
                <w:szCs w:val="16"/>
                <w:lang w:val="hr-HR"/>
              </w:rPr>
              <w:t>Broj</w:t>
            </w:r>
          </w:p>
        </w:tc>
        <w:tc>
          <w:tcPr>
            <w:tcW w:w="762" w:type="pct"/>
          </w:tcPr>
          <w:p w14:paraId="30DFDEAB" w14:textId="77777777" w:rsidR="00194E75" w:rsidRPr="008F05C7"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8F05C7">
              <w:rPr>
                <w:rFonts w:eastAsia="Calibri"/>
                <w:sz w:val="16"/>
                <w:szCs w:val="16"/>
                <w:lang w:val="hr-HR"/>
              </w:rPr>
              <w:t>1.116,00</w:t>
            </w:r>
          </w:p>
        </w:tc>
        <w:tc>
          <w:tcPr>
            <w:tcW w:w="762" w:type="pct"/>
          </w:tcPr>
          <w:p w14:paraId="176E12A0" w14:textId="77777777" w:rsidR="00194E75" w:rsidRPr="008F05C7"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8F05C7">
              <w:rPr>
                <w:rFonts w:eastAsia="Calibri"/>
                <w:sz w:val="16"/>
                <w:szCs w:val="16"/>
                <w:lang w:val="hr-HR"/>
              </w:rPr>
              <w:t>1.134,00</w:t>
            </w:r>
          </w:p>
        </w:tc>
        <w:tc>
          <w:tcPr>
            <w:tcW w:w="691" w:type="pct"/>
          </w:tcPr>
          <w:p w14:paraId="0278A27D" w14:textId="55659EE6" w:rsidR="00194E75" w:rsidRPr="008F05C7" w:rsidRDefault="00194E75" w:rsidP="00AD25FC">
            <w:pPr>
              <w:spacing w:line="252" w:lineRule="auto"/>
              <w:jc w:val="center"/>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p>
        </w:tc>
      </w:tr>
      <w:tr w:rsidR="00194E75" w:rsidRPr="00AD25FC" w14:paraId="7B301966" w14:textId="77777777" w:rsidTr="00194E75">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7E0580B9"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lastRenderedPageBreak/>
              <w:t>6</w:t>
            </w:r>
          </w:p>
        </w:tc>
        <w:tc>
          <w:tcPr>
            <w:tcW w:w="551" w:type="pct"/>
          </w:tcPr>
          <w:p w14:paraId="34282F4C" w14:textId="77777777" w:rsidR="00194E75" w:rsidRPr="008F05C7" w:rsidRDefault="00194E75" w:rsidP="00AD25FC">
            <w:pPr>
              <w:numPr>
                <w:ilvl w:val="0"/>
                <w:numId w:val="36"/>
              </w:numPr>
              <w:spacing w:before="60" w:after="60" w:line="252" w:lineRule="auto"/>
              <w:ind w:left="0" w:firstLine="0"/>
              <w:jc w:val="center"/>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8F05C7">
              <w:rPr>
                <w:rFonts w:eastAsia="Calibri"/>
                <w:sz w:val="16"/>
                <w:szCs w:val="16"/>
                <w:lang w:val="hr-HR"/>
              </w:rPr>
              <w:t>6cc11</w:t>
            </w:r>
          </w:p>
        </w:tc>
        <w:tc>
          <w:tcPr>
            <w:tcW w:w="1142" w:type="pct"/>
          </w:tcPr>
          <w:p w14:paraId="04AB3448" w14:textId="77777777" w:rsidR="00194E75" w:rsidRPr="008F05C7"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8F05C7">
              <w:rPr>
                <w:rFonts w:eastAsia="Calibri"/>
                <w:sz w:val="16"/>
                <w:szCs w:val="16"/>
                <w:lang w:val="hr-HR"/>
              </w:rPr>
              <w:t>Vrste i staništa s uspostavljenim programima praćenja</w:t>
            </w:r>
          </w:p>
        </w:tc>
        <w:tc>
          <w:tcPr>
            <w:tcW w:w="661" w:type="pct"/>
          </w:tcPr>
          <w:p w14:paraId="37014E14" w14:textId="77777777" w:rsidR="00194E75" w:rsidRPr="008F05C7"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8F05C7">
              <w:rPr>
                <w:rFonts w:eastAsia="Calibri"/>
                <w:sz w:val="16"/>
                <w:szCs w:val="16"/>
                <w:lang w:val="hr-HR"/>
              </w:rPr>
              <w:t>Broj</w:t>
            </w:r>
          </w:p>
        </w:tc>
        <w:tc>
          <w:tcPr>
            <w:tcW w:w="762" w:type="pct"/>
          </w:tcPr>
          <w:p w14:paraId="481D1747" w14:textId="77777777" w:rsidR="00194E75" w:rsidRPr="008F05C7"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8F05C7">
              <w:rPr>
                <w:rFonts w:eastAsia="Calibri"/>
                <w:sz w:val="16"/>
                <w:szCs w:val="16"/>
                <w:lang w:val="hr-HR"/>
              </w:rPr>
              <w:t>78</w:t>
            </w:r>
          </w:p>
        </w:tc>
        <w:tc>
          <w:tcPr>
            <w:tcW w:w="762" w:type="pct"/>
          </w:tcPr>
          <w:p w14:paraId="1F12D99C" w14:textId="77777777" w:rsidR="00194E75" w:rsidRPr="008F05C7"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8F05C7">
              <w:rPr>
                <w:rFonts w:eastAsia="Calibri"/>
                <w:sz w:val="16"/>
                <w:szCs w:val="16"/>
                <w:lang w:val="hr-HR"/>
              </w:rPr>
              <w:t>400.00</w:t>
            </w:r>
          </w:p>
        </w:tc>
        <w:tc>
          <w:tcPr>
            <w:tcW w:w="691" w:type="pct"/>
          </w:tcPr>
          <w:p w14:paraId="0A019EA7" w14:textId="787ECFCE" w:rsidR="00194E75" w:rsidRPr="008F05C7" w:rsidRDefault="00194E75" w:rsidP="00AD25FC">
            <w:pPr>
              <w:spacing w:line="252" w:lineRule="auto"/>
              <w:jc w:val="center"/>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p>
        </w:tc>
      </w:tr>
      <w:tr w:rsidR="00194E75" w:rsidRPr="00AD25FC" w14:paraId="01D9DC44" w14:textId="77777777" w:rsidTr="00194E75">
        <w:trPr>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7F4B48C0"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6</w:t>
            </w:r>
          </w:p>
        </w:tc>
        <w:tc>
          <w:tcPr>
            <w:tcW w:w="551" w:type="pct"/>
          </w:tcPr>
          <w:p w14:paraId="0632E0C5" w14:textId="77777777" w:rsidR="00194E75" w:rsidRPr="0059358A" w:rsidRDefault="00194E75" w:rsidP="00AD25FC">
            <w:pPr>
              <w:numPr>
                <w:ilvl w:val="0"/>
                <w:numId w:val="36"/>
              </w:numPr>
              <w:spacing w:before="60" w:after="60" w:line="252" w:lineRule="auto"/>
              <w:ind w:left="0" w:firstLine="0"/>
              <w:jc w:val="center"/>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59358A">
              <w:rPr>
                <w:rFonts w:eastAsia="Calibri"/>
                <w:color w:val="000000"/>
                <w:sz w:val="16"/>
                <w:szCs w:val="16"/>
                <w:lang w:val="hr-HR"/>
              </w:rPr>
              <w:t>6cc21</w:t>
            </w:r>
          </w:p>
        </w:tc>
        <w:tc>
          <w:tcPr>
            <w:tcW w:w="1142" w:type="pct"/>
          </w:tcPr>
          <w:p w14:paraId="68E59226" w14:textId="77777777" w:rsidR="00194E75" w:rsidRPr="0059358A"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59358A">
              <w:rPr>
                <w:rFonts w:eastAsia="Calibri"/>
                <w:color w:val="000000"/>
                <w:sz w:val="16"/>
                <w:szCs w:val="16"/>
                <w:lang w:val="hr-HR"/>
              </w:rPr>
              <w:t>Kapacitet oporavilišta za smještaj i brigu o divljim životinjama</w:t>
            </w:r>
          </w:p>
        </w:tc>
        <w:tc>
          <w:tcPr>
            <w:tcW w:w="661" w:type="pct"/>
          </w:tcPr>
          <w:p w14:paraId="4A249891" w14:textId="77777777" w:rsidR="00194E75" w:rsidRPr="0059358A"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59358A">
              <w:rPr>
                <w:rFonts w:eastAsia="Calibri"/>
                <w:color w:val="000000"/>
                <w:sz w:val="16"/>
                <w:szCs w:val="16"/>
                <w:lang w:val="hr-HR"/>
              </w:rPr>
              <w:t>Broj</w:t>
            </w:r>
          </w:p>
        </w:tc>
        <w:tc>
          <w:tcPr>
            <w:tcW w:w="762" w:type="pct"/>
          </w:tcPr>
          <w:p w14:paraId="78FDC791" w14:textId="77777777" w:rsidR="00194E75" w:rsidRPr="0059358A"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59358A">
              <w:rPr>
                <w:rFonts w:eastAsia="Calibri"/>
                <w:color w:val="000000"/>
                <w:sz w:val="16"/>
                <w:szCs w:val="16"/>
                <w:lang w:val="hr-HR"/>
              </w:rPr>
              <w:t>300</w:t>
            </w:r>
          </w:p>
        </w:tc>
        <w:tc>
          <w:tcPr>
            <w:tcW w:w="762" w:type="pct"/>
          </w:tcPr>
          <w:p w14:paraId="3ADDFE29" w14:textId="77777777" w:rsidR="00194E75" w:rsidRPr="0059358A"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59358A">
              <w:rPr>
                <w:rFonts w:eastAsia="Calibri"/>
                <w:color w:val="000000"/>
                <w:sz w:val="16"/>
                <w:szCs w:val="16"/>
                <w:lang w:val="hr-HR"/>
              </w:rPr>
              <w:t>450</w:t>
            </w:r>
          </w:p>
        </w:tc>
        <w:tc>
          <w:tcPr>
            <w:tcW w:w="691" w:type="pct"/>
          </w:tcPr>
          <w:p w14:paraId="6208ACCB" w14:textId="27342A20" w:rsidR="00194E75" w:rsidRPr="0059358A" w:rsidRDefault="00194E75" w:rsidP="00AD25FC">
            <w:pPr>
              <w:spacing w:line="252" w:lineRule="auto"/>
              <w:jc w:val="center"/>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p>
        </w:tc>
      </w:tr>
      <w:tr w:rsidR="00194E75" w:rsidRPr="00AD25FC" w14:paraId="3FE29374" w14:textId="77777777" w:rsidTr="00194E75">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1DE3BB20"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6</w:t>
            </w:r>
          </w:p>
        </w:tc>
        <w:tc>
          <w:tcPr>
            <w:tcW w:w="551" w:type="pct"/>
          </w:tcPr>
          <w:p w14:paraId="448E8ABA" w14:textId="77777777" w:rsidR="00194E75" w:rsidRPr="0059358A" w:rsidRDefault="00194E75" w:rsidP="00AD25FC">
            <w:pPr>
              <w:numPr>
                <w:ilvl w:val="0"/>
                <w:numId w:val="36"/>
              </w:numPr>
              <w:spacing w:before="60" w:after="60" w:line="252" w:lineRule="auto"/>
              <w:ind w:left="0" w:firstLine="0"/>
              <w:jc w:val="center"/>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59358A">
              <w:rPr>
                <w:rFonts w:eastAsia="Calibri"/>
                <w:color w:val="000000"/>
                <w:sz w:val="16"/>
                <w:szCs w:val="16"/>
                <w:lang w:val="hr-HR"/>
              </w:rPr>
              <w:t>6cc22</w:t>
            </w:r>
          </w:p>
        </w:tc>
        <w:tc>
          <w:tcPr>
            <w:tcW w:w="1142" w:type="pct"/>
          </w:tcPr>
          <w:p w14:paraId="2B6CD2B8" w14:textId="77777777" w:rsidR="00194E75" w:rsidRPr="0059358A"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59358A">
              <w:rPr>
                <w:rFonts w:eastAsia="Calibri"/>
                <w:color w:val="000000"/>
                <w:sz w:val="16"/>
                <w:szCs w:val="16"/>
                <w:lang w:val="hr-HR"/>
              </w:rPr>
              <w:t>Okvir za upravljanje područjima mreže Natura 2000 na snazi kao temelj za aktivnosti očuvanja u skladu s obvezama iz pravne stečevine</w:t>
            </w:r>
          </w:p>
        </w:tc>
        <w:tc>
          <w:tcPr>
            <w:tcW w:w="661" w:type="pct"/>
          </w:tcPr>
          <w:p w14:paraId="08DCABD2" w14:textId="77777777" w:rsidR="00194E75" w:rsidRPr="0059358A"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59358A">
              <w:rPr>
                <w:rFonts w:eastAsia="Calibri"/>
                <w:color w:val="000000"/>
                <w:sz w:val="16"/>
                <w:szCs w:val="16"/>
                <w:lang w:val="hr-HR"/>
              </w:rPr>
              <w:t>Postotak</w:t>
            </w:r>
          </w:p>
        </w:tc>
        <w:tc>
          <w:tcPr>
            <w:tcW w:w="762" w:type="pct"/>
          </w:tcPr>
          <w:p w14:paraId="14B85C00" w14:textId="77777777" w:rsidR="00194E75" w:rsidRPr="0059358A"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59358A">
              <w:rPr>
                <w:rFonts w:eastAsia="Calibri"/>
                <w:color w:val="000000"/>
                <w:sz w:val="16"/>
                <w:szCs w:val="16"/>
                <w:lang w:val="hr-HR"/>
              </w:rPr>
              <w:t>0</w:t>
            </w:r>
          </w:p>
        </w:tc>
        <w:tc>
          <w:tcPr>
            <w:tcW w:w="762" w:type="pct"/>
          </w:tcPr>
          <w:p w14:paraId="7FAE3520" w14:textId="77777777" w:rsidR="00194E75" w:rsidRPr="0059358A"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sz w:val="16"/>
                <w:szCs w:val="16"/>
                <w:lang w:val="hr-HR"/>
              </w:rPr>
            </w:pPr>
            <w:r w:rsidRPr="0059358A">
              <w:rPr>
                <w:rFonts w:eastAsia="Calibri"/>
                <w:color w:val="000000"/>
                <w:sz w:val="16"/>
                <w:szCs w:val="16"/>
                <w:lang w:val="hr-HR"/>
              </w:rPr>
              <w:t>40</w:t>
            </w:r>
          </w:p>
        </w:tc>
        <w:tc>
          <w:tcPr>
            <w:tcW w:w="691" w:type="pct"/>
          </w:tcPr>
          <w:p w14:paraId="7E4BE023" w14:textId="2CA11892" w:rsidR="00194E75" w:rsidRPr="0059358A" w:rsidRDefault="00194E75" w:rsidP="00AD25FC">
            <w:pPr>
              <w:spacing w:line="252" w:lineRule="auto"/>
              <w:jc w:val="center"/>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p>
        </w:tc>
      </w:tr>
      <w:tr w:rsidR="00194E75" w:rsidRPr="00AD25FC" w14:paraId="7E008C96" w14:textId="77777777" w:rsidTr="00194E75">
        <w:trPr>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723FA2FA"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6</w:t>
            </w:r>
          </w:p>
        </w:tc>
        <w:tc>
          <w:tcPr>
            <w:tcW w:w="551" w:type="pct"/>
          </w:tcPr>
          <w:p w14:paraId="0E5C48DC" w14:textId="77777777" w:rsidR="00194E75" w:rsidRPr="0059358A" w:rsidRDefault="00194E75" w:rsidP="00AD25FC">
            <w:pPr>
              <w:numPr>
                <w:ilvl w:val="0"/>
                <w:numId w:val="36"/>
              </w:numPr>
              <w:spacing w:before="60" w:after="60" w:line="252" w:lineRule="auto"/>
              <w:ind w:left="0" w:firstLine="0"/>
              <w:jc w:val="center"/>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59358A">
              <w:rPr>
                <w:rFonts w:eastAsia="Calibri"/>
                <w:color w:val="000000"/>
                <w:sz w:val="16"/>
                <w:szCs w:val="16"/>
                <w:lang w:val="hr-HR"/>
              </w:rPr>
              <w:t>6cc31</w:t>
            </w:r>
          </w:p>
        </w:tc>
        <w:tc>
          <w:tcPr>
            <w:tcW w:w="1142" w:type="pct"/>
          </w:tcPr>
          <w:p w14:paraId="0563D31A" w14:textId="77777777" w:rsidR="00194E75" w:rsidRPr="0059358A"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59358A">
              <w:rPr>
                <w:rFonts w:eastAsia="Calibri"/>
                <w:color w:val="000000"/>
                <w:sz w:val="16"/>
                <w:szCs w:val="16"/>
                <w:lang w:val="hr-HR"/>
              </w:rPr>
              <w:t>Površina miniranih šuma i šumskog zemljišta u područjima mreže Natura 2000</w:t>
            </w:r>
          </w:p>
        </w:tc>
        <w:tc>
          <w:tcPr>
            <w:tcW w:w="661" w:type="pct"/>
          </w:tcPr>
          <w:p w14:paraId="61A6423E" w14:textId="77777777" w:rsidR="00194E75" w:rsidRPr="0059358A"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59358A">
              <w:rPr>
                <w:rFonts w:eastAsia="Calibri"/>
                <w:color w:val="000000"/>
                <w:sz w:val="16"/>
                <w:szCs w:val="16"/>
                <w:lang w:val="hr-HR"/>
              </w:rPr>
              <w:t>Hektari</w:t>
            </w:r>
          </w:p>
        </w:tc>
        <w:tc>
          <w:tcPr>
            <w:tcW w:w="762" w:type="pct"/>
          </w:tcPr>
          <w:p w14:paraId="42482E66" w14:textId="77777777" w:rsidR="00194E75" w:rsidRPr="0059358A"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59358A">
              <w:rPr>
                <w:rFonts w:eastAsia="Calibri"/>
                <w:color w:val="000000"/>
                <w:sz w:val="16"/>
                <w:szCs w:val="16"/>
                <w:lang w:val="hr-HR"/>
              </w:rPr>
              <w:t>25.600,00</w:t>
            </w:r>
          </w:p>
        </w:tc>
        <w:tc>
          <w:tcPr>
            <w:tcW w:w="762" w:type="pct"/>
          </w:tcPr>
          <w:p w14:paraId="6628CBC7" w14:textId="77777777" w:rsidR="00194E75" w:rsidRPr="0059358A"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sz w:val="16"/>
                <w:szCs w:val="16"/>
                <w:lang w:val="hr-HR"/>
              </w:rPr>
            </w:pPr>
            <w:r w:rsidRPr="0059358A">
              <w:rPr>
                <w:rFonts w:eastAsia="Calibri"/>
                <w:color w:val="000000"/>
                <w:sz w:val="16"/>
                <w:szCs w:val="16"/>
                <w:lang w:val="hr-HR"/>
              </w:rPr>
              <w:t>18.600,00</w:t>
            </w:r>
          </w:p>
        </w:tc>
        <w:tc>
          <w:tcPr>
            <w:tcW w:w="691" w:type="pct"/>
          </w:tcPr>
          <w:p w14:paraId="1DC086D0" w14:textId="003A0C4D" w:rsidR="00194E75" w:rsidRPr="0059358A" w:rsidRDefault="00194E75" w:rsidP="00AD25FC">
            <w:pPr>
              <w:spacing w:line="252" w:lineRule="auto"/>
              <w:jc w:val="center"/>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p>
        </w:tc>
      </w:tr>
      <w:tr w:rsidR="00194E75" w:rsidRPr="00AD25FC" w14:paraId="2FDF5E38" w14:textId="77777777" w:rsidTr="00194E75">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761E4B14"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7</w:t>
            </w:r>
          </w:p>
        </w:tc>
        <w:tc>
          <w:tcPr>
            <w:tcW w:w="551" w:type="pct"/>
          </w:tcPr>
          <w:p w14:paraId="03333063" w14:textId="77777777" w:rsidR="00194E75" w:rsidRPr="0059358A" w:rsidRDefault="00194E75" w:rsidP="00AD25FC">
            <w:pPr>
              <w:numPr>
                <w:ilvl w:val="0"/>
                <w:numId w:val="36"/>
              </w:numPr>
              <w:spacing w:before="60" w:after="60" w:line="252" w:lineRule="auto"/>
              <w:ind w:left="0" w:firstLine="0"/>
              <w:jc w:val="center"/>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7a11</w:t>
            </w:r>
          </w:p>
        </w:tc>
        <w:tc>
          <w:tcPr>
            <w:tcW w:w="1142" w:type="pct"/>
          </w:tcPr>
          <w:p w14:paraId="5DD3EBA7" w14:textId="77777777" w:rsidR="00194E75" w:rsidRPr="0059358A"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Trajanje cestovnog putovanja na obuhvaćenim glavnim uskim grlima</w:t>
            </w:r>
          </w:p>
        </w:tc>
        <w:tc>
          <w:tcPr>
            <w:tcW w:w="661" w:type="pct"/>
          </w:tcPr>
          <w:p w14:paraId="26044D86" w14:textId="77777777" w:rsidR="00194E75" w:rsidRPr="0059358A"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minute</w:t>
            </w:r>
          </w:p>
        </w:tc>
        <w:tc>
          <w:tcPr>
            <w:tcW w:w="762" w:type="pct"/>
          </w:tcPr>
          <w:p w14:paraId="0E1ECEB9" w14:textId="77777777" w:rsidR="00194E75" w:rsidRPr="0059358A"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101</w:t>
            </w:r>
          </w:p>
        </w:tc>
        <w:tc>
          <w:tcPr>
            <w:tcW w:w="762" w:type="pct"/>
          </w:tcPr>
          <w:p w14:paraId="4EED35CB" w14:textId="77777777" w:rsidR="00194E75" w:rsidRPr="0059358A"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35</w:t>
            </w:r>
          </w:p>
        </w:tc>
        <w:tc>
          <w:tcPr>
            <w:tcW w:w="691" w:type="pct"/>
          </w:tcPr>
          <w:p w14:paraId="0C9AF616" w14:textId="08DF7D27" w:rsidR="00194E75" w:rsidRPr="0059358A" w:rsidRDefault="00194E75" w:rsidP="00AD25FC">
            <w:pPr>
              <w:spacing w:line="252" w:lineRule="auto"/>
              <w:jc w:val="center"/>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p>
        </w:tc>
      </w:tr>
      <w:tr w:rsidR="00194E75" w:rsidRPr="00AD25FC" w14:paraId="09A3434F" w14:textId="77777777" w:rsidTr="00194E75">
        <w:trPr>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272E54F9"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7</w:t>
            </w:r>
          </w:p>
        </w:tc>
        <w:tc>
          <w:tcPr>
            <w:tcW w:w="551" w:type="pct"/>
          </w:tcPr>
          <w:p w14:paraId="377EAB00" w14:textId="77777777" w:rsidR="00194E75" w:rsidRPr="0059358A" w:rsidRDefault="00194E75" w:rsidP="00AD25FC">
            <w:pPr>
              <w:numPr>
                <w:ilvl w:val="0"/>
                <w:numId w:val="36"/>
              </w:numPr>
              <w:spacing w:before="60" w:after="60" w:line="252" w:lineRule="auto"/>
              <w:ind w:left="0" w:firstLine="0"/>
              <w:jc w:val="center"/>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7b12</w:t>
            </w:r>
          </w:p>
        </w:tc>
        <w:tc>
          <w:tcPr>
            <w:tcW w:w="1142" w:type="pct"/>
          </w:tcPr>
          <w:p w14:paraId="1172F0FA" w14:textId="77777777" w:rsidR="00194E75" w:rsidRPr="0059358A"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Povećana razina sigurnosti cestovnog prometa – opća</w:t>
            </w:r>
          </w:p>
        </w:tc>
        <w:tc>
          <w:tcPr>
            <w:tcW w:w="661" w:type="pct"/>
          </w:tcPr>
          <w:p w14:paraId="01934F5C" w14:textId="77777777" w:rsidR="00194E75" w:rsidRPr="0059358A"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Broj smrtno stradalih na milijun stanovnika</w:t>
            </w:r>
          </w:p>
        </w:tc>
        <w:tc>
          <w:tcPr>
            <w:tcW w:w="762" w:type="pct"/>
          </w:tcPr>
          <w:p w14:paraId="0B583A2B" w14:textId="77777777" w:rsidR="00194E75" w:rsidRPr="0059358A"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86</w:t>
            </w:r>
          </w:p>
        </w:tc>
        <w:tc>
          <w:tcPr>
            <w:tcW w:w="762" w:type="pct"/>
          </w:tcPr>
          <w:p w14:paraId="52BC2A82" w14:textId="77777777" w:rsidR="00194E75" w:rsidRPr="0059358A"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45</w:t>
            </w:r>
          </w:p>
        </w:tc>
        <w:tc>
          <w:tcPr>
            <w:tcW w:w="691" w:type="pct"/>
          </w:tcPr>
          <w:p w14:paraId="7C7402FB" w14:textId="6B09D254" w:rsidR="00194E75" w:rsidRPr="0059358A" w:rsidRDefault="00194E75" w:rsidP="00AD25FC">
            <w:pPr>
              <w:spacing w:line="252" w:lineRule="auto"/>
              <w:jc w:val="center"/>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p>
        </w:tc>
      </w:tr>
      <w:tr w:rsidR="00194E75" w:rsidRPr="00AD25FC" w14:paraId="453FDA97" w14:textId="77777777" w:rsidTr="00194E75">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5759E55F"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7</w:t>
            </w:r>
          </w:p>
        </w:tc>
        <w:tc>
          <w:tcPr>
            <w:tcW w:w="551" w:type="pct"/>
          </w:tcPr>
          <w:p w14:paraId="2EC145C7" w14:textId="77777777" w:rsidR="00194E75" w:rsidRPr="0059358A" w:rsidRDefault="00194E75" w:rsidP="00AD25FC">
            <w:pPr>
              <w:numPr>
                <w:ilvl w:val="0"/>
                <w:numId w:val="36"/>
              </w:numPr>
              <w:spacing w:before="60" w:after="60" w:line="252" w:lineRule="auto"/>
              <w:ind w:left="0" w:firstLine="0"/>
              <w:jc w:val="center"/>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7b13</w:t>
            </w:r>
          </w:p>
        </w:tc>
        <w:tc>
          <w:tcPr>
            <w:tcW w:w="1142" w:type="pct"/>
          </w:tcPr>
          <w:p w14:paraId="479EBC15" w14:textId="77777777" w:rsidR="00194E75" w:rsidRPr="0059358A"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Povećana razina sigurnosti cestovnog prometa – pješaci</w:t>
            </w:r>
          </w:p>
        </w:tc>
        <w:tc>
          <w:tcPr>
            <w:tcW w:w="661" w:type="pct"/>
          </w:tcPr>
          <w:p w14:paraId="2FA254D6" w14:textId="77777777" w:rsidR="00194E75" w:rsidRPr="0059358A"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Broj smrtno stradalih – pješaci / milijun stanovnika</w:t>
            </w:r>
          </w:p>
        </w:tc>
        <w:tc>
          <w:tcPr>
            <w:tcW w:w="762" w:type="pct"/>
          </w:tcPr>
          <w:p w14:paraId="019D5C1B" w14:textId="77777777" w:rsidR="00194E75" w:rsidRPr="0059358A"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64</w:t>
            </w:r>
          </w:p>
        </w:tc>
        <w:tc>
          <w:tcPr>
            <w:tcW w:w="762" w:type="pct"/>
          </w:tcPr>
          <w:p w14:paraId="0CE31A6E" w14:textId="77777777" w:rsidR="00194E75" w:rsidRPr="0059358A"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32</w:t>
            </w:r>
          </w:p>
        </w:tc>
        <w:tc>
          <w:tcPr>
            <w:tcW w:w="691" w:type="pct"/>
          </w:tcPr>
          <w:p w14:paraId="77BA684A" w14:textId="341F621B" w:rsidR="00194E75" w:rsidRPr="0059358A" w:rsidRDefault="00194E75" w:rsidP="00AD25FC">
            <w:pPr>
              <w:spacing w:line="252" w:lineRule="auto"/>
              <w:jc w:val="center"/>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p>
        </w:tc>
      </w:tr>
      <w:tr w:rsidR="00194E75" w:rsidRPr="00AD25FC" w14:paraId="680E4BB0" w14:textId="77777777" w:rsidTr="00194E75">
        <w:trPr>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3DB1A880"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7</w:t>
            </w:r>
          </w:p>
        </w:tc>
        <w:tc>
          <w:tcPr>
            <w:tcW w:w="551" w:type="pct"/>
          </w:tcPr>
          <w:p w14:paraId="639A0194" w14:textId="77777777" w:rsidR="00194E75" w:rsidRPr="0059358A" w:rsidRDefault="00194E75" w:rsidP="00AD25FC">
            <w:pPr>
              <w:numPr>
                <w:ilvl w:val="0"/>
                <w:numId w:val="36"/>
              </w:numPr>
              <w:spacing w:before="60" w:after="60" w:line="252" w:lineRule="auto"/>
              <w:ind w:left="0" w:firstLine="0"/>
              <w:jc w:val="center"/>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7b14</w:t>
            </w:r>
          </w:p>
        </w:tc>
        <w:tc>
          <w:tcPr>
            <w:tcW w:w="1142" w:type="pct"/>
          </w:tcPr>
          <w:p w14:paraId="263B64C2" w14:textId="77777777" w:rsidR="00194E75" w:rsidRPr="0059358A"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Povećana razina sigurnosti cestovnog prometa – biciklisti</w:t>
            </w:r>
          </w:p>
        </w:tc>
        <w:tc>
          <w:tcPr>
            <w:tcW w:w="661" w:type="pct"/>
          </w:tcPr>
          <w:p w14:paraId="4F951FB9" w14:textId="77777777" w:rsidR="00194E75" w:rsidRPr="0059358A"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Broj smrtno stradalih – biciklisti / milijun stanovnika</w:t>
            </w:r>
          </w:p>
        </w:tc>
        <w:tc>
          <w:tcPr>
            <w:tcW w:w="762" w:type="pct"/>
          </w:tcPr>
          <w:p w14:paraId="26EECD5B" w14:textId="77777777" w:rsidR="00194E75" w:rsidRPr="0059358A"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12</w:t>
            </w:r>
          </w:p>
        </w:tc>
        <w:tc>
          <w:tcPr>
            <w:tcW w:w="762" w:type="pct"/>
          </w:tcPr>
          <w:p w14:paraId="3248EB09" w14:textId="77777777" w:rsidR="00194E75" w:rsidRPr="0059358A"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6</w:t>
            </w:r>
          </w:p>
        </w:tc>
        <w:tc>
          <w:tcPr>
            <w:tcW w:w="691" w:type="pct"/>
          </w:tcPr>
          <w:p w14:paraId="2D607251" w14:textId="2598B3C2" w:rsidR="00194E75" w:rsidRPr="0059358A" w:rsidRDefault="00194E75" w:rsidP="00AD25FC">
            <w:pPr>
              <w:spacing w:line="252" w:lineRule="auto"/>
              <w:jc w:val="center"/>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p>
        </w:tc>
      </w:tr>
      <w:tr w:rsidR="00194E75" w:rsidRPr="00AD25FC" w14:paraId="056D3202" w14:textId="77777777" w:rsidTr="00194E75">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077A9CF8"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7</w:t>
            </w:r>
          </w:p>
        </w:tc>
        <w:tc>
          <w:tcPr>
            <w:tcW w:w="551" w:type="pct"/>
          </w:tcPr>
          <w:p w14:paraId="05E49D81" w14:textId="77777777" w:rsidR="00194E75" w:rsidRPr="0059358A" w:rsidRDefault="00194E75" w:rsidP="00AD25FC">
            <w:pPr>
              <w:numPr>
                <w:ilvl w:val="0"/>
                <w:numId w:val="36"/>
              </w:numPr>
              <w:spacing w:before="60" w:after="60" w:line="252" w:lineRule="auto"/>
              <w:ind w:left="0" w:firstLine="0"/>
              <w:jc w:val="center"/>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7ca11</w:t>
            </w:r>
          </w:p>
        </w:tc>
        <w:tc>
          <w:tcPr>
            <w:tcW w:w="1142" w:type="pct"/>
          </w:tcPr>
          <w:p w14:paraId="2E7B1550" w14:textId="77777777" w:rsidR="00194E75" w:rsidRPr="0059358A"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Prijevoz tereta unutarnjim plovnim putovima</w:t>
            </w:r>
          </w:p>
        </w:tc>
        <w:tc>
          <w:tcPr>
            <w:tcW w:w="661" w:type="pct"/>
          </w:tcPr>
          <w:p w14:paraId="42ED616C" w14:textId="77777777" w:rsidR="00194E75" w:rsidRPr="0059358A"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mil. tona / km</w:t>
            </w:r>
          </w:p>
        </w:tc>
        <w:tc>
          <w:tcPr>
            <w:tcW w:w="762" w:type="pct"/>
          </w:tcPr>
          <w:p w14:paraId="27BF5164" w14:textId="77777777" w:rsidR="00194E75" w:rsidRPr="0059358A"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47</w:t>
            </w:r>
          </w:p>
        </w:tc>
        <w:tc>
          <w:tcPr>
            <w:tcW w:w="762" w:type="pct"/>
          </w:tcPr>
          <w:p w14:paraId="71A2250B" w14:textId="77777777" w:rsidR="00194E75" w:rsidRPr="0059358A"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50</w:t>
            </w:r>
          </w:p>
        </w:tc>
        <w:tc>
          <w:tcPr>
            <w:tcW w:w="691" w:type="pct"/>
          </w:tcPr>
          <w:p w14:paraId="2354C097" w14:textId="7DD7D995" w:rsidR="00194E75" w:rsidRPr="0059358A" w:rsidRDefault="00194E75" w:rsidP="00AD25FC">
            <w:pPr>
              <w:spacing w:line="252" w:lineRule="auto"/>
              <w:jc w:val="center"/>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p>
        </w:tc>
      </w:tr>
      <w:tr w:rsidR="00194E75" w:rsidRPr="00AD25FC" w14:paraId="1576F578" w14:textId="77777777" w:rsidTr="00194E75">
        <w:trPr>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49241F56"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7</w:t>
            </w:r>
          </w:p>
        </w:tc>
        <w:tc>
          <w:tcPr>
            <w:tcW w:w="551" w:type="pct"/>
          </w:tcPr>
          <w:p w14:paraId="09D31151" w14:textId="77777777" w:rsidR="00194E75" w:rsidRPr="0059358A" w:rsidRDefault="00194E75" w:rsidP="00AD25FC">
            <w:pPr>
              <w:numPr>
                <w:ilvl w:val="0"/>
                <w:numId w:val="36"/>
              </w:numPr>
              <w:spacing w:before="60" w:after="60" w:line="252" w:lineRule="auto"/>
              <w:ind w:left="0" w:firstLine="0"/>
              <w:jc w:val="center"/>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7cb11</w:t>
            </w:r>
          </w:p>
        </w:tc>
        <w:tc>
          <w:tcPr>
            <w:tcW w:w="1142" w:type="pct"/>
          </w:tcPr>
          <w:p w14:paraId="014C198F" w14:textId="77777777" w:rsidR="00194E75" w:rsidRPr="0059358A"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Učestalost putovanja koja povezuju otoke izvan turističke sezone</w:t>
            </w:r>
          </w:p>
        </w:tc>
        <w:tc>
          <w:tcPr>
            <w:tcW w:w="661" w:type="pct"/>
          </w:tcPr>
          <w:p w14:paraId="5F7D4137" w14:textId="77777777" w:rsidR="00194E75" w:rsidRPr="0059358A"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Broj/tjedan</w:t>
            </w:r>
          </w:p>
        </w:tc>
        <w:tc>
          <w:tcPr>
            <w:tcW w:w="762" w:type="pct"/>
          </w:tcPr>
          <w:p w14:paraId="633BB2A5" w14:textId="77777777" w:rsidR="00194E75" w:rsidRPr="0059358A"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1.279,00</w:t>
            </w:r>
          </w:p>
        </w:tc>
        <w:tc>
          <w:tcPr>
            <w:tcW w:w="762" w:type="pct"/>
          </w:tcPr>
          <w:p w14:paraId="04415D2E" w14:textId="77777777" w:rsidR="00194E75" w:rsidRPr="0059358A"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1.400,00</w:t>
            </w:r>
          </w:p>
        </w:tc>
        <w:tc>
          <w:tcPr>
            <w:tcW w:w="691" w:type="pct"/>
          </w:tcPr>
          <w:p w14:paraId="55220718" w14:textId="431E95C5" w:rsidR="00194E75" w:rsidRPr="0059358A" w:rsidRDefault="00194E75" w:rsidP="00AD25FC">
            <w:pPr>
              <w:spacing w:line="252" w:lineRule="auto"/>
              <w:jc w:val="center"/>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p>
        </w:tc>
      </w:tr>
      <w:tr w:rsidR="00194E75" w:rsidRPr="00AD25FC" w14:paraId="166FC829" w14:textId="77777777" w:rsidTr="00194E75">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0FB3B697"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7</w:t>
            </w:r>
          </w:p>
        </w:tc>
        <w:tc>
          <w:tcPr>
            <w:tcW w:w="551" w:type="pct"/>
          </w:tcPr>
          <w:p w14:paraId="7C7088F5" w14:textId="77777777" w:rsidR="00194E75" w:rsidRPr="0059358A" w:rsidRDefault="00194E75" w:rsidP="00AD25FC">
            <w:pPr>
              <w:numPr>
                <w:ilvl w:val="0"/>
                <w:numId w:val="36"/>
              </w:numPr>
              <w:spacing w:before="60" w:after="60" w:line="252" w:lineRule="auto"/>
              <w:ind w:left="0" w:firstLine="0"/>
              <w:jc w:val="center"/>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7cb12</w:t>
            </w:r>
          </w:p>
        </w:tc>
        <w:tc>
          <w:tcPr>
            <w:tcW w:w="1142" w:type="pct"/>
          </w:tcPr>
          <w:p w14:paraId="04431180" w14:textId="77777777" w:rsidR="00194E75" w:rsidRPr="0059358A"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Putnici u gradskom prijevozu (autobusima i tramvajima)</w:t>
            </w:r>
          </w:p>
        </w:tc>
        <w:tc>
          <w:tcPr>
            <w:tcW w:w="661" w:type="pct"/>
          </w:tcPr>
          <w:p w14:paraId="1C02FD98" w14:textId="77777777" w:rsidR="00194E75" w:rsidRPr="0059358A"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broj/godina</w:t>
            </w:r>
          </w:p>
        </w:tc>
        <w:tc>
          <w:tcPr>
            <w:tcW w:w="762" w:type="pct"/>
          </w:tcPr>
          <w:p w14:paraId="39C77C7F" w14:textId="77777777" w:rsidR="00194E75" w:rsidRPr="0059358A"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371.840.000,00</w:t>
            </w:r>
          </w:p>
        </w:tc>
        <w:tc>
          <w:tcPr>
            <w:tcW w:w="762" w:type="pct"/>
          </w:tcPr>
          <w:p w14:paraId="34FFEA88" w14:textId="77777777" w:rsidR="00194E75" w:rsidRPr="0059358A"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390.432.000,00</w:t>
            </w:r>
          </w:p>
        </w:tc>
        <w:tc>
          <w:tcPr>
            <w:tcW w:w="691" w:type="pct"/>
          </w:tcPr>
          <w:p w14:paraId="0456F132" w14:textId="32EA269F" w:rsidR="00194E75" w:rsidRPr="0059358A" w:rsidRDefault="00194E75" w:rsidP="00AD25FC">
            <w:pPr>
              <w:spacing w:line="252" w:lineRule="auto"/>
              <w:jc w:val="center"/>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p>
        </w:tc>
      </w:tr>
      <w:tr w:rsidR="00194E75" w:rsidRPr="00AD25FC" w14:paraId="75F91B13" w14:textId="77777777" w:rsidTr="00194E75">
        <w:trPr>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595E7AD3"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7</w:t>
            </w:r>
          </w:p>
        </w:tc>
        <w:tc>
          <w:tcPr>
            <w:tcW w:w="551" w:type="pct"/>
          </w:tcPr>
          <w:p w14:paraId="189AD7C2" w14:textId="77777777" w:rsidR="00194E75" w:rsidRPr="0059358A" w:rsidRDefault="00194E75" w:rsidP="00AD25FC">
            <w:pPr>
              <w:numPr>
                <w:ilvl w:val="0"/>
                <w:numId w:val="36"/>
              </w:numPr>
              <w:spacing w:before="60" w:after="60" w:line="252" w:lineRule="auto"/>
              <w:ind w:left="0" w:firstLine="0"/>
              <w:jc w:val="center"/>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7cb13</w:t>
            </w:r>
          </w:p>
        </w:tc>
        <w:tc>
          <w:tcPr>
            <w:tcW w:w="1142" w:type="pct"/>
          </w:tcPr>
          <w:p w14:paraId="0753DE8F" w14:textId="77777777" w:rsidR="00194E75" w:rsidRPr="0059358A"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Kapacitet zrakoplovnog čvorišta TEN–T u Dubrovačko–neretvanskoj županiji</w:t>
            </w:r>
          </w:p>
        </w:tc>
        <w:tc>
          <w:tcPr>
            <w:tcW w:w="661" w:type="pct"/>
          </w:tcPr>
          <w:p w14:paraId="378DC674" w14:textId="77777777" w:rsidR="00194E75" w:rsidRPr="0059358A"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mil. putnika/godišnje</w:t>
            </w:r>
          </w:p>
        </w:tc>
        <w:tc>
          <w:tcPr>
            <w:tcW w:w="762" w:type="pct"/>
          </w:tcPr>
          <w:p w14:paraId="550313F3" w14:textId="77777777" w:rsidR="00194E75" w:rsidRPr="0059358A"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1,5</w:t>
            </w:r>
          </w:p>
        </w:tc>
        <w:tc>
          <w:tcPr>
            <w:tcW w:w="762" w:type="pct"/>
          </w:tcPr>
          <w:p w14:paraId="722139E0" w14:textId="77777777" w:rsidR="00194E75" w:rsidRPr="0059358A"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2,8</w:t>
            </w:r>
          </w:p>
        </w:tc>
        <w:tc>
          <w:tcPr>
            <w:tcW w:w="691" w:type="pct"/>
          </w:tcPr>
          <w:p w14:paraId="0C4609F8" w14:textId="1A557CC4" w:rsidR="00194E75" w:rsidRPr="0059358A" w:rsidRDefault="00194E75" w:rsidP="00AD25FC">
            <w:pPr>
              <w:spacing w:line="252" w:lineRule="auto"/>
              <w:jc w:val="center"/>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p>
        </w:tc>
      </w:tr>
      <w:tr w:rsidR="00194E75" w:rsidRPr="00AD25FC" w14:paraId="78CF6354" w14:textId="77777777" w:rsidTr="00194E75">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709099A4"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7</w:t>
            </w:r>
          </w:p>
        </w:tc>
        <w:tc>
          <w:tcPr>
            <w:tcW w:w="551" w:type="pct"/>
          </w:tcPr>
          <w:p w14:paraId="76631E96" w14:textId="77777777" w:rsidR="00194E75" w:rsidRPr="0059358A" w:rsidRDefault="00194E75" w:rsidP="00AD25FC">
            <w:pPr>
              <w:numPr>
                <w:ilvl w:val="0"/>
                <w:numId w:val="36"/>
              </w:numPr>
              <w:spacing w:before="60" w:after="60" w:line="252" w:lineRule="auto"/>
              <w:ind w:left="0" w:firstLine="0"/>
              <w:jc w:val="center"/>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7cc11</w:t>
            </w:r>
          </w:p>
        </w:tc>
        <w:tc>
          <w:tcPr>
            <w:tcW w:w="1142" w:type="pct"/>
          </w:tcPr>
          <w:p w14:paraId="539963FE" w14:textId="77777777" w:rsidR="00194E75" w:rsidRPr="0059358A"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Udio željeznica u modalnoj podjeli u prijevozu tereta</w:t>
            </w:r>
          </w:p>
        </w:tc>
        <w:tc>
          <w:tcPr>
            <w:tcW w:w="661" w:type="pct"/>
          </w:tcPr>
          <w:p w14:paraId="3E9DD8B9" w14:textId="77777777" w:rsidR="00194E75" w:rsidRPr="0059358A"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w:t>
            </w:r>
          </w:p>
        </w:tc>
        <w:tc>
          <w:tcPr>
            <w:tcW w:w="762" w:type="pct"/>
          </w:tcPr>
          <w:p w14:paraId="488FF5B1" w14:textId="77777777" w:rsidR="00194E75" w:rsidRPr="0059358A"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19,8</w:t>
            </w:r>
          </w:p>
        </w:tc>
        <w:tc>
          <w:tcPr>
            <w:tcW w:w="762" w:type="pct"/>
          </w:tcPr>
          <w:p w14:paraId="55D161E3" w14:textId="77777777" w:rsidR="00194E75" w:rsidRPr="0059358A"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20</w:t>
            </w:r>
          </w:p>
        </w:tc>
        <w:tc>
          <w:tcPr>
            <w:tcW w:w="691" w:type="pct"/>
          </w:tcPr>
          <w:p w14:paraId="488D890C" w14:textId="0A1E38D6" w:rsidR="00194E75" w:rsidRPr="0059358A" w:rsidRDefault="00194E75" w:rsidP="00AD25FC">
            <w:pPr>
              <w:spacing w:line="252" w:lineRule="auto"/>
              <w:jc w:val="center"/>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p>
        </w:tc>
      </w:tr>
      <w:tr w:rsidR="00194E75" w:rsidRPr="00AD25FC" w14:paraId="4565C395" w14:textId="77777777" w:rsidTr="00194E75">
        <w:trPr>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472282C7"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lastRenderedPageBreak/>
              <w:t>7</w:t>
            </w:r>
          </w:p>
        </w:tc>
        <w:tc>
          <w:tcPr>
            <w:tcW w:w="551" w:type="pct"/>
          </w:tcPr>
          <w:p w14:paraId="11FFF07A" w14:textId="77777777" w:rsidR="00194E75" w:rsidRPr="0059358A" w:rsidRDefault="00194E75" w:rsidP="00AD25FC">
            <w:pPr>
              <w:numPr>
                <w:ilvl w:val="0"/>
                <w:numId w:val="36"/>
              </w:numPr>
              <w:spacing w:before="60" w:after="60" w:line="252" w:lineRule="auto"/>
              <w:ind w:left="0" w:firstLine="0"/>
              <w:jc w:val="center"/>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7cc12</w:t>
            </w:r>
          </w:p>
        </w:tc>
        <w:tc>
          <w:tcPr>
            <w:tcW w:w="1142" w:type="pct"/>
          </w:tcPr>
          <w:p w14:paraId="22B9262E" w14:textId="77777777" w:rsidR="00194E75" w:rsidRPr="0059358A"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Udio željeznica u modalnoj podjeli u prijevozu putnika</w:t>
            </w:r>
          </w:p>
        </w:tc>
        <w:tc>
          <w:tcPr>
            <w:tcW w:w="661" w:type="pct"/>
          </w:tcPr>
          <w:p w14:paraId="33FA6C7B" w14:textId="77777777" w:rsidR="00194E75" w:rsidRPr="0059358A"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w:t>
            </w:r>
          </w:p>
        </w:tc>
        <w:tc>
          <w:tcPr>
            <w:tcW w:w="762" w:type="pct"/>
          </w:tcPr>
          <w:p w14:paraId="2920863F" w14:textId="77777777" w:rsidR="00194E75" w:rsidRPr="0059358A"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3,5</w:t>
            </w:r>
          </w:p>
        </w:tc>
        <w:tc>
          <w:tcPr>
            <w:tcW w:w="762" w:type="pct"/>
          </w:tcPr>
          <w:p w14:paraId="5FCAF760" w14:textId="77777777" w:rsidR="00194E75" w:rsidRPr="0059358A"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4</w:t>
            </w:r>
          </w:p>
        </w:tc>
        <w:tc>
          <w:tcPr>
            <w:tcW w:w="691" w:type="pct"/>
          </w:tcPr>
          <w:p w14:paraId="59A5B6E1" w14:textId="2B0D0379" w:rsidR="00194E75" w:rsidRPr="0059358A" w:rsidRDefault="00194E75" w:rsidP="00AD25FC">
            <w:pPr>
              <w:spacing w:line="252" w:lineRule="auto"/>
              <w:jc w:val="center"/>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p>
        </w:tc>
      </w:tr>
      <w:tr w:rsidR="00194E75" w:rsidRPr="00AD25FC" w14:paraId="059F32E1" w14:textId="77777777" w:rsidTr="00194E75">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6C0D0FE8"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8</w:t>
            </w:r>
          </w:p>
        </w:tc>
        <w:tc>
          <w:tcPr>
            <w:tcW w:w="551" w:type="pct"/>
          </w:tcPr>
          <w:p w14:paraId="4C281CE2" w14:textId="77777777" w:rsidR="00194E75" w:rsidRPr="0059358A" w:rsidRDefault="00194E75" w:rsidP="00AD25FC">
            <w:pPr>
              <w:numPr>
                <w:ilvl w:val="0"/>
                <w:numId w:val="36"/>
              </w:numPr>
              <w:spacing w:before="60" w:after="60" w:line="252" w:lineRule="auto"/>
              <w:ind w:left="0" w:firstLine="0"/>
              <w:jc w:val="center"/>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9a11</w:t>
            </w:r>
          </w:p>
        </w:tc>
        <w:tc>
          <w:tcPr>
            <w:tcW w:w="1142" w:type="pct"/>
          </w:tcPr>
          <w:p w14:paraId="39E8EFA1" w14:textId="77777777" w:rsidR="00194E75" w:rsidRPr="0059358A"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Smanjenje broja uputnica pružatelja primarne zdravstvene skrbi u bolnice u depriviranim/izoliranim područjima</w:t>
            </w:r>
          </w:p>
        </w:tc>
        <w:tc>
          <w:tcPr>
            <w:tcW w:w="661" w:type="pct"/>
          </w:tcPr>
          <w:p w14:paraId="383DD20C" w14:textId="77777777" w:rsidR="00194E75" w:rsidRPr="0059358A"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Broj uputnica</w:t>
            </w:r>
          </w:p>
        </w:tc>
        <w:tc>
          <w:tcPr>
            <w:tcW w:w="762" w:type="pct"/>
          </w:tcPr>
          <w:p w14:paraId="36AFF90A" w14:textId="77777777" w:rsidR="00194E75" w:rsidRPr="0059358A"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490.207,00</w:t>
            </w:r>
          </w:p>
        </w:tc>
        <w:tc>
          <w:tcPr>
            <w:tcW w:w="762" w:type="pct"/>
          </w:tcPr>
          <w:p w14:paraId="17F1D6F1" w14:textId="77777777" w:rsidR="00194E75" w:rsidRPr="0059358A"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416.676,00</w:t>
            </w:r>
          </w:p>
        </w:tc>
        <w:tc>
          <w:tcPr>
            <w:tcW w:w="691" w:type="pct"/>
          </w:tcPr>
          <w:p w14:paraId="3E7ABC86" w14:textId="2EFB48E2" w:rsidR="00194E75" w:rsidRPr="0059358A" w:rsidRDefault="00194E75" w:rsidP="00AD25FC">
            <w:pPr>
              <w:spacing w:line="252" w:lineRule="auto"/>
              <w:jc w:val="center"/>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p>
        </w:tc>
      </w:tr>
      <w:tr w:rsidR="00194E75" w:rsidRPr="00AD25FC" w14:paraId="39241E5E" w14:textId="77777777" w:rsidTr="00194E75">
        <w:trPr>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476F9F2E"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8</w:t>
            </w:r>
          </w:p>
        </w:tc>
        <w:tc>
          <w:tcPr>
            <w:tcW w:w="551" w:type="pct"/>
          </w:tcPr>
          <w:p w14:paraId="203A7F74" w14:textId="77777777" w:rsidR="00194E75" w:rsidRPr="0059358A" w:rsidRDefault="00194E75" w:rsidP="00AD25FC">
            <w:pPr>
              <w:numPr>
                <w:ilvl w:val="0"/>
                <w:numId w:val="36"/>
              </w:numPr>
              <w:spacing w:before="60" w:after="60" w:line="252" w:lineRule="auto"/>
              <w:ind w:left="0" w:firstLine="0"/>
              <w:jc w:val="center"/>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9a21</w:t>
            </w:r>
          </w:p>
        </w:tc>
        <w:tc>
          <w:tcPr>
            <w:tcW w:w="1142" w:type="pct"/>
          </w:tcPr>
          <w:p w14:paraId="7F385383" w14:textId="77777777" w:rsidR="00194E75" w:rsidRPr="0059358A"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Smanjenje broja prijema na akutne bolničke odjele obuhvaćene nacionalnim planom razvoja kliničkih bolničkih centara, kliničkih bolnica, klinika i općih bolnica</w:t>
            </w:r>
          </w:p>
        </w:tc>
        <w:tc>
          <w:tcPr>
            <w:tcW w:w="661" w:type="pct"/>
          </w:tcPr>
          <w:p w14:paraId="2EE8C8A5" w14:textId="77777777" w:rsidR="00194E75" w:rsidRPr="0059358A"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broj</w:t>
            </w:r>
          </w:p>
        </w:tc>
        <w:tc>
          <w:tcPr>
            <w:tcW w:w="762" w:type="pct"/>
          </w:tcPr>
          <w:p w14:paraId="336625C1" w14:textId="77777777" w:rsidR="00194E75" w:rsidRPr="0059358A"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4.157.784,00</w:t>
            </w:r>
          </w:p>
        </w:tc>
        <w:tc>
          <w:tcPr>
            <w:tcW w:w="762" w:type="pct"/>
          </w:tcPr>
          <w:p w14:paraId="70C31F59" w14:textId="77777777" w:rsidR="00194E75" w:rsidRPr="0059358A"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3.742.000,00</w:t>
            </w:r>
          </w:p>
        </w:tc>
        <w:tc>
          <w:tcPr>
            <w:tcW w:w="691" w:type="pct"/>
          </w:tcPr>
          <w:p w14:paraId="12148AF9" w14:textId="0A3CCCED" w:rsidR="00194E75" w:rsidRPr="0059358A" w:rsidRDefault="00194E75" w:rsidP="00AD25FC">
            <w:pPr>
              <w:spacing w:line="252" w:lineRule="auto"/>
              <w:jc w:val="center"/>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p>
        </w:tc>
      </w:tr>
      <w:tr w:rsidR="00194E75" w:rsidRPr="00AD25FC" w14:paraId="3118165C" w14:textId="77777777" w:rsidTr="00194E75">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39ADC08F"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8</w:t>
            </w:r>
          </w:p>
        </w:tc>
        <w:tc>
          <w:tcPr>
            <w:tcW w:w="551" w:type="pct"/>
          </w:tcPr>
          <w:p w14:paraId="59C10191" w14:textId="77777777" w:rsidR="00194E75" w:rsidRPr="0059358A" w:rsidRDefault="00194E75" w:rsidP="00AD25FC">
            <w:pPr>
              <w:numPr>
                <w:ilvl w:val="0"/>
                <w:numId w:val="36"/>
              </w:numPr>
              <w:spacing w:before="60" w:after="60" w:line="252" w:lineRule="auto"/>
              <w:ind w:left="0" w:firstLine="0"/>
              <w:jc w:val="center"/>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9a31</w:t>
            </w:r>
          </w:p>
        </w:tc>
        <w:tc>
          <w:tcPr>
            <w:tcW w:w="1142" w:type="pct"/>
          </w:tcPr>
          <w:p w14:paraId="5C660CCA" w14:textId="77777777" w:rsidR="00194E75" w:rsidRPr="0059358A"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Smanjenje broja osoba u institucijama</w:t>
            </w:r>
          </w:p>
        </w:tc>
        <w:tc>
          <w:tcPr>
            <w:tcW w:w="661" w:type="pct"/>
          </w:tcPr>
          <w:p w14:paraId="5205778D" w14:textId="77777777" w:rsidR="00194E75" w:rsidRPr="0059358A"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w:t>
            </w:r>
          </w:p>
        </w:tc>
        <w:tc>
          <w:tcPr>
            <w:tcW w:w="762" w:type="pct"/>
          </w:tcPr>
          <w:p w14:paraId="36C831B7" w14:textId="77777777" w:rsidR="00194E75" w:rsidRPr="0059358A"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5</w:t>
            </w:r>
          </w:p>
        </w:tc>
        <w:tc>
          <w:tcPr>
            <w:tcW w:w="762" w:type="pct"/>
          </w:tcPr>
          <w:p w14:paraId="39281CFC" w14:textId="77777777" w:rsidR="00194E75" w:rsidRPr="0059358A"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25</w:t>
            </w:r>
          </w:p>
        </w:tc>
        <w:tc>
          <w:tcPr>
            <w:tcW w:w="691" w:type="pct"/>
          </w:tcPr>
          <w:p w14:paraId="62389E27" w14:textId="41C79B7E" w:rsidR="00194E75" w:rsidRPr="0059358A" w:rsidRDefault="00194E75" w:rsidP="00AD25FC">
            <w:pPr>
              <w:spacing w:line="252" w:lineRule="auto"/>
              <w:jc w:val="center"/>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p>
        </w:tc>
      </w:tr>
      <w:tr w:rsidR="00194E75" w:rsidRPr="00AD25FC" w14:paraId="5BD5AB31" w14:textId="77777777" w:rsidTr="00194E75">
        <w:trPr>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041E993F"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8</w:t>
            </w:r>
          </w:p>
        </w:tc>
        <w:tc>
          <w:tcPr>
            <w:tcW w:w="551" w:type="pct"/>
          </w:tcPr>
          <w:p w14:paraId="24E9C6DA" w14:textId="77777777" w:rsidR="00194E75" w:rsidRPr="0059358A" w:rsidRDefault="00194E75" w:rsidP="00AD25FC">
            <w:pPr>
              <w:numPr>
                <w:ilvl w:val="0"/>
                <w:numId w:val="36"/>
              </w:numPr>
              <w:spacing w:before="60" w:after="60" w:line="252" w:lineRule="auto"/>
              <w:ind w:left="0" w:firstLine="0"/>
              <w:jc w:val="center"/>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10a41</w:t>
            </w:r>
          </w:p>
        </w:tc>
        <w:tc>
          <w:tcPr>
            <w:tcW w:w="1142" w:type="pct"/>
          </w:tcPr>
          <w:p w14:paraId="377E5F2E" w14:textId="77777777" w:rsidR="00194E75" w:rsidRPr="0059358A"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Prosječni udjel stacionarnih i mobilnih intervencija koje pružaju centri za psihosocijalnu pomoć brojnim ratnim veteranima,</w:t>
            </w:r>
          </w:p>
        </w:tc>
        <w:tc>
          <w:tcPr>
            <w:tcW w:w="661" w:type="pct"/>
          </w:tcPr>
          <w:p w14:paraId="06163437" w14:textId="77777777" w:rsidR="00194E75" w:rsidRPr="0059358A"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w:t>
            </w:r>
          </w:p>
        </w:tc>
        <w:tc>
          <w:tcPr>
            <w:tcW w:w="762" w:type="pct"/>
          </w:tcPr>
          <w:p w14:paraId="1CDDE6EB" w14:textId="77777777" w:rsidR="00194E75" w:rsidRPr="0059358A"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13,8</w:t>
            </w:r>
          </w:p>
        </w:tc>
        <w:tc>
          <w:tcPr>
            <w:tcW w:w="762" w:type="pct"/>
          </w:tcPr>
          <w:p w14:paraId="07F07D0C" w14:textId="77777777" w:rsidR="00194E75" w:rsidRPr="0059358A"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color w:val="000000"/>
                <w:sz w:val="16"/>
                <w:szCs w:val="16"/>
                <w:lang w:val="hr-HR"/>
              </w:rPr>
              <w:t>10,3</w:t>
            </w:r>
          </w:p>
        </w:tc>
        <w:tc>
          <w:tcPr>
            <w:tcW w:w="691" w:type="pct"/>
          </w:tcPr>
          <w:p w14:paraId="2129CE22" w14:textId="52364A7C" w:rsidR="00194E75" w:rsidRPr="0059358A" w:rsidRDefault="00194E75" w:rsidP="00AD25FC">
            <w:pPr>
              <w:spacing w:line="252" w:lineRule="auto"/>
              <w:jc w:val="center"/>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p>
        </w:tc>
      </w:tr>
      <w:tr w:rsidR="00194E75" w:rsidRPr="00AD25FC" w14:paraId="437FE466" w14:textId="77777777" w:rsidTr="00194E75">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2F156386"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9</w:t>
            </w:r>
          </w:p>
        </w:tc>
        <w:tc>
          <w:tcPr>
            <w:tcW w:w="551" w:type="pct"/>
          </w:tcPr>
          <w:p w14:paraId="6297D4A8" w14:textId="77777777" w:rsidR="00194E75" w:rsidRPr="0059358A" w:rsidRDefault="00194E75" w:rsidP="00AD25FC">
            <w:pPr>
              <w:numPr>
                <w:ilvl w:val="0"/>
                <w:numId w:val="36"/>
              </w:numPr>
              <w:spacing w:before="60" w:after="60" w:line="252" w:lineRule="auto"/>
              <w:ind w:left="0" w:firstLine="0"/>
              <w:jc w:val="center"/>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9b11</w:t>
            </w:r>
          </w:p>
        </w:tc>
        <w:tc>
          <w:tcPr>
            <w:tcW w:w="1142" w:type="pct"/>
          </w:tcPr>
          <w:p w14:paraId="75C62E15" w14:textId="77777777" w:rsidR="00194E75" w:rsidRPr="0059358A"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Smanjenje gubitka stanovništva u 5 pilot područja obuhvaćenih programom fizičke, gospodarske i socijalne regeneracije</w:t>
            </w:r>
          </w:p>
        </w:tc>
        <w:tc>
          <w:tcPr>
            <w:tcW w:w="661" w:type="pct"/>
          </w:tcPr>
          <w:p w14:paraId="4EE2E1E6" w14:textId="77777777" w:rsidR="00194E75" w:rsidRPr="0059358A"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Vitalni indeks stanovništva</w:t>
            </w:r>
          </w:p>
        </w:tc>
        <w:tc>
          <w:tcPr>
            <w:tcW w:w="762" w:type="pct"/>
          </w:tcPr>
          <w:p w14:paraId="71012193" w14:textId="77777777" w:rsidR="00194E75" w:rsidRPr="0059358A"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62,2</w:t>
            </w:r>
          </w:p>
        </w:tc>
        <w:tc>
          <w:tcPr>
            <w:tcW w:w="762" w:type="pct"/>
          </w:tcPr>
          <w:p w14:paraId="5371E941" w14:textId="77777777" w:rsidR="00194E75" w:rsidRPr="0059358A"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67</w:t>
            </w:r>
          </w:p>
        </w:tc>
        <w:tc>
          <w:tcPr>
            <w:tcW w:w="691" w:type="pct"/>
          </w:tcPr>
          <w:p w14:paraId="44065F39" w14:textId="77B9DFED" w:rsidR="00194E75" w:rsidRPr="0059358A" w:rsidRDefault="00194E75" w:rsidP="00AD25FC">
            <w:pPr>
              <w:spacing w:line="252" w:lineRule="auto"/>
              <w:jc w:val="center"/>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p>
        </w:tc>
      </w:tr>
      <w:tr w:rsidR="00194E75" w:rsidRPr="00AD25FC" w14:paraId="04EF1FA5" w14:textId="77777777" w:rsidTr="00194E75">
        <w:trPr>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1C69FCF7"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9</w:t>
            </w:r>
          </w:p>
        </w:tc>
        <w:tc>
          <w:tcPr>
            <w:tcW w:w="551" w:type="pct"/>
          </w:tcPr>
          <w:p w14:paraId="291A5664" w14:textId="77777777" w:rsidR="00194E75" w:rsidRPr="0059358A" w:rsidRDefault="00194E75" w:rsidP="00AD25FC">
            <w:pPr>
              <w:numPr>
                <w:ilvl w:val="0"/>
                <w:numId w:val="36"/>
              </w:numPr>
              <w:spacing w:before="60" w:after="60" w:line="252" w:lineRule="auto"/>
              <w:ind w:left="0" w:firstLine="0"/>
              <w:jc w:val="center"/>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10a11</w:t>
            </w:r>
          </w:p>
        </w:tc>
        <w:tc>
          <w:tcPr>
            <w:tcW w:w="1142" w:type="pct"/>
          </w:tcPr>
          <w:p w14:paraId="7270F8D1" w14:textId="77777777" w:rsidR="00194E75" w:rsidRPr="0059358A"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Omjer osnovnih i srednjih škola na razini e–osposobljenosti digitalne zrelosti</w:t>
            </w:r>
          </w:p>
        </w:tc>
        <w:tc>
          <w:tcPr>
            <w:tcW w:w="661" w:type="pct"/>
          </w:tcPr>
          <w:p w14:paraId="7306567E" w14:textId="77777777" w:rsidR="00194E75" w:rsidRPr="0059358A"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w:t>
            </w:r>
          </w:p>
        </w:tc>
        <w:tc>
          <w:tcPr>
            <w:tcW w:w="762" w:type="pct"/>
          </w:tcPr>
          <w:p w14:paraId="5531279E" w14:textId="77777777" w:rsidR="00194E75" w:rsidRPr="0059358A"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10</w:t>
            </w:r>
          </w:p>
        </w:tc>
        <w:tc>
          <w:tcPr>
            <w:tcW w:w="762" w:type="pct"/>
          </w:tcPr>
          <w:p w14:paraId="59C9BE60" w14:textId="77777777" w:rsidR="00194E75" w:rsidRPr="0059358A"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50</w:t>
            </w:r>
          </w:p>
        </w:tc>
        <w:tc>
          <w:tcPr>
            <w:tcW w:w="691" w:type="pct"/>
          </w:tcPr>
          <w:p w14:paraId="32DA8A0F" w14:textId="49EC31D7" w:rsidR="00194E75" w:rsidRPr="0059358A" w:rsidRDefault="00194E75" w:rsidP="00AD25FC">
            <w:pPr>
              <w:spacing w:line="252" w:lineRule="auto"/>
              <w:jc w:val="center"/>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p>
        </w:tc>
      </w:tr>
      <w:tr w:rsidR="00194E75" w:rsidRPr="00AD25FC" w14:paraId="6FFE7C61" w14:textId="77777777" w:rsidTr="00194E75">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649DA746"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9</w:t>
            </w:r>
          </w:p>
        </w:tc>
        <w:tc>
          <w:tcPr>
            <w:tcW w:w="551" w:type="pct"/>
          </w:tcPr>
          <w:p w14:paraId="0F271A53" w14:textId="77777777" w:rsidR="00194E75" w:rsidRPr="0059358A" w:rsidRDefault="00194E75" w:rsidP="00AD25FC">
            <w:pPr>
              <w:numPr>
                <w:ilvl w:val="0"/>
                <w:numId w:val="36"/>
              </w:numPr>
              <w:spacing w:before="60" w:after="60" w:line="252" w:lineRule="auto"/>
              <w:ind w:left="0" w:firstLine="0"/>
              <w:jc w:val="center"/>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10a21</w:t>
            </w:r>
          </w:p>
        </w:tc>
        <w:tc>
          <w:tcPr>
            <w:tcW w:w="1142" w:type="pct"/>
          </w:tcPr>
          <w:p w14:paraId="6A299939" w14:textId="77777777" w:rsidR="00194E75" w:rsidRPr="0059358A"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Broj studenata iz skupina u nepovoljnom položaju s boljim pristupom studentskim domovima</w:t>
            </w:r>
          </w:p>
        </w:tc>
        <w:tc>
          <w:tcPr>
            <w:tcW w:w="661" w:type="pct"/>
          </w:tcPr>
          <w:p w14:paraId="58E80CF4" w14:textId="77777777" w:rsidR="00194E75" w:rsidRPr="0059358A"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broj</w:t>
            </w:r>
          </w:p>
        </w:tc>
        <w:tc>
          <w:tcPr>
            <w:tcW w:w="762" w:type="pct"/>
          </w:tcPr>
          <w:p w14:paraId="5945C009" w14:textId="77777777" w:rsidR="00194E75" w:rsidRPr="0059358A"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6.930,00</w:t>
            </w:r>
          </w:p>
        </w:tc>
        <w:tc>
          <w:tcPr>
            <w:tcW w:w="762" w:type="pct"/>
          </w:tcPr>
          <w:p w14:paraId="63E4F97A" w14:textId="77777777" w:rsidR="00194E75" w:rsidRPr="0059358A"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9.200,00</w:t>
            </w:r>
          </w:p>
        </w:tc>
        <w:tc>
          <w:tcPr>
            <w:tcW w:w="691" w:type="pct"/>
          </w:tcPr>
          <w:p w14:paraId="57584290" w14:textId="270E808F" w:rsidR="00194E75" w:rsidRPr="0059358A" w:rsidRDefault="00194E75" w:rsidP="00AD25FC">
            <w:pPr>
              <w:spacing w:line="252" w:lineRule="auto"/>
              <w:jc w:val="center"/>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p>
        </w:tc>
      </w:tr>
      <w:tr w:rsidR="00194E75" w:rsidRPr="00AD25FC" w14:paraId="098DD79A" w14:textId="77777777" w:rsidTr="00194E75">
        <w:trPr>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10F68EED"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9</w:t>
            </w:r>
          </w:p>
        </w:tc>
        <w:tc>
          <w:tcPr>
            <w:tcW w:w="551" w:type="pct"/>
          </w:tcPr>
          <w:p w14:paraId="5DD5CCF9" w14:textId="77777777" w:rsidR="00194E75" w:rsidRPr="0059358A" w:rsidRDefault="00194E75" w:rsidP="00AD25FC">
            <w:pPr>
              <w:numPr>
                <w:ilvl w:val="0"/>
                <w:numId w:val="36"/>
              </w:numPr>
              <w:spacing w:before="60" w:after="60" w:line="252" w:lineRule="auto"/>
              <w:ind w:left="0" w:firstLine="0"/>
              <w:jc w:val="center"/>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10a31</w:t>
            </w:r>
          </w:p>
        </w:tc>
        <w:tc>
          <w:tcPr>
            <w:tcW w:w="1142" w:type="pct"/>
          </w:tcPr>
          <w:p w14:paraId="6E25531B" w14:textId="77777777" w:rsidR="00194E75" w:rsidRPr="0059358A"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Stopa zaposlenosti studenata koji su nedavno diplomirali (ISCED 3 – 4)</w:t>
            </w:r>
          </w:p>
        </w:tc>
        <w:tc>
          <w:tcPr>
            <w:tcW w:w="661" w:type="pct"/>
          </w:tcPr>
          <w:p w14:paraId="28F22D2B" w14:textId="77777777" w:rsidR="00194E75" w:rsidRPr="0059358A"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w:t>
            </w:r>
          </w:p>
        </w:tc>
        <w:tc>
          <w:tcPr>
            <w:tcW w:w="762" w:type="pct"/>
          </w:tcPr>
          <w:p w14:paraId="6DBB95EC" w14:textId="77777777" w:rsidR="00194E75" w:rsidRPr="0059358A"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50,08</w:t>
            </w:r>
          </w:p>
        </w:tc>
        <w:tc>
          <w:tcPr>
            <w:tcW w:w="762" w:type="pct"/>
          </w:tcPr>
          <w:p w14:paraId="50736DA1" w14:textId="77777777" w:rsidR="00194E75" w:rsidRPr="0059358A"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55</w:t>
            </w:r>
          </w:p>
        </w:tc>
        <w:tc>
          <w:tcPr>
            <w:tcW w:w="691" w:type="pct"/>
          </w:tcPr>
          <w:p w14:paraId="28C0DA92" w14:textId="696220B4" w:rsidR="00194E75" w:rsidRPr="0059358A" w:rsidRDefault="00194E75" w:rsidP="00AD25FC">
            <w:pPr>
              <w:spacing w:line="252" w:lineRule="auto"/>
              <w:jc w:val="center"/>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p>
        </w:tc>
      </w:tr>
      <w:tr w:rsidR="00194E75" w:rsidRPr="00AD25FC" w14:paraId="44A4BF86" w14:textId="77777777" w:rsidTr="00194E75">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2194EA24"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TA</w:t>
            </w:r>
          </w:p>
        </w:tc>
        <w:tc>
          <w:tcPr>
            <w:tcW w:w="551" w:type="pct"/>
          </w:tcPr>
          <w:p w14:paraId="68E72D95" w14:textId="77777777" w:rsidR="00194E75" w:rsidRPr="0059358A" w:rsidRDefault="00194E75" w:rsidP="00AD25FC">
            <w:pPr>
              <w:numPr>
                <w:ilvl w:val="0"/>
                <w:numId w:val="36"/>
              </w:numPr>
              <w:spacing w:before="60" w:after="60" w:line="252" w:lineRule="auto"/>
              <w:ind w:left="0" w:firstLine="0"/>
              <w:jc w:val="center"/>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TA1.1</w:t>
            </w:r>
          </w:p>
        </w:tc>
        <w:tc>
          <w:tcPr>
            <w:tcW w:w="1142" w:type="pct"/>
          </w:tcPr>
          <w:p w14:paraId="07CCAA6A" w14:textId="77777777" w:rsidR="00194E75" w:rsidRPr="0059358A"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Maksimalna razina fluktuacije djelatnika</w:t>
            </w:r>
          </w:p>
        </w:tc>
        <w:tc>
          <w:tcPr>
            <w:tcW w:w="661" w:type="pct"/>
          </w:tcPr>
          <w:p w14:paraId="51B24C98" w14:textId="77777777" w:rsidR="00194E75" w:rsidRPr="0059358A"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w:t>
            </w:r>
          </w:p>
        </w:tc>
        <w:tc>
          <w:tcPr>
            <w:tcW w:w="762" w:type="pct"/>
          </w:tcPr>
          <w:p w14:paraId="403143E0" w14:textId="77777777" w:rsidR="00194E75" w:rsidRPr="0059358A"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8</w:t>
            </w:r>
          </w:p>
        </w:tc>
        <w:tc>
          <w:tcPr>
            <w:tcW w:w="762" w:type="pct"/>
          </w:tcPr>
          <w:p w14:paraId="3D05CE5A" w14:textId="77777777" w:rsidR="00194E75" w:rsidRPr="0059358A"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4</w:t>
            </w:r>
          </w:p>
        </w:tc>
        <w:tc>
          <w:tcPr>
            <w:tcW w:w="691" w:type="pct"/>
          </w:tcPr>
          <w:p w14:paraId="4254A758" w14:textId="741F925C" w:rsidR="00194E75" w:rsidRPr="0059358A" w:rsidRDefault="00194E75" w:rsidP="00AD25FC">
            <w:pPr>
              <w:spacing w:line="252" w:lineRule="auto"/>
              <w:jc w:val="center"/>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p>
        </w:tc>
      </w:tr>
      <w:tr w:rsidR="00194E75" w:rsidRPr="00AD25FC" w14:paraId="0A136C7A" w14:textId="77777777" w:rsidTr="00194E75">
        <w:trPr>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7F544860"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TA</w:t>
            </w:r>
          </w:p>
        </w:tc>
        <w:tc>
          <w:tcPr>
            <w:tcW w:w="551" w:type="pct"/>
          </w:tcPr>
          <w:p w14:paraId="5F697CC4" w14:textId="77777777" w:rsidR="00194E75" w:rsidRPr="0059358A" w:rsidRDefault="00194E75" w:rsidP="00AD25FC">
            <w:pPr>
              <w:numPr>
                <w:ilvl w:val="0"/>
                <w:numId w:val="36"/>
              </w:numPr>
              <w:spacing w:before="60" w:after="60" w:line="252" w:lineRule="auto"/>
              <w:ind w:left="0" w:firstLine="0"/>
              <w:jc w:val="center"/>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TA2.1</w:t>
            </w:r>
          </w:p>
        </w:tc>
        <w:tc>
          <w:tcPr>
            <w:tcW w:w="1142" w:type="pct"/>
          </w:tcPr>
          <w:p w14:paraId="6CE448A3" w14:textId="77777777" w:rsidR="00194E75" w:rsidRPr="0059358A"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Prosječno vrijeme potrebno za izvršenje isplate korisniku od datuma podnošenja zahtjeva za nadoknadu sredstava</w:t>
            </w:r>
          </w:p>
        </w:tc>
        <w:tc>
          <w:tcPr>
            <w:tcW w:w="661" w:type="pct"/>
          </w:tcPr>
          <w:p w14:paraId="0CC38277" w14:textId="77777777" w:rsidR="00194E75" w:rsidRPr="0059358A"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Broj dana</w:t>
            </w:r>
          </w:p>
        </w:tc>
        <w:tc>
          <w:tcPr>
            <w:tcW w:w="762" w:type="pct"/>
          </w:tcPr>
          <w:p w14:paraId="4370BC6A" w14:textId="77777777" w:rsidR="00194E75" w:rsidRPr="0059358A"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45</w:t>
            </w:r>
          </w:p>
        </w:tc>
        <w:tc>
          <w:tcPr>
            <w:tcW w:w="762" w:type="pct"/>
          </w:tcPr>
          <w:p w14:paraId="56F8F64A" w14:textId="77777777" w:rsidR="00194E75" w:rsidRPr="0059358A"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30</w:t>
            </w:r>
          </w:p>
        </w:tc>
        <w:tc>
          <w:tcPr>
            <w:tcW w:w="691" w:type="pct"/>
          </w:tcPr>
          <w:p w14:paraId="21A3201B" w14:textId="5327A276" w:rsidR="00194E75" w:rsidRPr="0059358A" w:rsidRDefault="00194E75" w:rsidP="00AD25FC">
            <w:pPr>
              <w:spacing w:line="252" w:lineRule="auto"/>
              <w:jc w:val="center"/>
              <w:cnfStyle w:val="000000000000" w:firstRow="0" w:lastRow="0" w:firstColumn="0" w:lastColumn="0" w:oddVBand="0" w:evenVBand="0" w:oddHBand="0" w:evenHBand="0" w:firstRowFirstColumn="0" w:firstRowLastColumn="0" w:lastRowFirstColumn="0" w:lastRowLastColumn="0"/>
              <w:rPr>
                <w:color w:val="000000"/>
                <w:sz w:val="16"/>
                <w:szCs w:val="16"/>
                <w:lang w:val="hr-HR" w:eastAsia="hr-HR"/>
              </w:rPr>
            </w:pPr>
          </w:p>
        </w:tc>
      </w:tr>
      <w:tr w:rsidR="00194E75" w:rsidRPr="00AD25FC" w14:paraId="7F6D30E1" w14:textId="77777777" w:rsidTr="00194E75">
        <w:trPr>
          <w:cnfStyle w:val="000000100000" w:firstRow="0" w:lastRow="0" w:firstColumn="0" w:lastColumn="0" w:oddVBand="0" w:evenVBand="0" w:oddHBand="1" w:evenHBand="0" w:firstRowFirstColumn="0" w:firstRowLastColumn="0" w:lastRowFirstColumn="0" w:lastRowLastColumn="0"/>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26352E6F"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TA</w:t>
            </w:r>
          </w:p>
        </w:tc>
        <w:tc>
          <w:tcPr>
            <w:tcW w:w="551" w:type="pct"/>
          </w:tcPr>
          <w:p w14:paraId="61430EF2" w14:textId="77777777" w:rsidR="00194E75" w:rsidRPr="0059358A" w:rsidRDefault="00194E75" w:rsidP="00AD25FC">
            <w:pPr>
              <w:numPr>
                <w:ilvl w:val="0"/>
                <w:numId w:val="36"/>
              </w:numPr>
              <w:spacing w:before="60" w:after="60" w:line="252" w:lineRule="auto"/>
              <w:ind w:left="0" w:firstLine="0"/>
              <w:jc w:val="center"/>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TA2.2</w:t>
            </w:r>
          </w:p>
        </w:tc>
        <w:tc>
          <w:tcPr>
            <w:tcW w:w="1142" w:type="pct"/>
          </w:tcPr>
          <w:p w14:paraId="64A143B6" w14:textId="77777777" w:rsidR="00194E75" w:rsidRPr="0059358A"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 xml:space="preserve">Prosječno vrijeme potrebno za odobrenje projekta (između podnošenja prijave za </w:t>
            </w:r>
            <w:r w:rsidRPr="0059358A">
              <w:rPr>
                <w:rFonts w:eastAsia="Calibri"/>
                <w:sz w:val="16"/>
                <w:szCs w:val="16"/>
                <w:lang w:val="hr-HR"/>
              </w:rPr>
              <w:lastRenderedPageBreak/>
              <w:t>projekt i potpisivanja ugovora o financiranju)</w:t>
            </w:r>
          </w:p>
        </w:tc>
        <w:tc>
          <w:tcPr>
            <w:tcW w:w="661" w:type="pct"/>
          </w:tcPr>
          <w:p w14:paraId="19AF893E" w14:textId="77777777" w:rsidR="00194E75" w:rsidRPr="0059358A" w:rsidRDefault="00194E75" w:rsidP="000E34B5">
            <w:pPr>
              <w:spacing w:before="60" w:after="60" w:line="252" w:lineRule="auto"/>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lastRenderedPageBreak/>
              <w:t>Broj dana</w:t>
            </w:r>
          </w:p>
        </w:tc>
        <w:tc>
          <w:tcPr>
            <w:tcW w:w="762" w:type="pct"/>
          </w:tcPr>
          <w:p w14:paraId="7E30C71E" w14:textId="77777777" w:rsidR="00194E75" w:rsidRPr="0059358A"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120</w:t>
            </w:r>
          </w:p>
        </w:tc>
        <w:tc>
          <w:tcPr>
            <w:tcW w:w="762" w:type="pct"/>
          </w:tcPr>
          <w:p w14:paraId="3053C18F" w14:textId="77777777" w:rsidR="00194E75" w:rsidRPr="0059358A" w:rsidRDefault="00194E75" w:rsidP="005F4A48">
            <w:pPr>
              <w:numPr>
                <w:ilvl w:val="0"/>
                <w:numId w:val="36"/>
              </w:numPr>
              <w:spacing w:before="60" w:after="60" w:line="252" w:lineRule="auto"/>
              <w:ind w:left="0" w:firstLine="0"/>
              <w:jc w:val="right"/>
              <w:cnfStyle w:val="000000100000" w:firstRow="0" w:lastRow="0" w:firstColumn="0" w:lastColumn="0" w:oddVBand="0" w:evenVBand="0" w:oddHBand="1" w:evenHBand="0" w:firstRowFirstColumn="0" w:firstRowLastColumn="0" w:lastRowFirstColumn="0" w:lastRowLastColumn="0"/>
              <w:rPr>
                <w:rFonts w:eastAsia="Calibri"/>
                <w:color w:val="000000"/>
                <w:sz w:val="16"/>
                <w:szCs w:val="16"/>
                <w:lang w:val="hr-HR"/>
              </w:rPr>
            </w:pPr>
            <w:r w:rsidRPr="0059358A">
              <w:rPr>
                <w:rFonts w:eastAsia="Calibri"/>
                <w:sz w:val="16"/>
                <w:szCs w:val="16"/>
                <w:lang w:val="hr-HR"/>
              </w:rPr>
              <w:t>100</w:t>
            </w:r>
          </w:p>
        </w:tc>
        <w:tc>
          <w:tcPr>
            <w:tcW w:w="691" w:type="pct"/>
          </w:tcPr>
          <w:p w14:paraId="53E1259F" w14:textId="6C325CDE" w:rsidR="00194E75" w:rsidRPr="0059358A" w:rsidRDefault="00194E75" w:rsidP="00AD25FC">
            <w:pPr>
              <w:spacing w:line="252" w:lineRule="auto"/>
              <w:jc w:val="center"/>
              <w:cnfStyle w:val="000000100000" w:firstRow="0" w:lastRow="0" w:firstColumn="0" w:lastColumn="0" w:oddVBand="0" w:evenVBand="0" w:oddHBand="1" w:evenHBand="0" w:firstRowFirstColumn="0" w:firstRowLastColumn="0" w:lastRowFirstColumn="0" w:lastRowLastColumn="0"/>
              <w:rPr>
                <w:color w:val="000000"/>
                <w:sz w:val="16"/>
                <w:szCs w:val="16"/>
                <w:lang w:val="hr-HR" w:eastAsia="hr-HR"/>
              </w:rPr>
            </w:pPr>
          </w:p>
        </w:tc>
      </w:tr>
      <w:tr w:rsidR="00194E75" w:rsidRPr="00AD25FC" w14:paraId="024DF3B9" w14:textId="77777777" w:rsidTr="00194E75">
        <w:trPr>
          <w:trHeight w:val="600"/>
        </w:trPr>
        <w:tc>
          <w:tcPr>
            <w:cnfStyle w:val="001000000000" w:firstRow="0" w:lastRow="0" w:firstColumn="1" w:lastColumn="0" w:oddVBand="0" w:evenVBand="0" w:oddHBand="0" w:evenHBand="0" w:firstRowFirstColumn="0" w:firstRowLastColumn="0" w:lastRowFirstColumn="0" w:lastRowLastColumn="0"/>
            <w:tcW w:w="430" w:type="pct"/>
            <w:noWrap/>
          </w:tcPr>
          <w:p w14:paraId="1AF92C10" w14:textId="77777777" w:rsidR="00194E75" w:rsidRPr="00AD25FC" w:rsidRDefault="00194E75" w:rsidP="00AD25FC">
            <w:pPr>
              <w:numPr>
                <w:ilvl w:val="0"/>
                <w:numId w:val="36"/>
              </w:numPr>
              <w:spacing w:before="60" w:after="60" w:line="252" w:lineRule="auto"/>
              <w:ind w:left="0" w:firstLine="0"/>
              <w:jc w:val="center"/>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TA</w:t>
            </w:r>
          </w:p>
        </w:tc>
        <w:tc>
          <w:tcPr>
            <w:tcW w:w="551" w:type="pct"/>
          </w:tcPr>
          <w:p w14:paraId="641C3342" w14:textId="77777777" w:rsidR="00194E75" w:rsidRPr="00AD25FC" w:rsidRDefault="00194E75" w:rsidP="00AD25FC">
            <w:pPr>
              <w:numPr>
                <w:ilvl w:val="0"/>
                <w:numId w:val="36"/>
              </w:numPr>
              <w:spacing w:before="60" w:after="60" w:line="252" w:lineRule="auto"/>
              <w:ind w:left="0" w:firstLine="0"/>
              <w:jc w:val="center"/>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TA3.1</w:t>
            </w:r>
          </w:p>
        </w:tc>
        <w:tc>
          <w:tcPr>
            <w:tcW w:w="1142" w:type="pct"/>
          </w:tcPr>
          <w:p w14:paraId="28E755D3" w14:textId="77777777" w:rsidR="00194E75" w:rsidRPr="00AD25FC"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Udio javnosti informiran o prilikama financiranja iz fondova EU u Hrvatskoj</w:t>
            </w:r>
          </w:p>
        </w:tc>
        <w:tc>
          <w:tcPr>
            <w:tcW w:w="661" w:type="pct"/>
          </w:tcPr>
          <w:p w14:paraId="4DD45A3D" w14:textId="77777777" w:rsidR="00194E75" w:rsidRPr="00AD25FC" w:rsidRDefault="00194E75" w:rsidP="000E34B5">
            <w:pPr>
              <w:spacing w:before="60" w:after="60" w:line="252" w:lineRule="auto"/>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w:t>
            </w:r>
          </w:p>
        </w:tc>
        <w:tc>
          <w:tcPr>
            <w:tcW w:w="762" w:type="pct"/>
          </w:tcPr>
          <w:p w14:paraId="6696C726" w14:textId="77777777" w:rsidR="00194E75" w:rsidRPr="00AD25FC"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14</w:t>
            </w:r>
          </w:p>
        </w:tc>
        <w:tc>
          <w:tcPr>
            <w:tcW w:w="762" w:type="pct"/>
          </w:tcPr>
          <w:p w14:paraId="4162F9B6" w14:textId="77777777" w:rsidR="00194E75" w:rsidRPr="00AD25FC" w:rsidRDefault="00194E75" w:rsidP="005F4A48">
            <w:pPr>
              <w:numPr>
                <w:ilvl w:val="0"/>
                <w:numId w:val="36"/>
              </w:numPr>
              <w:spacing w:before="60" w:after="60" w:line="252" w:lineRule="auto"/>
              <w:ind w:left="0" w:firstLine="0"/>
              <w:jc w:val="right"/>
              <w:cnfStyle w:val="000000000000" w:firstRow="0" w:lastRow="0" w:firstColumn="0" w:lastColumn="0" w:oddVBand="0" w:evenVBand="0" w:oddHBand="0" w:evenHBand="0" w:firstRowFirstColumn="0" w:firstRowLastColumn="0" w:lastRowFirstColumn="0" w:lastRowLastColumn="0"/>
              <w:rPr>
                <w:rFonts w:asciiTheme="majorHAnsi" w:eastAsia="Calibri" w:hAnsiTheme="majorHAnsi" w:cs="Arial"/>
                <w:sz w:val="16"/>
                <w:szCs w:val="16"/>
                <w:lang w:val="hr-HR"/>
              </w:rPr>
            </w:pPr>
            <w:r w:rsidRPr="00AD25FC">
              <w:rPr>
                <w:rFonts w:asciiTheme="majorHAnsi" w:eastAsia="Calibri" w:hAnsiTheme="majorHAnsi" w:cs="Arial"/>
                <w:sz w:val="16"/>
                <w:szCs w:val="16"/>
                <w:lang w:val="hr-HR"/>
              </w:rPr>
              <w:t>60</w:t>
            </w:r>
          </w:p>
        </w:tc>
        <w:tc>
          <w:tcPr>
            <w:tcW w:w="691" w:type="pct"/>
          </w:tcPr>
          <w:p w14:paraId="1BBB7A42" w14:textId="1A9C5A35" w:rsidR="00194E75" w:rsidRPr="00AD25FC" w:rsidRDefault="00194E75" w:rsidP="00AD25FC">
            <w:pPr>
              <w:spacing w:line="252" w:lineRule="auto"/>
              <w:jc w:val="center"/>
              <w:cnfStyle w:val="000000000000" w:firstRow="0" w:lastRow="0" w:firstColumn="0" w:lastColumn="0" w:oddVBand="0" w:evenVBand="0" w:oddHBand="0" w:evenHBand="0" w:firstRowFirstColumn="0" w:firstRowLastColumn="0" w:lastRowFirstColumn="0" w:lastRowLastColumn="0"/>
              <w:rPr>
                <w:rFonts w:asciiTheme="majorHAnsi" w:hAnsiTheme="majorHAnsi"/>
                <w:color w:val="000000"/>
                <w:sz w:val="16"/>
                <w:szCs w:val="16"/>
                <w:lang w:val="hr-HR" w:eastAsia="hr-HR"/>
              </w:rPr>
            </w:pPr>
          </w:p>
        </w:tc>
      </w:tr>
    </w:tbl>
    <w:p w14:paraId="038BA719" w14:textId="77777777" w:rsidR="00AD25FC" w:rsidRDefault="00AD25FC" w:rsidP="00AD25FC">
      <w:pPr>
        <w:rPr>
          <w:rFonts w:asciiTheme="majorHAnsi" w:hAnsiTheme="majorHAnsi"/>
        </w:rPr>
      </w:pPr>
    </w:p>
    <w:p w14:paraId="5D289EE9" w14:textId="77777777" w:rsidR="00EE6665" w:rsidRPr="00EE6665" w:rsidRDefault="00EE6665" w:rsidP="00EE6665">
      <w:pPr>
        <w:spacing w:before="60" w:after="60" w:line="240" w:lineRule="auto"/>
        <w:rPr>
          <w:rFonts w:ascii="Times New Roman" w:eastAsia="Times New Roman" w:hAnsi="Times New Roman" w:cs="Times New Roman"/>
          <w:sz w:val="24"/>
          <w:szCs w:val="24"/>
        </w:rPr>
      </w:pPr>
    </w:p>
    <w:p w14:paraId="4A8A3B46" w14:textId="3C92F899" w:rsidR="00EE6665" w:rsidRPr="0055253A" w:rsidRDefault="00EE6665" w:rsidP="00EE6665">
      <w:pPr>
        <w:pStyle w:val="Caption"/>
        <w:keepNext/>
        <w:rPr>
          <w:b w:val="0"/>
          <w:lang w:val="hr-HR"/>
        </w:rPr>
      </w:pPr>
      <w:r w:rsidRPr="0055253A">
        <w:rPr>
          <w:b w:val="0"/>
          <w:lang w:val="hr-HR"/>
        </w:rPr>
        <w:t xml:space="preserve">Tablica </w:t>
      </w:r>
      <w:r w:rsidRPr="0055253A">
        <w:rPr>
          <w:b w:val="0"/>
          <w:lang w:val="hr-HR"/>
        </w:rPr>
        <w:fldChar w:fldCharType="begin"/>
      </w:r>
      <w:r w:rsidRPr="0055253A">
        <w:rPr>
          <w:b w:val="0"/>
          <w:lang w:val="hr-HR"/>
        </w:rPr>
        <w:instrText xml:space="preserve"> SEQ Tablica \* ARABIC </w:instrText>
      </w:r>
      <w:r w:rsidRPr="0055253A">
        <w:rPr>
          <w:b w:val="0"/>
          <w:lang w:val="hr-HR"/>
        </w:rPr>
        <w:fldChar w:fldCharType="separate"/>
      </w:r>
      <w:r w:rsidR="00DE3EF3" w:rsidRPr="0055253A">
        <w:rPr>
          <w:b w:val="0"/>
          <w:noProof/>
          <w:lang w:val="hr-HR"/>
        </w:rPr>
        <w:t>3</w:t>
      </w:r>
      <w:r w:rsidRPr="0055253A">
        <w:rPr>
          <w:b w:val="0"/>
          <w:lang w:val="hr-HR"/>
        </w:rPr>
        <w:fldChar w:fldCharType="end"/>
      </w:r>
      <w:r w:rsidRPr="0055253A">
        <w:rPr>
          <w:b w:val="0"/>
          <w:lang w:val="hr-HR"/>
        </w:rPr>
        <w:t>: Broj poduzeća koja primaju potporu iz operativnog programa umanjen za višestruku potporu istim poduzećima</w:t>
      </w:r>
    </w:p>
    <w:tbl>
      <w:tblPr>
        <w:tblStyle w:val="GridTable4-Accent4"/>
        <w:tblW w:w="0" w:type="auto"/>
        <w:tblLayout w:type="fixed"/>
        <w:tblLook w:val="04A0" w:firstRow="1" w:lastRow="0" w:firstColumn="1" w:lastColumn="0" w:noHBand="0" w:noVBand="1"/>
      </w:tblPr>
      <w:tblGrid>
        <w:gridCol w:w="5952"/>
        <w:gridCol w:w="3060"/>
      </w:tblGrid>
      <w:tr w:rsidR="00EE6665" w:rsidRPr="0055253A" w14:paraId="2A024D78" w14:textId="77777777" w:rsidTr="00E75BC0">
        <w:trPr>
          <w:cnfStyle w:val="100000000000" w:firstRow="1" w:lastRow="0" w:firstColumn="0" w:lastColumn="0" w:oddVBand="0" w:evenVBand="0" w:oddHBand="0" w:evenHBand="0" w:firstRowFirstColumn="0" w:firstRowLastColumn="0" w:lastRowFirstColumn="0" w:lastRowLastColumn="0"/>
          <w:trHeight w:val="1319"/>
        </w:trPr>
        <w:tc>
          <w:tcPr>
            <w:cnfStyle w:val="001000000000" w:firstRow="0" w:lastRow="0" w:firstColumn="1" w:lastColumn="0" w:oddVBand="0" w:evenVBand="0" w:oddHBand="0" w:evenHBand="0" w:firstRowFirstColumn="0" w:firstRowLastColumn="0" w:lastRowFirstColumn="0" w:lastRowLastColumn="0"/>
            <w:tcW w:w="5952" w:type="dxa"/>
          </w:tcPr>
          <w:p w14:paraId="010F03BB" w14:textId="77777777" w:rsidR="00EE6665" w:rsidRPr="0055253A" w:rsidRDefault="00EE6665" w:rsidP="00EE6665">
            <w:pPr>
              <w:spacing w:before="60" w:after="60"/>
              <w:rPr>
                <w:rFonts w:ascii="Times New Roman" w:eastAsia="Times New Roman" w:hAnsi="Times New Roman" w:cs="Times New Roman"/>
                <w:b w:val="0"/>
                <w:sz w:val="24"/>
                <w:szCs w:val="24"/>
              </w:rPr>
            </w:pPr>
            <w:r w:rsidRPr="0055253A">
              <w:rPr>
                <w:rFonts w:ascii="Times New Roman" w:eastAsia="Times New Roman" w:hAnsi="Times New Roman" w:cs="Times New Roman"/>
                <w:b w:val="0"/>
                <w:sz w:val="24"/>
                <w:szCs w:val="24"/>
              </w:rPr>
              <w:t>Pokazatelj</w:t>
            </w:r>
          </w:p>
        </w:tc>
        <w:tc>
          <w:tcPr>
            <w:tcW w:w="3060" w:type="dxa"/>
          </w:tcPr>
          <w:p w14:paraId="380EC758" w14:textId="77777777" w:rsidR="00EE6665" w:rsidRPr="0055253A" w:rsidRDefault="00EE6665" w:rsidP="00EE6665">
            <w:pPr>
              <w:spacing w:before="60" w:after="60"/>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b w:val="0"/>
                <w:sz w:val="24"/>
                <w:szCs w:val="24"/>
              </w:rPr>
            </w:pPr>
            <w:r w:rsidRPr="0055253A">
              <w:rPr>
                <w:rFonts w:ascii="Times New Roman" w:eastAsia="Times New Roman" w:hAnsi="Times New Roman" w:cs="Times New Roman"/>
                <w:b w:val="0"/>
                <w:sz w:val="24"/>
                <w:szCs w:val="24"/>
              </w:rPr>
              <w:t>Broj poduzeća koja primaju potporu iz OP-a umanjen za višestruku potporu</w:t>
            </w:r>
          </w:p>
        </w:tc>
      </w:tr>
      <w:tr w:rsidR="00EE6665" w:rsidRPr="0055253A" w14:paraId="39F6310B" w14:textId="77777777" w:rsidTr="00E75BC0">
        <w:trPr>
          <w:cnfStyle w:val="000000100000" w:firstRow="0" w:lastRow="0" w:firstColumn="0" w:lastColumn="0" w:oddVBand="0" w:evenVBand="0" w:oddHBand="1" w:evenHBand="0" w:firstRowFirstColumn="0" w:firstRowLastColumn="0" w:lastRowFirstColumn="0" w:lastRowLastColumn="0"/>
          <w:trHeight w:val="1012"/>
        </w:trPr>
        <w:tc>
          <w:tcPr>
            <w:cnfStyle w:val="001000000000" w:firstRow="0" w:lastRow="0" w:firstColumn="1" w:lastColumn="0" w:oddVBand="0" w:evenVBand="0" w:oddHBand="0" w:evenHBand="0" w:firstRowFirstColumn="0" w:firstRowLastColumn="0" w:lastRowFirstColumn="0" w:lastRowLastColumn="0"/>
            <w:tcW w:w="5952" w:type="dxa"/>
          </w:tcPr>
          <w:p w14:paraId="3562B303" w14:textId="77777777" w:rsidR="00EE6665" w:rsidRPr="0055253A" w:rsidRDefault="00EE6665" w:rsidP="00EE6665">
            <w:pPr>
              <w:spacing w:before="60" w:after="60"/>
              <w:rPr>
                <w:rFonts w:ascii="Times New Roman" w:eastAsia="Times New Roman" w:hAnsi="Times New Roman" w:cs="Times New Roman"/>
                <w:b w:val="0"/>
                <w:sz w:val="24"/>
                <w:szCs w:val="24"/>
              </w:rPr>
            </w:pPr>
            <w:r w:rsidRPr="0055253A">
              <w:rPr>
                <w:rFonts w:ascii="Times New Roman" w:eastAsia="Times New Roman" w:hAnsi="Times New Roman" w:cs="Times New Roman"/>
                <w:b w:val="0"/>
                <w:sz w:val="24"/>
                <w:szCs w:val="24"/>
              </w:rPr>
              <w:t>CO03 - Proizvodno ulaganje: Broj poduzeća koja primaju financijsku potporu koja nisu bespovratna sredstva</w:t>
            </w:r>
          </w:p>
        </w:tc>
        <w:tc>
          <w:tcPr>
            <w:tcW w:w="3060" w:type="dxa"/>
          </w:tcPr>
          <w:p w14:paraId="267A3955" w14:textId="05278AE2" w:rsidR="00EE6665" w:rsidRPr="0055253A" w:rsidRDefault="00EE6665" w:rsidP="00EE6665">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p>
        </w:tc>
      </w:tr>
      <w:tr w:rsidR="00EE6665" w:rsidRPr="0055253A" w14:paraId="55ACEE02" w14:textId="77777777" w:rsidTr="00E75BC0">
        <w:trPr>
          <w:trHeight w:val="721"/>
        </w:trPr>
        <w:tc>
          <w:tcPr>
            <w:cnfStyle w:val="001000000000" w:firstRow="0" w:lastRow="0" w:firstColumn="1" w:lastColumn="0" w:oddVBand="0" w:evenVBand="0" w:oddHBand="0" w:evenHBand="0" w:firstRowFirstColumn="0" w:firstRowLastColumn="0" w:lastRowFirstColumn="0" w:lastRowLastColumn="0"/>
            <w:tcW w:w="5952" w:type="dxa"/>
          </w:tcPr>
          <w:p w14:paraId="34C4518E" w14:textId="77777777" w:rsidR="00EE6665" w:rsidRPr="0055253A" w:rsidRDefault="00EE6665" w:rsidP="00EE6665">
            <w:pPr>
              <w:spacing w:before="60" w:after="60"/>
              <w:rPr>
                <w:rFonts w:ascii="Times New Roman" w:eastAsia="Times New Roman" w:hAnsi="Times New Roman" w:cs="Times New Roman"/>
                <w:b w:val="0"/>
                <w:sz w:val="24"/>
                <w:szCs w:val="24"/>
              </w:rPr>
            </w:pPr>
            <w:r w:rsidRPr="0055253A">
              <w:rPr>
                <w:rFonts w:ascii="Times New Roman" w:eastAsia="Times New Roman" w:hAnsi="Times New Roman" w:cs="Times New Roman"/>
                <w:b w:val="0"/>
                <w:sz w:val="24"/>
                <w:szCs w:val="24"/>
              </w:rPr>
              <w:t>CO04 - Proizvodno ulaganje: Broj poduzeća koja primaju nefinancijsku potporu</w:t>
            </w:r>
          </w:p>
        </w:tc>
        <w:tc>
          <w:tcPr>
            <w:tcW w:w="3060" w:type="dxa"/>
          </w:tcPr>
          <w:p w14:paraId="6A799744" w14:textId="5907AEC8" w:rsidR="00EE6665" w:rsidRPr="0055253A" w:rsidRDefault="00EE6665" w:rsidP="00EE6665">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p>
        </w:tc>
      </w:tr>
      <w:tr w:rsidR="00EE6665" w:rsidRPr="0055253A" w14:paraId="4022B63A" w14:textId="77777777" w:rsidTr="00E75BC0">
        <w:trPr>
          <w:cnfStyle w:val="000000100000" w:firstRow="0" w:lastRow="0" w:firstColumn="0" w:lastColumn="0" w:oddVBand="0" w:evenVBand="0" w:oddHBand="1" w:evenHBand="0" w:firstRowFirstColumn="0" w:firstRowLastColumn="0" w:lastRowFirstColumn="0" w:lastRowLastColumn="0"/>
          <w:trHeight w:val="721"/>
        </w:trPr>
        <w:tc>
          <w:tcPr>
            <w:cnfStyle w:val="001000000000" w:firstRow="0" w:lastRow="0" w:firstColumn="1" w:lastColumn="0" w:oddVBand="0" w:evenVBand="0" w:oddHBand="0" w:evenHBand="0" w:firstRowFirstColumn="0" w:firstRowLastColumn="0" w:lastRowFirstColumn="0" w:lastRowLastColumn="0"/>
            <w:tcW w:w="5952" w:type="dxa"/>
          </w:tcPr>
          <w:p w14:paraId="6633A88D" w14:textId="77777777" w:rsidR="00EE6665" w:rsidRPr="0055253A" w:rsidRDefault="00EE6665" w:rsidP="00EE6665">
            <w:pPr>
              <w:spacing w:before="60" w:after="60"/>
              <w:rPr>
                <w:rFonts w:ascii="Times New Roman" w:eastAsia="Times New Roman" w:hAnsi="Times New Roman" w:cs="Times New Roman"/>
                <w:b w:val="0"/>
                <w:sz w:val="24"/>
                <w:szCs w:val="24"/>
              </w:rPr>
            </w:pPr>
            <w:r w:rsidRPr="0055253A">
              <w:rPr>
                <w:rFonts w:ascii="Times New Roman" w:eastAsia="Times New Roman" w:hAnsi="Times New Roman" w:cs="Times New Roman"/>
                <w:b w:val="0"/>
                <w:sz w:val="24"/>
                <w:szCs w:val="24"/>
              </w:rPr>
              <w:t>CO01 - Proizvodno ulaganje: Broj poduzeća koja primaju potporu</w:t>
            </w:r>
          </w:p>
        </w:tc>
        <w:tc>
          <w:tcPr>
            <w:tcW w:w="3060" w:type="dxa"/>
          </w:tcPr>
          <w:p w14:paraId="66D623A7" w14:textId="16C90EB8" w:rsidR="00EE6665" w:rsidRPr="0055253A" w:rsidRDefault="00EE6665" w:rsidP="00EE6665">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p>
        </w:tc>
      </w:tr>
      <w:tr w:rsidR="00EE6665" w:rsidRPr="0055253A" w14:paraId="5D963446" w14:textId="77777777" w:rsidTr="00E75BC0">
        <w:trPr>
          <w:trHeight w:val="705"/>
        </w:trPr>
        <w:tc>
          <w:tcPr>
            <w:cnfStyle w:val="001000000000" w:firstRow="0" w:lastRow="0" w:firstColumn="1" w:lastColumn="0" w:oddVBand="0" w:evenVBand="0" w:oddHBand="0" w:evenHBand="0" w:firstRowFirstColumn="0" w:firstRowLastColumn="0" w:lastRowFirstColumn="0" w:lastRowLastColumn="0"/>
            <w:tcW w:w="5952" w:type="dxa"/>
          </w:tcPr>
          <w:p w14:paraId="0EB5B2E1" w14:textId="77777777" w:rsidR="00EE6665" w:rsidRPr="0055253A" w:rsidRDefault="00EE6665" w:rsidP="00EE6665">
            <w:pPr>
              <w:spacing w:before="60" w:after="60"/>
              <w:rPr>
                <w:rFonts w:ascii="Times New Roman" w:eastAsia="Times New Roman" w:hAnsi="Times New Roman" w:cs="Times New Roman"/>
                <w:b w:val="0"/>
                <w:sz w:val="24"/>
                <w:szCs w:val="24"/>
              </w:rPr>
            </w:pPr>
            <w:r w:rsidRPr="0055253A">
              <w:rPr>
                <w:rFonts w:ascii="Times New Roman" w:eastAsia="Times New Roman" w:hAnsi="Times New Roman" w:cs="Times New Roman"/>
                <w:b w:val="0"/>
                <w:sz w:val="24"/>
                <w:szCs w:val="24"/>
              </w:rPr>
              <w:t>CO02 - Proizvodno ulaganje: Broj poduzeća koja primaju bespovratna sredstva</w:t>
            </w:r>
          </w:p>
        </w:tc>
        <w:tc>
          <w:tcPr>
            <w:tcW w:w="3060" w:type="dxa"/>
          </w:tcPr>
          <w:p w14:paraId="6B9C131D" w14:textId="3A465713" w:rsidR="00EE6665" w:rsidRPr="0055253A" w:rsidRDefault="00EE6665" w:rsidP="00EE6665">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24"/>
                <w:szCs w:val="24"/>
              </w:rPr>
            </w:pPr>
          </w:p>
        </w:tc>
      </w:tr>
      <w:tr w:rsidR="00EE6665" w:rsidRPr="0055253A" w14:paraId="54A0070C" w14:textId="77777777" w:rsidTr="00E75BC0">
        <w:trPr>
          <w:cnfStyle w:val="000000100000" w:firstRow="0" w:lastRow="0" w:firstColumn="0" w:lastColumn="0" w:oddVBand="0" w:evenVBand="0" w:oddHBand="1" w:evenHBand="0" w:firstRowFirstColumn="0" w:firstRowLastColumn="0" w:lastRowFirstColumn="0" w:lastRowLastColumn="0"/>
          <w:trHeight w:val="721"/>
        </w:trPr>
        <w:tc>
          <w:tcPr>
            <w:cnfStyle w:val="001000000000" w:firstRow="0" w:lastRow="0" w:firstColumn="1" w:lastColumn="0" w:oddVBand="0" w:evenVBand="0" w:oddHBand="0" w:evenHBand="0" w:firstRowFirstColumn="0" w:firstRowLastColumn="0" w:lastRowFirstColumn="0" w:lastRowLastColumn="0"/>
            <w:tcW w:w="5952" w:type="dxa"/>
          </w:tcPr>
          <w:p w14:paraId="66603B44" w14:textId="77777777" w:rsidR="00EE6665" w:rsidRPr="0055253A" w:rsidRDefault="00EE6665" w:rsidP="00EE6665">
            <w:pPr>
              <w:spacing w:before="60" w:after="60"/>
              <w:rPr>
                <w:rFonts w:ascii="Times New Roman" w:eastAsia="Times New Roman" w:hAnsi="Times New Roman" w:cs="Times New Roman"/>
                <w:b w:val="0"/>
                <w:sz w:val="24"/>
                <w:szCs w:val="24"/>
              </w:rPr>
            </w:pPr>
            <w:r w:rsidRPr="0055253A">
              <w:rPr>
                <w:rFonts w:ascii="Times New Roman" w:eastAsia="Times New Roman" w:hAnsi="Times New Roman" w:cs="Times New Roman"/>
                <w:b w:val="0"/>
                <w:sz w:val="24"/>
                <w:szCs w:val="24"/>
              </w:rPr>
              <w:t>CO05 - Proizvodno ulaganje: Broj novih poduzeća koja primaju potporu</w:t>
            </w:r>
          </w:p>
        </w:tc>
        <w:tc>
          <w:tcPr>
            <w:tcW w:w="3060" w:type="dxa"/>
          </w:tcPr>
          <w:p w14:paraId="14CE97BE" w14:textId="37875084" w:rsidR="00EE6665" w:rsidRPr="0055253A" w:rsidRDefault="00EE6665" w:rsidP="00EE6665">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24"/>
                <w:szCs w:val="24"/>
              </w:rPr>
            </w:pPr>
          </w:p>
        </w:tc>
      </w:tr>
    </w:tbl>
    <w:p w14:paraId="53063AC6" w14:textId="77777777" w:rsidR="001814A8" w:rsidRPr="00EE6665" w:rsidRDefault="001814A8" w:rsidP="00AD25FC">
      <w:pPr>
        <w:rPr>
          <w:rFonts w:asciiTheme="majorHAnsi" w:hAnsiTheme="majorHAnsi"/>
        </w:rPr>
      </w:pPr>
    </w:p>
    <w:p w14:paraId="31098DF4" w14:textId="74F9A144" w:rsidR="001814A8" w:rsidRDefault="005E1714" w:rsidP="005E1714">
      <w:pPr>
        <w:pStyle w:val="Caption"/>
        <w:rPr>
          <w:b w:val="0"/>
          <w:color w:val="A6A6A6" w:themeColor="background1" w:themeShade="A6"/>
          <w:lang w:val="hr-HR"/>
        </w:rPr>
      </w:pPr>
      <w:r w:rsidRPr="0055253A">
        <w:rPr>
          <w:color w:val="A6A6A6" w:themeColor="background1" w:themeShade="A6"/>
          <w:lang w:val="hr-HR"/>
        </w:rPr>
        <w:t>NAPOMENA:</w:t>
      </w:r>
      <w:r w:rsidRPr="0055253A">
        <w:rPr>
          <w:b w:val="0"/>
          <w:color w:val="A6A6A6" w:themeColor="background1" w:themeShade="A6"/>
          <w:lang w:val="hr-HR"/>
        </w:rPr>
        <w:t xml:space="preserve"> Podaci se trebaju odnositi samo na u cijelosti provedene operacije.</w:t>
      </w:r>
    </w:p>
    <w:p w14:paraId="1B678EAF" w14:textId="77777777" w:rsidR="005644D3" w:rsidRPr="005644D3" w:rsidRDefault="005644D3" w:rsidP="005644D3"/>
    <w:p w14:paraId="5CC9E02B" w14:textId="77777777" w:rsidR="00C23438" w:rsidRPr="00847AA0" w:rsidRDefault="00C23438" w:rsidP="00847AA0">
      <w:pPr>
        <w:rPr>
          <w:b/>
        </w:rPr>
      </w:pPr>
    </w:p>
    <w:p w14:paraId="7A5B6904" w14:textId="50966D22" w:rsidR="00194E75" w:rsidRPr="005644D3" w:rsidRDefault="00194E75" w:rsidP="00B72208">
      <w:pPr>
        <w:pStyle w:val="Heading2"/>
        <w:numPr>
          <w:ilvl w:val="1"/>
          <w:numId w:val="2"/>
        </w:numPr>
        <w:ind w:left="993" w:hanging="709"/>
        <w:rPr>
          <w:rFonts w:ascii="Times New Roman" w:hAnsi="Times New Roman" w:cs="Times New Roman"/>
          <w:sz w:val="24"/>
          <w:szCs w:val="24"/>
        </w:rPr>
      </w:pPr>
      <w:r w:rsidRPr="005644D3">
        <w:rPr>
          <w:rFonts w:ascii="Times New Roman" w:hAnsi="Times New Roman" w:cs="Times New Roman"/>
          <w:sz w:val="24"/>
          <w:szCs w:val="24"/>
        </w:rPr>
        <w:t xml:space="preserve">Ključne etape i ciljevi određeni u Okviru uspješnosti   </w:t>
      </w:r>
    </w:p>
    <w:p w14:paraId="43CF6568" w14:textId="160EB0FE" w:rsidR="00194E75" w:rsidRPr="005644D3" w:rsidRDefault="002261B6" w:rsidP="00505DFA">
      <w:pPr>
        <w:pStyle w:val="Caption"/>
        <w:rPr>
          <w:b w:val="0"/>
          <w:color w:val="A6A6A6" w:themeColor="background1" w:themeShade="A6"/>
          <w:szCs w:val="24"/>
          <w:lang w:val="hr-HR"/>
        </w:rPr>
      </w:pPr>
      <w:r w:rsidRPr="005644D3">
        <w:rPr>
          <w:b w:val="0"/>
          <w:color w:val="A6A6A6" w:themeColor="background1" w:themeShade="A6"/>
          <w:szCs w:val="24"/>
          <w:lang w:val="hr-HR"/>
        </w:rPr>
        <w:t>Izvještavanje o financijskim pokazateljima, ključnim etapama, pokazateljima neposrednih rezultata i rezultata koji predstavljaju kontrolne točke i ciljeve za Okvir uspješnosti (prvi puta se podnosi u Godišnjem izviješću o provedbi koje se podnosi u 2017. godini).</w:t>
      </w:r>
    </w:p>
    <w:p w14:paraId="1813BEFB" w14:textId="77777777" w:rsidR="00CD6B6D" w:rsidRPr="005644D3" w:rsidRDefault="00CD6B6D" w:rsidP="0099229D">
      <w:pPr>
        <w:pStyle w:val="Caption"/>
        <w:rPr>
          <w:b w:val="0"/>
          <w:szCs w:val="24"/>
        </w:rPr>
      </w:pPr>
    </w:p>
    <w:p w14:paraId="4261FF9F" w14:textId="4ECFBDCB" w:rsidR="002261B6" w:rsidRPr="005644D3" w:rsidRDefault="0099229D" w:rsidP="0099229D">
      <w:pPr>
        <w:pStyle w:val="Caption"/>
        <w:rPr>
          <w:b w:val="0"/>
        </w:rPr>
      </w:pPr>
      <w:r w:rsidRPr="005644D3">
        <w:rPr>
          <w:b w:val="0"/>
        </w:rPr>
        <w:t xml:space="preserve">Tablica </w:t>
      </w:r>
      <w:r w:rsidRPr="005644D3">
        <w:rPr>
          <w:b w:val="0"/>
        </w:rPr>
        <w:fldChar w:fldCharType="begin"/>
      </w:r>
      <w:r w:rsidRPr="005644D3">
        <w:rPr>
          <w:b w:val="0"/>
        </w:rPr>
        <w:instrText xml:space="preserve"> SEQ Tablica \* ARABIC </w:instrText>
      </w:r>
      <w:r w:rsidRPr="005644D3">
        <w:rPr>
          <w:b w:val="0"/>
        </w:rPr>
        <w:fldChar w:fldCharType="separate"/>
      </w:r>
      <w:r w:rsidR="00DE3EF3" w:rsidRPr="005644D3">
        <w:rPr>
          <w:b w:val="0"/>
          <w:noProof/>
        </w:rPr>
        <w:t>4</w:t>
      </w:r>
      <w:r w:rsidRPr="005644D3">
        <w:rPr>
          <w:b w:val="0"/>
        </w:rPr>
        <w:fldChar w:fldCharType="end"/>
      </w:r>
      <w:r w:rsidRPr="005644D3">
        <w:rPr>
          <w:b w:val="0"/>
        </w:rPr>
        <w:t>: Informacije o ključnim etapama i ciljevima određenim u Okviru uspješnosti</w:t>
      </w:r>
    </w:p>
    <w:tbl>
      <w:tblPr>
        <w:tblStyle w:val="GridTable4-Accent611"/>
        <w:tblW w:w="4553" w:type="pct"/>
        <w:jc w:val="center"/>
        <w:tblLayout w:type="fixed"/>
        <w:tblLook w:val="04A0" w:firstRow="1" w:lastRow="0" w:firstColumn="1" w:lastColumn="0" w:noHBand="0" w:noVBand="1"/>
      </w:tblPr>
      <w:tblGrid>
        <w:gridCol w:w="714"/>
        <w:gridCol w:w="1284"/>
        <w:gridCol w:w="1758"/>
        <w:gridCol w:w="2776"/>
        <w:gridCol w:w="1834"/>
        <w:gridCol w:w="942"/>
        <w:gridCol w:w="1979"/>
        <w:gridCol w:w="2175"/>
      </w:tblGrid>
      <w:tr w:rsidR="00C23438" w:rsidRPr="002261B6" w14:paraId="2EC7B82D" w14:textId="77777777" w:rsidTr="00847AA0">
        <w:trPr>
          <w:cnfStyle w:val="100000000000" w:firstRow="1" w:lastRow="0" w:firstColumn="0" w:lastColumn="0" w:oddVBand="0" w:evenVBand="0" w:oddHBand="0" w:evenHBand="0" w:firstRowFirstColumn="0" w:firstRowLastColumn="0" w:lastRowFirstColumn="0" w:lastRowLastColumn="0"/>
          <w:trHeight w:val="381"/>
          <w:tblHeader/>
          <w:jc w:val="center"/>
        </w:trPr>
        <w:tc>
          <w:tcPr>
            <w:cnfStyle w:val="001000000000" w:firstRow="0" w:lastRow="0" w:firstColumn="1" w:lastColumn="0" w:oddVBand="0" w:evenVBand="0" w:oddHBand="0" w:evenHBand="0" w:firstRowFirstColumn="0" w:firstRowLastColumn="0" w:lastRowFirstColumn="0" w:lastRowLastColumn="0"/>
            <w:tcW w:w="265" w:type="pct"/>
            <w:vMerge w:val="restart"/>
            <w:noWrap/>
            <w:vAlign w:val="center"/>
            <w:hideMark/>
          </w:tcPr>
          <w:p w14:paraId="47146159" w14:textId="77777777" w:rsidR="00C23438" w:rsidRPr="005644D3" w:rsidRDefault="00C23438" w:rsidP="002261B6">
            <w:pPr>
              <w:jc w:val="center"/>
              <w:rPr>
                <w:rFonts w:ascii="Times New Roman" w:hAnsi="Times New Roman" w:cs="Times New Roman"/>
                <w:color w:val="FFFFFF"/>
                <w:sz w:val="16"/>
                <w:szCs w:val="16"/>
              </w:rPr>
            </w:pPr>
            <w:r w:rsidRPr="005644D3">
              <w:rPr>
                <w:rFonts w:ascii="Times New Roman" w:hAnsi="Times New Roman" w:cs="Times New Roman"/>
                <w:color w:val="FFFFFF"/>
                <w:sz w:val="16"/>
                <w:szCs w:val="16"/>
              </w:rPr>
              <w:t>PO</w:t>
            </w:r>
          </w:p>
        </w:tc>
        <w:tc>
          <w:tcPr>
            <w:tcW w:w="477" w:type="pct"/>
            <w:vMerge w:val="restart"/>
            <w:vAlign w:val="center"/>
            <w:hideMark/>
          </w:tcPr>
          <w:p w14:paraId="73E76FCA" w14:textId="77777777" w:rsidR="00C23438" w:rsidRPr="005644D3" w:rsidRDefault="00C23438" w:rsidP="002261B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color w:val="FFFFFF"/>
                <w:sz w:val="16"/>
                <w:szCs w:val="16"/>
              </w:rPr>
              <w:t>Oznaka</w:t>
            </w:r>
          </w:p>
        </w:tc>
        <w:tc>
          <w:tcPr>
            <w:tcW w:w="653" w:type="pct"/>
            <w:vMerge w:val="restart"/>
            <w:vAlign w:val="center"/>
            <w:hideMark/>
          </w:tcPr>
          <w:p w14:paraId="10B89E22" w14:textId="77777777" w:rsidR="00C23438" w:rsidRPr="005644D3" w:rsidRDefault="00C23438" w:rsidP="002261B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color w:val="FFFFFF"/>
                <w:sz w:val="16"/>
                <w:szCs w:val="16"/>
              </w:rPr>
              <w:t>Vrsta pokazatelja</w:t>
            </w:r>
          </w:p>
        </w:tc>
        <w:tc>
          <w:tcPr>
            <w:tcW w:w="1031" w:type="pct"/>
            <w:vMerge w:val="restart"/>
            <w:vAlign w:val="center"/>
            <w:hideMark/>
          </w:tcPr>
          <w:p w14:paraId="15973AAC" w14:textId="77777777" w:rsidR="00C23438" w:rsidRPr="005644D3" w:rsidRDefault="00C23438" w:rsidP="002261B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color w:val="FFFFFF"/>
                <w:sz w:val="16"/>
                <w:szCs w:val="16"/>
              </w:rPr>
              <w:t>Pokazatelj ili ključni provedbeni korak</w:t>
            </w:r>
          </w:p>
        </w:tc>
        <w:tc>
          <w:tcPr>
            <w:tcW w:w="681" w:type="pct"/>
            <w:vMerge w:val="restart"/>
            <w:vAlign w:val="center"/>
            <w:hideMark/>
          </w:tcPr>
          <w:p w14:paraId="65B2946D" w14:textId="77777777" w:rsidR="00C23438" w:rsidRPr="005644D3" w:rsidRDefault="00C23438" w:rsidP="002261B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color w:val="FFFFFF"/>
                <w:sz w:val="16"/>
                <w:szCs w:val="16"/>
              </w:rPr>
              <w:t>Mjerna jedinica, tamo gdje je prikladno</w:t>
            </w:r>
          </w:p>
        </w:tc>
        <w:tc>
          <w:tcPr>
            <w:tcW w:w="350" w:type="pct"/>
            <w:vMerge w:val="restart"/>
            <w:vAlign w:val="center"/>
            <w:hideMark/>
          </w:tcPr>
          <w:p w14:paraId="0EF4FF6E" w14:textId="77777777" w:rsidR="00C23438" w:rsidRPr="005644D3" w:rsidRDefault="00C23438" w:rsidP="002261B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color w:val="FFFFFF"/>
                <w:sz w:val="16"/>
                <w:szCs w:val="16"/>
              </w:rPr>
              <w:t>Fond</w:t>
            </w:r>
          </w:p>
        </w:tc>
        <w:tc>
          <w:tcPr>
            <w:tcW w:w="735" w:type="pct"/>
            <w:vAlign w:val="center"/>
            <w:hideMark/>
          </w:tcPr>
          <w:p w14:paraId="67F7CCAA" w14:textId="77777777" w:rsidR="00C23438" w:rsidRPr="005644D3" w:rsidRDefault="00C23438" w:rsidP="002261B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color w:val="FFFFFF"/>
                <w:sz w:val="16"/>
                <w:szCs w:val="16"/>
              </w:rPr>
              <w:t>Ključne etape za 2018.</w:t>
            </w:r>
          </w:p>
        </w:tc>
        <w:tc>
          <w:tcPr>
            <w:tcW w:w="809" w:type="pct"/>
            <w:vAlign w:val="center"/>
          </w:tcPr>
          <w:p w14:paraId="503151D4" w14:textId="77777777" w:rsidR="00C23438" w:rsidRPr="005644D3" w:rsidRDefault="00C23438" w:rsidP="008E5767">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FFFFFF"/>
                <w:sz w:val="16"/>
                <w:szCs w:val="16"/>
              </w:rPr>
            </w:pPr>
          </w:p>
          <w:p w14:paraId="74279D3A" w14:textId="10837207" w:rsidR="00C23438" w:rsidRPr="005644D3" w:rsidRDefault="00C23438">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color w:val="FFFFFF"/>
                <w:sz w:val="16"/>
                <w:szCs w:val="16"/>
              </w:rPr>
              <w:t>Ostvarenje 2016.</w:t>
            </w:r>
          </w:p>
        </w:tc>
      </w:tr>
      <w:tr w:rsidR="00C23438" w:rsidRPr="002261B6" w14:paraId="19F6B70C" w14:textId="77777777" w:rsidTr="00847AA0">
        <w:trPr>
          <w:cnfStyle w:val="100000000000" w:firstRow="1" w:lastRow="0" w:firstColumn="0" w:lastColumn="0" w:oddVBand="0" w:evenVBand="0" w:oddHBand="0" w:evenHBand="0" w:firstRowFirstColumn="0" w:firstRowLastColumn="0" w:lastRowFirstColumn="0" w:lastRowLastColumn="0"/>
          <w:trHeight w:val="381"/>
          <w:tblHeader/>
          <w:jc w:val="center"/>
        </w:trPr>
        <w:tc>
          <w:tcPr>
            <w:cnfStyle w:val="001000000000" w:firstRow="0" w:lastRow="0" w:firstColumn="1" w:lastColumn="0" w:oddVBand="0" w:evenVBand="0" w:oddHBand="0" w:evenHBand="0" w:firstRowFirstColumn="0" w:firstRowLastColumn="0" w:lastRowFirstColumn="0" w:lastRowLastColumn="0"/>
            <w:tcW w:w="265" w:type="pct"/>
            <w:vMerge/>
            <w:vAlign w:val="center"/>
            <w:hideMark/>
          </w:tcPr>
          <w:p w14:paraId="3EF164CC" w14:textId="77777777" w:rsidR="00C23438" w:rsidRPr="005644D3" w:rsidRDefault="00C23438" w:rsidP="002261B6">
            <w:pPr>
              <w:rPr>
                <w:rFonts w:ascii="Times New Roman" w:hAnsi="Times New Roman" w:cs="Times New Roman"/>
                <w:color w:val="FFFFFF"/>
                <w:sz w:val="16"/>
                <w:szCs w:val="16"/>
              </w:rPr>
            </w:pPr>
          </w:p>
        </w:tc>
        <w:tc>
          <w:tcPr>
            <w:tcW w:w="477" w:type="pct"/>
            <w:vMerge/>
            <w:vAlign w:val="center"/>
            <w:hideMark/>
          </w:tcPr>
          <w:p w14:paraId="4DB4C6C4" w14:textId="77777777" w:rsidR="00C23438" w:rsidRPr="005644D3" w:rsidRDefault="00C23438" w:rsidP="002261B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FFFFFF"/>
                <w:sz w:val="16"/>
                <w:szCs w:val="16"/>
              </w:rPr>
            </w:pPr>
          </w:p>
        </w:tc>
        <w:tc>
          <w:tcPr>
            <w:tcW w:w="653" w:type="pct"/>
            <w:vMerge/>
            <w:vAlign w:val="center"/>
            <w:hideMark/>
          </w:tcPr>
          <w:p w14:paraId="2B3A332F" w14:textId="77777777" w:rsidR="00C23438" w:rsidRPr="005644D3" w:rsidRDefault="00C23438" w:rsidP="002261B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FFFFFF"/>
                <w:sz w:val="16"/>
                <w:szCs w:val="16"/>
              </w:rPr>
            </w:pPr>
          </w:p>
        </w:tc>
        <w:tc>
          <w:tcPr>
            <w:tcW w:w="1031" w:type="pct"/>
            <w:vMerge/>
            <w:vAlign w:val="center"/>
            <w:hideMark/>
          </w:tcPr>
          <w:p w14:paraId="72CA4DB7" w14:textId="77777777" w:rsidR="00C23438" w:rsidRPr="005644D3" w:rsidRDefault="00C23438" w:rsidP="002261B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FFFFFF"/>
                <w:sz w:val="16"/>
                <w:szCs w:val="16"/>
              </w:rPr>
            </w:pPr>
          </w:p>
        </w:tc>
        <w:tc>
          <w:tcPr>
            <w:tcW w:w="681" w:type="pct"/>
            <w:vMerge/>
            <w:vAlign w:val="center"/>
            <w:hideMark/>
          </w:tcPr>
          <w:p w14:paraId="561455CC" w14:textId="77777777" w:rsidR="00C23438" w:rsidRPr="005644D3" w:rsidRDefault="00C23438" w:rsidP="002261B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FFFFFF"/>
                <w:sz w:val="16"/>
                <w:szCs w:val="16"/>
              </w:rPr>
            </w:pPr>
          </w:p>
        </w:tc>
        <w:tc>
          <w:tcPr>
            <w:tcW w:w="350" w:type="pct"/>
            <w:vMerge/>
            <w:vAlign w:val="center"/>
            <w:hideMark/>
          </w:tcPr>
          <w:p w14:paraId="652C57BC" w14:textId="77777777" w:rsidR="00C23438" w:rsidRPr="005644D3" w:rsidRDefault="00C23438" w:rsidP="002261B6">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FFFFFF"/>
                <w:sz w:val="16"/>
                <w:szCs w:val="16"/>
              </w:rPr>
            </w:pPr>
          </w:p>
        </w:tc>
        <w:tc>
          <w:tcPr>
            <w:tcW w:w="735" w:type="pct"/>
            <w:vAlign w:val="center"/>
            <w:hideMark/>
          </w:tcPr>
          <w:p w14:paraId="712EC553" w14:textId="77777777" w:rsidR="00C23438" w:rsidRPr="005644D3" w:rsidRDefault="00C23438" w:rsidP="002261B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color w:val="FFFFFF"/>
                <w:sz w:val="16"/>
                <w:szCs w:val="16"/>
              </w:rPr>
              <w:t>Ukupno</w:t>
            </w:r>
          </w:p>
        </w:tc>
        <w:tc>
          <w:tcPr>
            <w:tcW w:w="809" w:type="pct"/>
            <w:vAlign w:val="center"/>
          </w:tcPr>
          <w:p w14:paraId="764396A2" w14:textId="77777777" w:rsidR="00C23438" w:rsidRPr="005644D3" w:rsidRDefault="00C23438" w:rsidP="002261B6">
            <w:pPr>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color w:val="FFFFFF"/>
                <w:sz w:val="16"/>
                <w:szCs w:val="16"/>
              </w:rPr>
              <w:t>ukupno</w:t>
            </w:r>
          </w:p>
        </w:tc>
      </w:tr>
      <w:tr w:rsidR="00C23438" w:rsidRPr="002261B6" w14:paraId="59B6D1CC" w14:textId="77777777" w:rsidTr="00847AA0">
        <w:trPr>
          <w:cnfStyle w:val="000000100000" w:firstRow="0" w:lastRow="0" w:firstColumn="0" w:lastColumn="0" w:oddVBand="0" w:evenVBand="0" w:oddHBand="1" w:evenHBand="0" w:firstRowFirstColumn="0" w:firstRowLastColumn="0" w:lastRowFirstColumn="0" w:lastRowLastColumn="0"/>
          <w:trHeight w:val="381"/>
          <w:jc w:val="center"/>
        </w:trPr>
        <w:tc>
          <w:tcPr>
            <w:cnfStyle w:val="001000000000" w:firstRow="0" w:lastRow="0" w:firstColumn="1" w:lastColumn="0" w:oddVBand="0" w:evenVBand="0" w:oddHBand="0" w:evenHBand="0" w:firstRowFirstColumn="0" w:firstRowLastColumn="0" w:lastRowFirstColumn="0" w:lastRowLastColumn="0"/>
            <w:tcW w:w="265" w:type="pct"/>
            <w:vAlign w:val="center"/>
          </w:tcPr>
          <w:p w14:paraId="28D8F3F2" w14:textId="77777777" w:rsidR="00C23438" w:rsidRPr="005644D3" w:rsidRDefault="00C23438" w:rsidP="002261B6">
            <w:pPr>
              <w:rPr>
                <w:rFonts w:ascii="Times New Roman" w:hAnsi="Times New Roman" w:cs="Times New Roman"/>
                <w:color w:val="FFFFFF"/>
                <w:sz w:val="16"/>
                <w:szCs w:val="16"/>
              </w:rPr>
            </w:pPr>
            <w:r w:rsidRPr="005644D3">
              <w:rPr>
                <w:rFonts w:ascii="Times New Roman" w:hAnsi="Times New Roman" w:cs="Times New Roman"/>
                <w:sz w:val="16"/>
                <w:szCs w:val="16"/>
              </w:rPr>
              <w:t>1</w:t>
            </w:r>
          </w:p>
        </w:tc>
        <w:tc>
          <w:tcPr>
            <w:tcW w:w="477" w:type="pct"/>
            <w:vAlign w:val="center"/>
          </w:tcPr>
          <w:p w14:paraId="26134150" w14:textId="77777777" w:rsidR="00C23438" w:rsidRPr="005644D3"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1b11</w:t>
            </w:r>
          </w:p>
        </w:tc>
        <w:tc>
          <w:tcPr>
            <w:tcW w:w="653" w:type="pct"/>
            <w:vAlign w:val="center"/>
          </w:tcPr>
          <w:p w14:paraId="4BBD6EF5" w14:textId="77777777" w:rsidR="00C23438" w:rsidRPr="005644D3"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O</w:t>
            </w:r>
          </w:p>
        </w:tc>
        <w:tc>
          <w:tcPr>
            <w:tcW w:w="1031" w:type="pct"/>
            <w:vAlign w:val="center"/>
          </w:tcPr>
          <w:p w14:paraId="3D567F20" w14:textId="77777777" w:rsidR="00C23438" w:rsidRPr="005644D3"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Broj podržanih projekata istraživanja i razvoja</w:t>
            </w:r>
          </w:p>
        </w:tc>
        <w:tc>
          <w:tcPr>
            <w:tcW w:w="681" w:type="pct"/>
            <w:vAlign w:val="center"/>
          </w:tcPr>
          <w:p w14:paraId="3A57CB76" w14:textId="77777777" w:rsidR="00C23438" w:rsidRPr="005644D3"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Broj</w:t>
            </w:r>
          </w:p>
        </w:tc>
        <w:tc>
          <w:tcPr>
            <w:tcW w:w="350" w:type="pct"/>
            <w:vAlign w:val="center"/>
          </w:tcPr>
          <w:p w14:paraId="552549BA" w14:textId="77777777" w:rsidR="00C23438" w:rsidRPr="005644D3"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EFRR</w:t>
            </w:r>
          </w:p>
        </w:tc>
        <w:tc>
          <w:tcPr>
            <w:tcW w:w="735" w:type="pct"/>
            <w:vAlign w:val="center"/>
          </w:tcPr>
          <w:p w14:paraId="128A58F0" w14:textId="77777777" w:rsidR="00C23438" w:rsidRPr="005644D3" w:rsidRDefault="00C23438" w:rsidP="002261B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50</w:t>
            </w:r>
          </w:p>
        </w:tc>
        <w:tc>
          <w:tcPr>
            <w:tcW w:w="809" w:type="pct"/>
            <w:vAlign w:val="center"/>
          </w:tcPr>
          <w:p w14:paraId="1947272E" w14:textId="77777777" w:rsidR="00C23438" w:rsidRPr="005644D3" w:rsidRDefault="00C23438" w:rsidP="002261B6">
            <w:pPr>
              <w:tabs>
                <w:tab w:val="left" w:pos="480"/>
                <w:tab w:val="center" w:pos="677"/>
              </w:tabs>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16"/>
                <w:szCs w:val="16"/>
              </w:rPr>
            </w:pPr>
            <w:r w:rsidRPr="005644D3">
              <w:rPr>
                <w:rFonts w:ascii="Times New Roman" w:hAnsi="Times New Roman" w:cs="Times New Roman"/>
                <w:color w:val="000000" w:themeColor="text1"/>
                <w:sz w:val="16"/>
                <w:szCs w:val="16"/>
              </w:rPr>
              <w:t>0</w:t>
            </w:r>
          </w:p>
        </w:tc>
      </w:tr>
      <w:tr w:rsidR="00C23438" w:rsidRPr="002261B6" w14:paraId="7E6E9001" w14:textId="77777777" w:rsidTr="00847AA0">
        <w:trPr>
          <w:trHeight w:val="381"/>
          <w:jc w:val="center"/>
        </w:trPr>
        <w:tc>
          <w:tcPr>
            <w:cnfStyle w:val="001000000000" w:firstRow="0" w:lastRow="0" w:firstColumn="1" w:lastColumn="0" w:oddVBand="0" w:evenVBand="0" w:oddHBand="0" w:evenHBand="0" w:firstRowFirstColumn="0" w:firstRowLastColumn="0" w:lastRowFirstColumn="0" w:lastRowLastColumn="0"/>
            <w:tcW w:w="265" w:type="pct"/>
            <w:vAlign w:val="center"/>
          </w:tcPr>
          <w:p w14:paraId="559B60E4" w14:textId="77777777" w:rsidR="00C23438" w:rsidRPr="005644D3" w:rsidRDefault="00C23438" w:rsidP="002261B6">
            <w:pPr>
              <w:rPr>
                <w:rFonts w:ascii="Times New Roman" w:hAnsi="Times New Roman" w:cs="Times New Roman"/>
                <w:color w:val="FFFFFF"/>
                <w:sz w:val="16"/>
                <w:szCs w:val="16"/>
              </w:rPr>
            </w:pPr>
            <w:r w:rsidRPr="005644D3">
              <w:rPr>
                <w:rFonts w:ascii="Times New Roman" w:hAnsi="Times New Roman" w:cs="Times New Roman"/>
                <w:sz w:val="16"/>
                <w:szCs w:val="16"/>
              </w:rPr>
              <w:t>1</w:t>
            </w:r>
          </w:p>
        </w:tc>
        <w:tc>
          <w:tcPr>
            <w:tcW w:w="477" w:type="pct"/>
            <w:vAlign w:val="center"/>
          </w:tcPr>
          <w:p w14:paraId="44E0E63E" w14:textId="77777777" w:rsidR="00C23438" w:rsidRPr="005644D3"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PF1.1</w:t>
            </w:r>
          </w:p>
        </w:tc>
        <w:tc>
          <w:tcPr>
            <w:tcW w:w="653" w:type="pct"/>
            <w:vAlign w:val="center"/>
          </w:tcPr>
          <w:p w14:paraId="02EDA315" w14:textId="77777777" w:rsidR="00C23438" w:rsidRPr="005644D3"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F</w:t>
            </w:r>
          </w:p>
        </w:tc>
        <w:tc>
          <w:tcPr>
            <w:tcW w:w="1031" w:type="pct"/>
            <w:vAlign w:val="center"/>
          </w:tcPr>
          <w:p w14:paraId="719605D6" w14:textId="77777777" w:rsidR="00C23438" w:rsidRPr="005644D3"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Ukupan iznos potvrđenih prihvatljivih izdataka</w:t>
            </w:r>
          </w:p>
        </w:tc>
        <w:tc>
          <w:tcPr>
            <w:tcW w:w="681" w:type="pct"/>
            <w:vAlign w:val="center"/>
          </w:tcPr>
          <w:p w14:paraId="236ADF34" w14:textId="77777777" w:rsidR="00C23438" w:rsidRPr="005644D3"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EUR</w:t>
            </w:r>
          </w:p>
        </w:tc>
        <w:tc>
          <w:tcPr>
            <w:tcW w:w="350" w:type="pct"/>
            <w:vAlign w:val="center"/>
          </w:tcPr>
          <w:p w14:paraId="56018D0E" w14:textId="77777777" w:rsidR="00C23438" w:rsidRPr="005644D3"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EFRR</w:t>
            </w:r>
          </w:p>
        </w:tc>
        <w:tc>
          <w:tcPr>
            <w:tcW w:w="735" w:type="pct"/>
            <w:vAlign w:val="center"/>
          </w:tcPr>
          <w:p w14:paraId="148D30A6" w14:textId="77777777" w:rsidR="00C23438" w:rsidRPr="005644D3" w:rsidRDefault="00C23438" w:rsidP="002261B6">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 xml:space="preserve"> 182.104.566,00 € </w:t>
            </w:r>
          </w:p>
        </w:tc>
        <w:tc>
          <w:tcPr>
            <w:tcW w:w="809" w:type="pct"/>
            <w:vAlign w:val="center"/>
          </w:tcPr>
          <w:p w14:paraId="59892C1F" w14:textId="77777777" w:rsidR="00C23438" w:rsidRPr="005644D3" w:rsidRDefault="00C23438" w:rsidP="002261B6">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5644D3">
              <w:rPr>
                <w:rFonts w:ascii="Times New Roman" w:hAnsi="Times New Roman" w:cs="Times New Roman"/>
                <w:color w:val="000000" w:themeColor="text1"/>
                <w:sz w:val="16"/>
                <w:szCs w:val="16"/>
              </w:rPr>
              <w:t>0</w:t>
            </w:r>
          </w:p>
        </w:tc>
      </w:tr>
      <w:tr w:rsidR="00C23438" w:rsidRPr="002261B6" w14:paraId="6520F7AF" w14:textId="77777777" w:rsidTr="00847AA0">
        <w:trPr>
          <w:cnfStyle w:val="000000100000" w:firstRow="0" w:lastRow="0" w:firstColumn="0" w:lastColumn="0" w:oddVBand="0" w:evenVBand="0" w:oddHBand="1" w:evenHBand="0" w:firstRowFirstColumn="0" w:firstRowLastColumn="0" w:lastRowFirstColumn="0" w:lastRowLastColumn="0"/>
          <w:trHeight w:val="381"/>
          <w:jc w:val="center"/>
        </w:trPr>
        <w:tc>
          <w:tcPr>
            <w:cnfStyle w:val="001000000000" w:firstRow="0" w:lastRow="0" w:firstColumn="1" w:lastColumn="0" w:oddVBand="0" w:evenVBand="0" w:oddHBand="0" w:evenHBand="0" w:firstRowFirstColumn="0" w:firstRowLastColumn="0" w:lastRowFirstColumn="0" w:lastRowLastColumn="0"/>
            <w:tcW w:w="265" w:type="pct"/>
            <w:vAlign w:val="center"/>
          </w:tcPr>
          <w:p w14:paraId="72976208" w14:textId="77777777" w:rsidR="00C23438" w:rsidRPr="005644D3" w:rsidRDefault="00C23438" w:rsidP="002261B6">
            <w:pPr>
              <w:rPr>
                <w:rFonts w:ascii="Times New Roman" w:hAnsi="Times New Roman" w:cs="Times New Roman"/>
                <w:color w:val="FFFFFF"/>
                <w:sz w:val="16"/>
                <w:szCs w:val="16"/>
              </w:rPr>
            </w:pPr>
            <w:r w:rsidRPr="005644D3">
              <w:rPr>
                <w:rFonts w:ascii="Times New Roman" w:hAnsi="Times New Roman" w:cs="Times New Roman"/>
                <w:sz w:val="16"/>
                <w:szCs w:val="16"/>
              </w:rPr>
              <w:t>2</w:t>
            </w:r>
          </w:p>
        </w:tc>
        <w:tc>
          <w:tcPr>
            <w:tcW w:w="477" w:type="pct"/>
            <w:vAlign w:val="center"/>
          </w:tcPr>
          <w:p w14:paraId="3498CDDC" w14:textId="77777777" w:rsidR="00C23438" w:rsidRPr="005644D3"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CO10</w:t>
            </w:r>
          </w:p>
        </w:tc>
        <w:tc>
          <w:tcPr>
            <w:tcW w:w="653" w:type="pct"/>
            <w:vAlign w:val="center"/>
          </w:tcPr>
          <w:p w14:paraId="651E3BA0" w14:textId="77777777" w:rsidR="00C23438" w:rsidRPr="005644D3"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O</w:t>
            </w:r>
          </w:p>
        </w:tc>
        <w:tc>
          <w:tcPr>
            <w:tcW w:w="1031" w:type="pct"/>
            <w:vAlign w:val="center"/>
          </w:tcPr>
          <w:p w14:paraId="53E246A2" w14:textId="77777777" w:rsidR="00C23438" w:rsidRPr="005644D3"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IKT infrastruktura: dodatna kućanstva sa širokopojasnim pristupom od najmanje 30 Mbps</w:t>
            </w:r>
          </w:p>
        </w:tc>
        <w:tc>
          <w:tcPr>
            <w:tcW w:w="681" w:type="pct"/>
            <w:vAlign w:val="center"/>
          </w:tcPr>
          <w:p w14:paraId="2ABCA911" w14:textId="77777777" w:rsidR="00C23438" w:rsidRPr="005644D3"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Kućanstva</w:t>
            </w:r>
          </w:p>
        </w:tc>
        <w:tc>
          <w:tcPr>
            <w:tcW w:w="350" w:type="pct"/>
            <w:vAlign w:val="center"/>
          </w:tcPr>
          <w:p w14:paraId="22AEC074" w14:textId="77777777" w:rsidR="00C23438" w:rsidRPr="005644D3"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EFRR</w:t>
            </w:r>
          </w:p>
        </w:tc>
        <w:tc>
          <w:tcPr>
            <w:tcW w:w="735" w:type="pct"/>
            <w:vAlign w:val="center"/>
          </w:tcPr>
          <w:p w14:paraId="2519DC5D" w14:textId="77777777" w:rsidR="00C23438" w:rsidRPr="005644D3" w:rsidRDefault="00C23438" w:rsidP="002261B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 xml:space="preserve"> 80.000,00    </w:t>
            </w:r>
          </w:p>
        </w:tc>
        <w:tc>
          <w:tcPr>
            <w:tcW w:w="809" w:type="pct"/>
            <w:vAlign w:val="center"/>
          </w:tcPr>
          <w:p w14:paraId="749722DA" w14:textId="77777777" w:rsidR="00C23438" w:rsidRPr="005644D3" w:rsidRDefault="00C23438" w:rsidP="002261B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16"/>
                <w:szCs w:val="16"/>
              </w:rPr>
            </w:pPr>
            <w:r w:rsidRPr="005644D3">
              <w:rPr>
                <w:rFonts w:ascii="Times New Roman" w:hAnsi="Times New Roman" w:cs="Times New Roman"/>
                <w:color w:val="000000" w:themeColor="text1"/>
                <w:sz w:val="16"/>
                <w:szCs w:val="16"/>
              </w:rPr>
              <w:t>0</w:t>
            </w:r>
          </w:p>
        </w:tc>
      </w:tr>
      <w:tr w:rsidR="00C23438" w:rsidRPr="002261B6" w14:paraId="5AAC6A74" w14:textId="77777777" w:rsidTr="00847AA0">
        <w:trPr>
          <w:trHeight w:val="381"/>
          <w:jc w:val="center"/>
        </w:trPr>
        <w:tc>
          <w:tcPr>
            <w:cnfStyle w:val="001000000000" w:firstRow="0" w:lastRow="0" w:firstColumn="1" w:lastColumn="0" w:oddVBand="0" w:evenVBand="0" w:oddHBand="0" w:evenHBand="0" w:firstRowFirstColumn="0" w:firstRowLastColumn="0" w:lastRowFirstColumn="0" w:lastRowLastColumn="0"/>
            <w:tcW w:w="265" w:type="pct"/>
            <w:vAlign w:val="center"/>
          </w:tcPr>
          <w:p w14:paraId="3CCAE365" w14:textId="77777777" w:rsidR="00C23438" w:rsidRPr="005644D3" w:rsidRDefault="00C23438" w:rsidP="002261B6">
            <w:pPr>
              <w:rPr>
                <w:rFonts w:ascii="Times New Roman" w:hAnsi="Times New Roman" w:cs="Times New Roman"/>
                <w:color w:val="FFFFFF"/>
                <w:sz w:val="16"/>
                <w:szCs w:val="16"/>
              </w:rPr>
            </w:pPr>
            <w:r w:rsidRPr="005644D3">
              <w:rPr>
                <w:rFonts w:ascii="Times New Roman" w:hAnsi="Times New Roman" w:cs="Times New Roman"/>
                <w:sz w:val="16"/>
                <w:szCs w:val="16"/>
              </w:rPr>
              <w:t>2</w:t>
            </w:r>
          </w:p>
        </w:tc>
        <w:tc>
          <w:tcPr>
            <w:tcW w:w="477" w:type="pct"/>
            <w:vAlign w:val="center"/>
          </w:tcPr>
          <w:p w14:paraId="4E8265F8" w14:textId="77777777" w:rsidR="00C23438" w:rsidRPr="005644D3"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2c11</w:t>
            </w:r>
          </w:p>
        </w:tc>
        <w:tc>
          <w:tcPr>
            <w:tcW w:w="653" w:type="pct"/>
            <w:vAlign w:val="center"/>
          </w:tcPr>
          <w:p w14:paraId="7B8EB17C" w14:textId="77777777" w:rsidR="00C23438" w:rsidRPr="005644D3"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O</w:t>
            </w:r>
          </w:p>
        </w:tc>
        <w:tc>
          <w:tcPr>
            <w:tcW w:w="1031" w:type="pct"/>
            <w:vAlign w:val="center"/>
          </w:tcPr>
          <w:p w14:paraId="2C3BCC72" w14:textId="77777777" w:rsidR="00C23438" w:rsidRPr="005644D3"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Broj institucija integriranih u Vladin oblak</w:t>
            </w:r>
          </w:p>
        </w:tc>
        <w:tc>
          <w:tcPr>
            <w:tcW w:w="681" w:type="pct"/>
            <w:vAlign w:val="center"/>
          </w:tcPr>
          <w:p w14:paraId="0D1F088F" w14:textId="77777777" w:rsidR="00C23438" w:rsidRPr="005644D3"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Broj</w:t>
            </w:r>
          </w:p>
        </w:tc>
        <w:tc>
          <w:tcPr>
            <w:tcW w:w="350" w:type="pct"/>
            <w:vAlign w:val="center"/>
          </w:tcPr>
          <w:p w14:paraId="7A9812F0" w14:textId="77777777" w:rsidR="00C23438" w:rsidRPr="005644D3"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EFRR</w:t>
            </w:r>
          </w:p>
        </w:tc>
        <w:tc>
          <w:tcPr>
            <w:tcW w:w="735" w:type="pct"/>
            <w:vAlign w:val="center"/>
          </w:tcPr>
          <w:p w14:paraId="371B7BD9" w14:textId="77777777" w:rsidR="00C23438" w:rsidRPr="005644D3" w:rsidRDefault="00C23438" w:rsidP="002261B6">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40</w:t>
            </w:r>
          </w:p>
        </w:tc>
        <w:tc>
          <w:tcPr>
            <w:tcW w:w="809" w:type="pct"/>
            <w:vAlign w:val="center"/>
          </w:tcPr>
          <w:p w14:paraId="03FEA27E" w14:textId="77777777" w:rsidR="00C23438" w:rsidRPr="005644D3" w:rsidRDefault="00C23438" w:rsidP="002261B6">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5644D3">
              <w:rPr>
                <w:rFonts w:ascii="Times New Roman" w:hAnsi="Times New Roman" w:cs="Times New Roman"/>
                <w:color w:val="000000" w:themeColor="text1"/>
                <w:sz w:val="16"/>
                <w:szCs w:val="16"/>
              </w:rPr>
              <w:t>0</w:t>
            </w:r>
          </w:p>
        </w:tc>
      </w:tr>
      <w:tr w:rsidR="00C23438" w:rsidRPr="002261B6" w14:paraId="076EDDDA" w14:textId="77777777" w:rsidTr="00847AA0">
        <w:trPr>
          <w:cnfStyle w:val="000000100000" w:firstRow="0" w:lastRow="0" w:firstColumn="0" w:lastColumn="0" w:oddVBand="0" w:evenVBand="0" w:oddHBand="1" w:evenHBand="0" w:firstRowFirstColumn="0" w:firstRowLastColumn="0" w:lastRowFirstColumn="0" w:lastRowLastColumn="0"/>
          <w:trHeight w:val="381"/>
          <w:jc w:val="center"/>
        </w:trPr>
        <w:tc>
          <w:tcPr>
            <w:cnfStyle w:val="001000000000" w:firstRow="0" w:lastRow="0" w:firstColumn="1" w:lastColumn="0" w:oddVBand="0" w:evenVBand="0" w:oddHBand="0" w:evenHBand="0" w:firstRowFirstColumn="0" w:firstRowLastColumn="0" w:lastRowFirstColumn="0" w:lastRowLastColumn="0"/>
            <w:tcW w:w="265" w:type="pct"/>
            <w:vAlign w:val="center"/>
          </w:tcPr>
          <w:p w14:paraId="237CC433" w14:textId="77777777" w:rsidR="00C23438" w:rsidRPr="005644D3" w:rsidRDefault="00C23438" w:rsidP="002261B6">
            <w:pPr>
              <w:rPr>
                <w:rFonts w:ascii="Times New Roman" w:hAnsi="Times New Roman" w:cs="Times New Roman"/>
                <w:color w:val="FFFFFF"/>
                <w:sz w:val="16"/>
                <w:szCs w:val="16"/>
              </w:rPr>
            </w:pPr>
            <w:r w:rsidRPr="005644D3">
              <w:rPr>
                <w:rFonts w:ascii="Times New Roman" w:hAnsi="Times New Roman" w:cs="Times New Roman"/>
                <w:sz w:val="16"/>
                <w:szCs w:val="16"/>
              </w:rPr>
              <w:t>2</w:t>
            </w:r>
          </w:p>
        </w:tc>
        <w:tc>
          <w:tcPr>
            <w:tcW w:w="477" w:type="pct"/>
            <w:vAlign w:val="center"/>
          </w:tcPr>
          <w:p w14:paraId="047FAD20" w14:textId="77777777" w:rsidR="00C23438" w:rsidRPr="005644D3"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PF2.1</w:t>
            </w:r>
          </w:p>
        </w:tc>
        <w:tc>
          <w:tcPr>
            <w:tcW w:w="653" w:type="pct"/>
            <w:vAlign w:val="center"/>
          </w:tcPr>
          <w:p w14:paraId="31215AE0" w14:textId="77777777" w:rsidR="00C23438" w:rsidRPr="005644D3"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F</w:t>
            </w:r>
          </w:p>
        </w:tc>
        <w:tc>
          <w:tcPr>
            <w:tcW w:w="1031" w:type="pct"/>
            <w:vAlign w:val="center"/>
          </w:tcPr>
          <w:p w14:paraId="67A80A54" w14:textId="77777777" w:rsidR="00C23438" w:rsidRPr="005644D3"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Ukupan iznos potvrđenih prihvatljivih izdataka</w:t>
            </w:r>
          </w:p>
        </w:tc>
        <w:tc>
          <w:tcPr>
            <w:tcW w:w="681" w:type="pct"/>
            <w:vAlign w:val="center"/>
          </w:tcPr>
          <w:p w14:paraId="34A1393E" w14:textId="77777777" w:rsidR="00C23438" w:rsidRPr="005644D3"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EUR</w:t>
            </w:r>
          </w:p>
        </w:tc>
        <w:tc>
          <w:tcPr>
            <w:tcW w:w="350" w:type="pct"/>
            <w:vAlign w:val="center"/>
          </w:tcPr>
          <w:p w14:paraId="281DDB9D" w14:textId="77777777" w:rsidR="00C23438" w:rsidRPr="005644D3"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EFRR</w:t>
            </w:r>
          </w:p>
        </w:tc>
        <w:tc>
          <w:tcPr>
            <w:tcW w:w="735" w:type="pct"/>
            <w:vAlign w:val="center"/>
          </w:tcPr>
          <w:p w14:paraId="1C7ED294" w14:textId="77777777" w:rsidR="00C23438" w:rsidRPr="005644D3" w:rsidRDefault="00C23438" w:rsidP="002261B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 xml:space="preserve"> 84.356.572,00 € </w:t>
            </w:r>
          </w:p>
        </w:tc>
        <w:tc>
          <w:tcPr>
            <w:tcW w:w="809" w:type="pct"/>
            <w:vAlign w:val="center"/>
          </w:tcPr>
          <w:p w14:paraId="39CCF8BB" w14:textId="77777777" w:rsidR="00C23438" w:rsidRPr="005644D3" w:rsidRDefault="00C23438" w:rsidP="002261B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16"/>
                <w:szCs w:val="16"/>
              </w:rPr>
            </w:pPr>
            <w:r w:rsidRPr="005644D3">
              <w:rPr>
                <w:rFonts w:ascii="Times New Roman" w:hAnsi="Times New Roman" w:cs="Times New Roman"/>
                <w:color w:val="000000" w:themeColor="text1"/>
                <w:sz w:val="16"/>
                <w:szCs w:val="16"/>
              </w:rPr>
              <w:t>0</w:t>
            </w:r>
          </w:p>
        </w:tc>
      </w:tr>
      <w:tr w:rsidR="00C23438" w:rsidRPr="002261B6" w14:paraId="47C438AE" w14:textId="77777777" w:rsidTr="00847AA0">
        <w:trPr>
          <w:trHeight w:val="381"/>
          <w:jc w:val="center"/>
        </w:trPr>
        <w:tc>
          <w:tcPr>
            <w:cnfStyle w:val="001000000000" w:firstRow="0" w:lastRow="0" w:firstColumn="1" w:lastColumn="0" w:oddVBand="0" w:evenVBand="0" w:oddHBand="0" w:evenHBand="0" w:firstRowFirstColumn="0" w:firstRowLastColumn="0" w:lastRowFirstColumn="0" w:lastRowLastColumn="0"/>
            <w:tcW w:w="265" w:type="pct"/>
            <w:vAlign w:val="center"/>
          </w:tcPr>
          <w:p w14:paraId="4341A559" w14:textId="77777777" w:rsidR="00C23438" w:rsidRPr="005644D3" w:rsidRDefault="00C23438" w:rsidP="002261B6">
            <w:pPr>
              <w:rPr>
                <w:rFonts w:ascii="Times New Roman" w:hAnsi="Times New Roman" w:cs="Times New Roman"/>
                <w:color w:val="FFFFFF"/>
                <w:sz w:val="16"/>
                <w:szCs w:val="16"/>
              </w:rPr>
            </w:pPr>
            <w:r w:rsidRPr="005644D3">
              <w:rPr>
                <w:rFonts w:ascii="Times New Roman" w:hAnsi="Times New Roman" w:cs="Times New Roman"/>
                <w:sz w:val="16"/>
                <w:szCs w:val="16"/>
              </w:rPr>
              <w:t>3</w:t>
            </w:r>
          </w:p>
        </w:tc>
        <w:tc>
          <w:tcPr>
            <w:tcW w:w="477" w:type="pct"/>
            <w:vAlign w:val="center"/>
          </w:tcPr>
          <w:p w14:paraId="4871272A" w14:textId="77777777" w:rsidR="00C23438" w:rsidRPr="005644D3"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CO02</w:t>
            </w:r>
          </w:p>
        </w:tc>
        <w:tc>
          <w:tcPr>
            <w:tcW w:w="653" w:type="pct"/>
            <w:vAlign w:val="center"/>
          </w:tcPr>
          <w:p w14:paraId="37F85C50" w14:textId="77777777" w:rsidR="00C23438" w:rsidRPr="005644D3"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O</w:t>
            </w:r>
          </w:p>
        </w:tc>
        <w:tc>
          <w:tcPr>
            <w:tcW w:w="1031" w:type="pct"/>
            <w:vAlign w:val="center"/>
          </w:tcPr>
          <w:p w14:paraId="4DFA2BAC" w14:textId="77777777" w:rsidR="00C23438" w:rsidRPr="005644D3"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Proizvodno ulaganje: Broj poduzeća koja primaju bespovratna sredstva</w:t>
            </w:r>
          </w:p>
        </w:tc>
        <w:tc>
          <w:tcPr>
            <w:tcW w:w="681" w:type="pct"/>
            <w:vAlign w:val="center"/>
          </w:tcPr>
          <w:p w14:paraId="116A51AF" w14:textId="77777777" w:rsidR="00C23438" w:rsidRPr="005644D3"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Poduzeća</w:t>
            </w:r>
          </w:p>
        </w:tc>
        <w:tc>
          <w:tcPr>
            <w:tcW w:w="350" w:type="pct"/>
            <w:vAlign w:val="center"/>
          </w:tcPr>
          <w:p w14:paraId="36CC6524" w14:textId="77777777" w:rsidR="00C23438" w:rsidRPr="005644D3"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EFRR</w:t>
            </w:r>
          </w:p>
        </w:tc>
        <w:tc>
          <w:tcPr>
            <w:tcW w:w="735" w:type="pct"/>
            <w:vAlign w:val="center"/>
          </w:tcPr>
          <w:p w14:paraId="5A50E341" w14:textId="77777777" w:rsidR="00C23438" w:rsidRPr="005644D3" w:rsidRDefault="00C23438" w:rsidP="002261B6">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947</w:t>
            </w:r>
          </w:p>
        </w:tc>
        <w:tc>
          <w:tcPr>
            <w:tcW w:w="809" w:type="pct"/>
            <w:vAlign w:val="center"/>
          </w:tcPr>
          <w:p w14:paraId="690D8C17" w14:textId="77777777" w:rsidR="00C23438" w:rsidRPr="005644D3" w:rsidRDefault="00C23438" w:rsidP="002261B6">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44D3">
              <w:rPr>
                <w:rFonts w:ascii="Times New Roman" w:hAnsi="Times New Roman" w:cs="Times New Roman"/>
                <w:color w:val="000000" w:themeColor="text1"/>
                <w:sz w:val="16"/>
                <w:szCs w:val="16"/>
              </w:rPr>
              <w:t>0</w:t>
            </w:r>
          </w:p>
        </w:tc>
      </w:tr>
      <w:tr w:rsidR="00C23438" w:rsidRPr="002261B6" w14:paraId="42EC4F9F" w14:textId="77777777" w:rsidTr="00847AA0">
        <w:trPr>
          <w:cnfStyle w:val="000000100000" w:firstRow="0" w:lastRow="0" w:firstColumn="0" w:lastColumn="0" w:oddVBand="0" w:evenVBand="0" w:oddHBand="1" w:evenHBand="0" w:firstRowFirstColumn="0" w:firstRowLastColumn="0" w:lastRowFirstColumn="0" w:lastRowLastColumn="0"/>
          <w:trHeight w:val="381"/>
          <w:jc w:val="center"/>
        </w:trPr>
        <w:tc>
          <w:tcPr>
            <w:cnfStyle w:val="001000000000" w:firstRow="0" w:lastRow="0" w:firstColumn="1" w:lastColumn="0" w:oddVBand="0" w:evenVBand="0" w:oddHBand="0" w:evenHBand="0" w:firstRowFirstColumn="0" w:firstRowLastColumn="0" w:lastRowFirstColumn="0" w:lastRowLastColumn="0"/>
            <w:tcW w:w="265" w:type="pct"/>
            <w:vAlign w:val="center"/>
          </w:tcPr>
          <w:p w14:paraId="4DBF3B62" w14:textId="77777777" w:rsidR="00C23438" w:rsidRPr="005644D3" w:rsidRDefault="00C23438" w:rsidP="002261B6">
            <w:pPr>
              <w:rPr>
                <w:rFonts w:ascii="Times New Roman" w:hAnsi="Times New Roman" w:cs="Times New Roman"/>
                <w:color w:val="FFFFFF"/>
                <w:sz w:val="16"/>
                <w:szCs w:val="16"/>
              </w:rPr>
            </w:pPr>
            <w:r w:rsidRPr="005644D3">
              <w:rPr>
                <w:rFonts w:ascii="Times New Roman" w:hAnsi="Times New Roman" w:cs="Times New Roman"/>
                <w:sz w:val="16"/>
                <w:szCs w:val="16"/>
              </w:rPr>
              <w:t>3</w:t>
            </w:r>
          </w:p>
        </w:tc>
        <w:tc>
          <w:tcPr>
            <w:tcW w:w="477" w:type="pct"/>
            <w:vAlign w:val="center"/>
          </w:tcPr>
          <w:p w14:paraId="3C560614" w14:textId="77777777" w:rsidR="00C23438" w:rsidRPr="005644D3"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PF3.1</w:t>
            </w:r>
          </w:p>
        </w:tc>
        <w:tc>
          <w:tcPr>
            <w:tcW w:w="653" w:type="pct"/>
            <w:vAlign w:val="center"/>
          </w:tcPr>
          <w:p w14:paraId="4B34012F" w14:textId="77777777" w:rsidR="00C23438" w:rsidRPr="005644D3"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F</w:t>
            </w:r>
          </w:p>
        </w:tc>
        <w:tc>
          <w:tcPr>
            <w:tcW w:w="1031" w:type="pct"/>
            <w:vAlign w:val="center"/>
          </w:tcPr>
          <w:p w14:paraId="251E52B3" w14:textId="77777777" w:rsidR="00C23438" w:rsidRPr="005644D3"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Ukupan iznos odobrenih prihvatljivih izdataka</w:t>
            </w:r>
          </w:p>
        </w:tc>
        <w:tc>
          <w:tcPr>
            <w:tcW w:w="681" w:type="pct"/>
            <w:vAlign w:val="center"/>
          </w:tcPr>
          <w:p w14:paraId="175762B7" w14:textId="77777777" w:rsidR="00C23438" w:rsidRPr="005644D3"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EUR</w:t>
            </w:r>
          </w:p>
        </w:tc>
        <w:tc>
          <w:tcPr>
            <w:tcW w:w="350" w:type="pct"/>
            <w:vAlign w:val="center"/>
          </w:tcPr>
          <w:p w14:paraId="0E72B71D" w14:textId="77777777" w:rsidR="00C23438" w:rsidRPr="005644D3"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EFRR</w:t>
            </w:r>
          </w:p>
        </w:tc>
        <w:tc>
          <w:tcPr>
            <w:tcW w:w="735" w:type="pct"/>
            <w:vAlign w:val="center"/>
          </w:tcPr>
          <w:p w14:paraId="61E78297" w14:textId="77777777" w:rsidR="00C23438" w:rsidRPr="005644D3" w:rsidRDefault="00C23438" w:rsidP="002261B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265.709.249,00</w:t>
            </w:r>
          </w:p>
        </w:tc>
        <w:tc>
          <w:tcPr>
            <w:tcW w:w="809" w:type="pct"/>
            <w:vAlign w:val="center"/>
          </w:tcPr>
          <w:p w14:paraId="075AD6BA" w14:textId="77777777" w:rsidR="00C23438" w:rsidRPr="005644D3" w:rsidRDefault="00C23438" w:rsidP="002261B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44D3">
              <w:rPr>
                <w:rFonts w:ascii="Times New Roman" w:hAnsi="Times New Roman" w:cs="Times New Roman"/>
                <w:color w:val="000000" w:themeColor="text1"/>
                <w:sz w:val="16"/>
                <w:szCs w:val="16"/>
              </w:rPr>
              <w:t>0</w:t>
            </w:r>
          </w:p>
        </w:tc>
      </w:tr>
      <w:tr w:rsidR="00C23438" w:rsidRPr="002261B6" w14:paraId="1B348355" w14:textId="77777777" w:rsidTr="00847AA0">
        <w:trPr>
          <w:trHeight w:val="381"/>
          <w:jc w:val="center"/>
        </w:trPr>
        <w:tc>
          <w:tcPr>
            <w:cnfStyle w:val="001000000000" w:firstRow="0" w:lastRow="0" w:firstColumn="1" w:lastColumn="0" w:oddVBand="0" w:evenVBand="0" w:oddHBand="0" w:evenHBand="0" w:firstRowFirstColumn="0" w:firstRowLastColumn="0" w:lastRowFirstColumn="0" w:lastRowLastColumn="0"/>
            <w:tcW w:w="265" w:type="pct"/>
            <w:vAlign w:val="center"/>
          </w:tcPr>
          <w:p w14:paraId="7EB76D7C" w14:textId="77777777" w:rsidR="00C23438" w:rsidRPr="005644D3" w:rsidRDefault="00C23438" w:rsidP="002261B6">
            <w:pPr>
              <w:rPr>
                <w:rFonts w:ascii="Times New Roman" w:hAnsi="Times New Roman" w:cs="Times New Roman"/>
                <w:color w:val="FFFFFF"/>
                <w:sz w:val="16"/>
                <w:szCs w:val="16"/>
              </w:rPr>
            </w:pPr>
            <w:r w:rsidRPr="005644D3">
              <w:rPr>
                <w:rFonts w:ascii="Times New Roman" w:hAnsi="Times New Roman" w:cs="Times New Roman"/>
                <w:sz w:val="16"/>
                <w:szCs w:val="16"/>
              </w:rPr>
              <w:t>4</w:t>
            </w:r>
          </w:p>
        </w:tc>
        <w:tc>
          <w:tcPr>
            <w:tcW w:w="477" w:type="pct"/>
            <w:vAlign w:val="center"/>
          </w:tcPr>
          <w:p w14:paraId="5DF02F5F" w14:textId="77777777" w:rsidR="00C23438" w:rsidRPr="005644D3"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CO31</w:t>
            </w:r>
          </w:p>
        </w:tc>
        <w:tc>
          <w:tcPr>
            <w:tcW w:w="653" w:type="pct"/>
            <w:vAlign w:val="center"/>
          </w:tcPr>
          <w:p w14:paraId="62563D21" w14:textId="77777777" w:rsidR="00C23438" w:rsidRPr="005644D3"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O</w:t>
            </w:r>
          </w:p>
        </w:tc>
        <w:tc>
          <w:tcPr>
            <w:tcW w:w="1031" w:type="pct"/>
            <w:vAlign w:val="center"/>
          </w:tcPr>
          <w:p w14:paraId="2174113A" w14:textId="77777777" w:rsidR="00C23438" w:rsidRPr="005644D3"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Energetska učinkovitost: Broj kućanstava s poboljšanom klasifikacijom potrošnje energije</w:t>
            </w:r>
          </w:p>
        </w:tc>
        <w:tc>
          <w:tcPr>
            <w:tcW w:w="681" w:type="pct"/>
            <w:vAlign w:val="center"/>
          </w:tcPr>
          <w:p w14:paraId="7CC5A9AB" w14:textId="77777777" w:rsidR="00C23438" w:rsidRPr="005644D3"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Kućanstva</w:t>
            </w:r>
          </w:p>
        </w:tc>
        <w:tc>
          <w:tcPr>
            <w:tcW w:w="350" w:type="pct"/>
            <w:vAlign w:val="center"/>
          </w:tcPr>
          <w:p w14:paraId="460B0FE3" w14:textId="77777777" w:rsidR="00C23438" w:rsidRPr="005644D3"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EFRR</w:t>
            </w:r>
          </w:p>
        </w:tc>
        <w:tc>
          <w:tcPr>
            <w:tcW w:w="735" w:type="pct"/>
            <w:vAlign w:val="center"/>
          </w:tcPr>
          <w:p w14:paraId="316D6097" w14:textId="77777777" w:rsidR="00C23438" w:rsidRPr="005644D3" w:rsidRDefault="00C23438" w:rsidP="002261B6">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FFFFFF"/>
                <w:sz w:val="16"/>
                <w:szCs w:val="16"/>
              </w:rPr>
            </w:pPr>
            <w:r w:rsidRPr="005644D3">
              <w:rPr>
                <w:rFonts w:ascii="Times New Roman" w:hAnsi="Times New Roman" w:cs="Times New Roman"/>
                <w:sz w:val="16"/>
                <w:szCs w:val="16"/>
              </w:rPr>
              <w:t>4.000</w:t>
            </w:r>
          </w:p>
        </w:tc>
        <w:tc>
          <w:tcPr>
            <w:tcW w:w="809" w:type="pct"/>
            <w:vAlign w:val="center"/>
          </w:tcPr>
          <w:p w14:paraId="4B9E83D6" w14:textId="77777777" w:rsidR="00C23438" w:rsidRPr="005644D3" w:rsidRDefault="00C23438" w:rsidP="002261B6">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16"/>
                <w:szCs w:val="16"/>
              </w:rPr>
            </w:pPr>
            <w:r w:rsidRPr="005644D3">
              <w:rPr>
                <w:rFonts w:ascii="Times New Roman" w:hAnsi="Times New Roman" w:cs="Times New Roman"/>
                <w:color w:val="000000" w:themeColor="text1"/>
                <w:sz w:val="16"/>
                <w:szCs w:val="16"/>
              </w:rPr>
              <w:t>0</w:t>
            </w:r>
          </w:p>
        </w:tc>
      </w:tr>
      <w:tr w:rsidR="00C23438" w:rsidRPr="002261B6" w14:paraId="02DD55DB" w14:textId="77777777" w:rsidTr="00847AA0">
        <w:trPr>
          <w:cnfStyle w:val="000000100000" w:firstRow="0" w:lastRow="0" w:firstColumn="0" w:lastColumn="0" w:oddVBand="0" w:evenVBand="0" w:oddHBand="1" w:evenHBand="0" w:firstRowFirstColumn="0" w:firstRowLastColumn="0" w:lastRowFirstColumn="0" w:lastRowLastColumn="0"/>
          <w:trHeight w:val="381"/>
          <w:jc w:val="center"/>
        </w:trPr>
        <w:tc>
          <w:tcPr>
            <w:cnfStyle w:val="001000000000" w:firstRow="0" w:lastRow="0" w:firstColumn="1" w:lastColumn="0" w:oddVBand="0" w:evenVBand="0" w:oddHBand="0" w:evenHBand="0" w:firstRowFirstColumn="0" w:firstRowLastColumn="0" w:lastRowFirstColumn="0" w:lastRowLastColumn="0"/>
            <w:tcW w:w="265" w:type="pct"/>
            <w:vAlign w:val="center"/>
          </w:tcPr>
          <w:p w14:paraId="489F1E82" w14:textId="77777777" w:rsidR="00C23438" w:rsidRPr="005644D3" w:rsidRDefault="00C23438" w:rsidP="002261B6">
            <w:pPr>
              <w:rPr>
                <w:rFonts w:ascii="Times New Roman" w:hAnsi="Times New Roman" w:cs="Times New Roman"/>
                <w:sz w:val="16"/>
                <w:szCs w:val="16"/>
              </w:rPr>
            </w:pPr>
            <w:r w:rsidRPr="005644D3">
              <w:rPr>
                <w:rFonts w:ascii="Times New Roman" w:hAnsi="Times New Roman" w:cs="Times New Roman"/>
                <w:sz w:val="16"/>
                <w:szCs w:val="16"/>
              </w:rPr>
              <w:t>4</w:t>
            </w:r>
          </w:p>
        </w:tc>
        <w:tc>
          <w:tcPr>
            <w:tcW w:w="477" w:type="pct"/>
            <w:vAlign w:val="center"/>
          </w:tcPr>
          <w:p w14:paraId="1B6237C5" w14:textId="77777777" w:rsidR="00C23438" w:rsidRPr="005644D3"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44D3">
              <w:rPr>
                <w:rFonts w:ascii="Times New Roman" w:hAnsi="Times New Roman" w:cs="Times New Roman"/>
                <w:sz w:val="16"/>
                <w:szCs w:val="16"/>
              </w:rPr>
              <w:t>CO32</w:t>
            </w:r>
          </w:p>
        </w:tc>
        <w:tc>
          <w:tcPr>
            <w:tcW w:w="653" w:type="pct"/>
            <w:vAlign w:val="center"/>
          </w:tcPr>
          <w:p w14:paraId="2202528A" w14:textId="77777777" w:rsidR="00C23438" w:rsidRPr="005644D3"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44D3">
              <w:rPr>
                <w:rFonts w:ascii="Times New Roman" w:hAnsi="Times New Roman" w:cs="Times New Roman"/>
                <w:sz w:val="16"/>
                <w:szCs w:val="16"/>
              </w:rPr>
              <w:t>O</w:t>
            </w:r>
          </w:p>
        </w:tc>
        <w:tc>
          <w:tcPr>
            <w:tcW w:w="1031" w:type="pct"/>
            <w:vAlign w:val="center"/>
          </w:tcPr>
          <w:p w14:paraId="4E254708" w14:textId="77777777" w:rsidR="00C23438" w:rsidRPr="005644D3"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44D3">
              <w:rPr>
                <w:rFonts w:ascii="Times New Roman" w:hAnsi="Times New Roman" w:cs="Times New Roman"/>
                <w:sz w:val="16"/>
                <w:szCs w:val="16"/>
              </w:rPr>
              <w:t>Energetska učinkovitost: Smanjenje primarne potrošnje energije na godišnjoj razini u javnim zgradama</w:t>
            </w:r>
          </w:p>
        </w:tc>
        <w:tc>
          <w:tcPr>
            <w:tcW w:w="681" w:type="pct"/>
            <w:vAlign w:val="center"/>
          </w:tcPr>
          <w:p w14:paraId="0722E204" w14:textId="77777777" w:rsidR="00C23438" w:rsidRPr="005644D3"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44D3">
              <w:rPr>
                <w:rFonts w:ascii="Times New Roman" w:hAnsi="Times New Roman" w:cs="Times New Roman"/>
                <w:sz w:val="16"/>
                <w:szCs w:val="16"/>
              </w:rPr>
              <w:t>kWh/godina</w:t>
            </w:r>
          </w:p>
        </w:tc>
        <w:tc>
          <w:tcPr>
            <w:tcW w:w="350" w:type="pct"/>
            <w:vAlign w:val="center"/>
          </w:tcPr>
          <w:p w14:paraId="60455A57" w14:textId="77777777" w:rsidR="00C23438" w:rsidRPr="005644D3"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44D3">
              <w:rPr>
                <w:rFonts w:ascii="Times New Roman" w:hAnsi="Times New Roman" w:cs="Times New Roman"/>
                <w:sz w:val="16"/>
                <w:szCs w:val="16"/>
              </w:rPr>
              <w:t>EFRR</w:t>
            </w:r>
          </w:p>
        </w:tc>
        <w:tc>
          <w:tcPr>
            <w:tcW w:w="735" w:type="pct"/>
            <w:vAlign w:val="center"/>
          </w:tcPr>
          <w:p w14:paraId="5FA79FDC" w14:textId="77777777" w:rsidR="00C23438" w:rsidRPr="005644D3" w:rsidRDefault="00C23438" w:rsidP="002261B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44D3">
              <w:rPr>
                <w:rFonts w:ascii="Times New Roman" w:hAnsi="Times New Roman" w:cs="Times New Roman"/>
                <w:sz w:val="16"/>
                <w:szCs w:val="16"/>
              </w:rPr>
              <w:t xml:space="preserve"> 55.100.000 KW/h </w:t>
            </w:r>
          </w:p>
        </w:tc>
        <w:tc>
          <w:tcPr>
            <w:tcW w:w="809" w:type="pct"/>
            <w:vAlign w:val="center"/>
          </w:tcPr>
          <w:p w14:paraId="7D215596" w14:textId="77777777" w:rsidR="00C23438" w:rsidRPr="005644D3" w:rsidRDefault="00C23438" w:rsidP="002261B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44D3">
              <w:rPr>
                <w:rFonts w:ascii="Times New Roman" w:hAnsi="Times New Roman" w:cs="Times New Roman"/>
                <w:color w:val="000000" w:themeColor="text1"/>
                <w:sz w:val="16"/>
                <w:szCs w:val="16"/>
              </w:rPr>
              <w:t>0</w:t>
            </w:r>
          </w:p>
        </w:tc>
      </w:tr>
      <w:tr w:rsidR="00C23438" w:rsidRPr="002261B6" w14:paraId="05E281DD" w14:textId="77777777" w:rsidTr="00847AA0">
        <w:trPr>
          <w:trHeight w:val="381"/>
          <w:jc w:val="center"/>
        </w:trPr>
        <w:tc>
          <w:tcPr>
            <w:cnfStyle w:val="001000000000" w:firstRow="0" w:lastRow="0" w:firstColumn="1" w:lastColumn="0" w:oddVBand="0" w:evenVBand="0" w:oddHBand="0" w:evenHBand="0" w:firstRowFirstColumn="0" w:firstRowLastColumn="0" w:lastRowFirstColumn="0" w:lastRowLastColumn="0"/>
            <w:tcW w:w="265" w:type="pct"/>
            <w:vAlign w:val="center"/>
          </w:tcPr>
          <w:p w14:paraId="00335781" w14:textId="77777777" w:rsidR="00C23438" w:rsidRPr="005644D3" w:rsidRDefault="00C23438" w:rsidP="002261B6">
            <w:pPr>
              <w:rPr>
                <w:rFonts w:ascii="Times New Roman" w:hAnsi="Times New Roman" w:cs="Times New Roman"/>
                <w:sz w:val="16"/>
                <w:szCs w:val="16"/>
              </w:rPr>
            </w:pPr>
            <w:r w:rsidRPr="005644D3">
              <w:rPr>
                <w:rFonts w:ascii="Times New Roman" w:hAnsi="Times New Roman" w:cs="Times New Roman"/>
                <w:sz w:val="16"/>
                <w:szCs w:val="16"/>
              </w:rPr>
              <w:t>4</w:t>
            </w:r>
          </w:p>
        </w:tc>
        <w:tc>
          <w:tcPr>
            <w:tcW w:w="477" w:type="pct"/>
            <w:vAlign w:val="center"/>
          </w:tcPr>
          <w:p w14:paraId="4CB09208" w14:textId="77777777" w:rsidR="00C23438" w:rsidRPr="005644D3"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44D3">
              <w:rPr>
                <w:rFonts w:ascii="Times New Roman" w:hAnsi="Times New Roman" w:cs="Times New Roman"/>
                <w:sz w:val="16"/>
                <w:szCs w:val="16"/>
              </w:rPr>
              <w:t>1</w:t>
            </w:r>
          </w:p>
        </w:tc>
        <w:tc>
          <w:tcPr>
            <w:tcW w:w="653" w:type="pct"/>
            <w:vAlign w:val="center"/>
          </w:tcPr>
          <w:p w14:paraId="2CDF2727" w14:textId="77777777" w:rsidR="00C23438" w:rsidRPr="005644D3"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44D3">
              <w:rPr>
                <w:rFonts w:ascii="Times New Roman" w:hAnsi="Times New Roman" w:cs="Times New Roman"/>
                <w:sz w:val="16"/>
                <w:szCs w:val="16"/>
              </w:rPr>
              <w:t>F</w:t>
            </w:r>
          </w:p>
        </w:tc>
        <w:tc>
          <w:tcPr>
            <w:tcW w:w="1031" w:type="pct"/>
            <w:vAlign w:val="center"/>
          </w:tcPr>
          <w:p w14:paraId="07EDBC1E" w14:textId="77777777" w:rsidR="00C23438" w:rsidRPr="005644D3"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44D3">
              <w:rPr>
                <w:rFonts w:ascii="Times New Roman" w:hAnsi="Times New Roman" w:cs="Times New Roman"/>
                <w:sz w:val="16"/>
                <w:szCs w:val="16"/>
              </w:rPr>
              <w:t>Ukupan iznos potvrđenih prihvatljivih izdataka</w:t>
            </w:r>
          </w:p>
        </w:tc>
        <w:tc>
          <w:tcPr>
            <w:tcW w:w="681" w:type="pct"/>
            <w:vAlign w:val="center"/>
          </w:tcPr>
          <w:p w14:paraId="4656802C" w14:textId="77777777" w:rsidR="00C23438" w:rsidRPr="005644D3"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44D3">
              <w:rPr>
                <w:rFonts w:ascii="Times New Roman" w:hAnsi="Times New Roman" w:cs="Times New Roman"/>
                <w:sz w:val="16"/>
                <w:szCs w:val="16"/>
              </w:rPr>
              <w:t>Euro</w:t>
            </w:r>
          </w:p>
        </w:tc>
        <w:tc>
          <w:tcPr>
            <w:tcW w:w="350" w:type="pct"/>
            <w:vAlign w:val="center"/>
          </w:tcPr>
          <w:p w14:paraId="7F7FF771" w14:textId="77777777" w:rsidR="00C23438" w:rsidRPr="005644D3"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44D3">
              <w:rPr>
                <w:rFonts w:ascii="Times New Roman" w:hAnsi="Times New Roman" w:cs="Times New Roman"/>
                <w:sz w:val="16"/>
                <w:szCs w:val="16"/>
              </w:rPr>
              <w:t>EFRR</w:t>
            </w:r>
          </w:p>
        </w:tc>
        <w:tc>
          <w:tcPr>
            <w:tcW w:w="735" w:type="pct"/>
            <w:vAlign w:val="center"/>
          </w:tcPr>
          <w:p w14:paraId="6B44939F" w14:textId="77777777" w:rsidR="00C23438" w:rsidRPr="005644D3" w:rsidRDefault="00C23438" w:rsidP="002261B6">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44D3">
              <w:rPr>
                <w:rFonts w:ascii="Times New Roman" w:hAnsi="Times New Roman" w:cs="Times New Roman"/>
                <w:sz w:val="16"/>
                <w:szCs w:val="16"/>
              </w:rPr>
              <w:t xml:space="preserve"> 123.475.833,00 € </w:t>
            </w:r>
          </w:p>
        </w:tc>
        <w:tc>
          <w:tcPr>
            <w:tcW w:w="809" w:type="pct"/>
            <w:vAlign w:val="center"/>
          </w:tcPr>
          <w:p w14:paraId="4C30C42B" w14:textId="77777777" w:rsidR="00C23438" w:rsidRPr="005644D3" w:rsidRDefault="00C23438" w:rsidP="002261B6">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44D3">
              <w:rPr>
                <w:rFonts w:ascii="Times New Roman" w:hAnsi="Times New Roman" w:cs="Times New Roman"/>
                <w:color w:val="000000" w:themeColor="text1"/>
                <w:sz w:val="16"/>
                <w:szCs w:val="16"/>
              </w:rPr>
              <w:t>0</w:t>
            </w:r>
          </w:p>
        </w:tc>
      </w:tr>
      <w:tr w:rsidR="00C23438" w:rsidRPr="002261B6" w14:paraId="4F3544A9" w14:textId="77777777" w:rsidTr="00847AA0">
        <w:trPr>
          <w:cnfStyle w:val="000000100000" w:firstRow="0" w:lastRow="0" w:firstColumn="0" w:lastColumn="0" w:oddVBand="0" w:evenVBand="0" w:oddHBand="1" w:evenHBand="0" w:firstRowFirstColumn="0" w:firstRowLastColumn="0" w:lastRowFirstColumn="0" w:lastRowLastColumn="0"/>
          <w:trHeight w:val="381"/>
          <w:jc w:val="center"/>
        </w:trPr>
        <w:tc>
          <w:tcPr>
            <w:cnfStyle w:val="001000000000" w:firstRow="0" w:lastRow="0" w:firstColumn="1" w:lastColumn="0" w:oddVBand="0" w:evenVBand="0" w:oddHBand="0" w:evenHBand="0" w:firstRowFirstColumn="0" w:firstRowLastColumn="0" w:lastRowFirstColumn="0" w:lastRowLastColumn="0"/>
            <w:tcW w:w="265" w:type="pct"/>
            <w:vAlign w:val="center"/>
          </w:tcPr>
          <w:p w14:paraId="5D9C9F66" w14:textId="77777777" w:rsidR="00C23438" w:rsidRPr="005644D3" w:rsidRDefault="00C23438" w:rsidP="002261B6">
            <w:pPr>
              <w:rPr>
                <w:rFonts w:ascii="Times New Roman" w:hAnsi="Times New Roman" w:cs="Times New Roman"/>
                <w:sz w:val="16"/>
                <w:szCs w:val="16"/>
              </w:rPr>
            </w:pPr>
            <w:r w:rsidRPr="005644D3">
              <w:rPr>
                <w:rFonts w:ascii="Times New Roman" w:hAnsi="Times New Roman" w:cs="Times New Roman"/>
                <w:sz w:val="16"/>
                <w:szCs w:val="16"/>
              </w:rPr>
              <w:t>5</w:t>
            </w:r>
          </w:p>
        </w:tc>
        <w:tc>
          <w:tcPr>
            <w:tcW w:w="477" w:type="pct"/>
            <w:vAlign w:val="center"/>
          </w:tcPr>
          <w:p w14:paraId="5C9BFB06" w14:textId="77777777" w:rsidR="00C23438" w:rsidRPr="005644D3"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44D3">
              <w:rPr>
                <w:rFonts w:ascii="Times New Roman" w:hAnsi="Times New Roman" w:cs="Times New Roman"/>
                <w:sz w:val="16"/>
                <w:szCs w:val="16"/>
              </w:rPr>
              <w:t>CO20</w:t>
            </w:r>
          </w:p>
        </w:tc>
        <w:tc>
          <w:tcPr>
            <w:tcW w:w="653" w:type="pct"/>
            <w:vAlign w:val="center"/>
          </w:tcPr>
          <w:p w14:paraId="66F9EF64" w14:textId="77777777" w:rsidR="00C23438" w:rsidRPr="005644D3"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44D3">
              <w:rPr>
                <w:rFonts w:ascii="Times New Roman" w:hAnsi="Times New Roman" w:cs="Times New Roman"/>
                <w:sz w:val="16"/>
                <w:szCs w:val="16"/>
              </w:rPr>
              <w:t>O</w:t>
            </w:r>
          </w:p>
        </w:tc>
        <w:tc>
          <w:tcPr>
            <w:tcW w:w="1031" w:type="pct"/>
            <w:vAlign w:val="center"/>
          </w:tcPr>
          <w:p w14:paraId="1D61C3D8" w14:textId="77777777" w:rsidR="00C23438" w:rsidRPr="005644D3"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44D3">
              <w:rPr>
                <w:rFonts w:ascii="Times New Roman" w:hAnsi="Times New Roman" w:cs="Times New Roman"/>
                <w:sz w:val="16"/>
                <w:szCs w:val="16"/>
              </w:rPr>
              <w:t>Prevencija i upravljanje rizicima: Stanovništvo koje ostvaruje korist od mjera obrane od poplava</w:t>
            </w:r>
          </w:p>
        </w:tc>
        <w:tc>
          <w:tcPr>
            <w:tcW w:w="681" w:type="pct"/>
            <w:vAlign w:val="center"/>
          </w:tcPr>
          <w:p w14:paraId="4AA2FA41" w14:textId="77777777" w:rsidR="00C23438" w:rsidRPr="005644D3"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44D3">
              <w:rPr>
                <w:rFonts w:ascii="Times New Roman" w:hAnsi="Times New Roman" w:cs="Times New Roman"/>
                <w:sz w:val="16"/>
                <w:szCs w:val="16"/>
              </w:rPr>
              <w:t>Osobe</w:t>
            </w:r>
          </w:p>
        </w:tc>
        <w:tc>
          <w:tcPr>
            <w:tcW w:w="350" w:type="pct"/>
            <w:vAlign w:val="center"/>
          </w:tcPr>
          <w:p w14:paraId="69675FB6" w14:textId="77777777" w:rsidR="00C23438" w:rsidRPr="005644D3"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44D3">
              <w:rPr>
                <w:rFonts w:ascii="Times New Roman" w:hAnsi="Times New Roman" w:cs="Times New Roman"/>
                <w:sz w:val="16"/>
                <w:szCs w:val="16"/>
              </w:rPr>
              <w:t>EFRR</w:t>
            </w:r>
          </w:p>
        </w:tc>
        <w:tc>
          <w:tcPr>
            <w:tcW w:w="735" w:type="pct"/>
            <w:vAlign w:val="center"/>
          </w:tcPr>
          <w:p w14:paraId="3DCFA9A0" w14:textId="77777777" w:rsidR="00C23438" w:rsidRPr="005644D3" w:rsidRDefault="00C23438" w:rsidP="002261B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44D3">
              <w:rPr>
                <w:rFonts w:ascii="Times New Roman" w:hAnsi="Times New Roman" w:cs="Times New Roman"/>
                <w:sz w:val="16"/>
                <w:szCs w:val="16"/>
              </w:rPr>
              <w:t>1000</w:t>
            </w:r>
          </w:p>
        </w:tc>
        <w:tc>
          <w:tcPr>
            <w:tcW w:w="809" w:type="pct"/>
            <w:vAlign w:val="center"/>
          </w:tcPr>
          <w:p w14:paraId="1900CFEC" w14:textId="77777777" w:rsidR="00C23438" w:rsidRPr="005644D3" w:rsidRDefault="00C23438" w:rsidP="002261B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44D3">
              <w:rPr>
                <w:rFonts w:ascii="Times New Roman" w:hAnsi="Times New Roman" w:cs="Times New Roman"/>
                <w:color w:val="000000" w:themeColor="text1"/>
                <w:sz w:val="16"/>
                <w:szCs w:val="16"/>
              </w:rPr>
              <w:t>0</w:t>
            </w:r>
          </w:p>
        </w:tc>
      </w:tr>
      <w:tr w:rsidR="00C23438" w:rsidRPr="002261B6" w14:paraId="6E3AEDA5" w14:textId="77777777" w:rsidTr="00847AA0">
        <w:trPr>
          <w:trHeight w:val="381"/>
          <w:jc w:val="center"/>
        </w:trPr>
        <w:tc>
          <w:tcPr>
            <w:cnfStyle w:val="001000000000" w:firstRow="0" w:lastRow="0" w:firstColumn="1" w:lastColumn="0" w:oddVBand="0" w:evenVBand="0" w:oddHBand="0" w:evenHBand="0" w:firstRowFirstColumn="0" w:firstRowLastColumn="0" w:lastRowFirstColumn="0" w:lastRowLastColumn="0"/>
            <w:tcW w:w="265" w:type="pct"/>
            <w:vAlign w:val="center"/>
          </w:tcPr>
          <w:p w14:paraId="4997DC83" w14:textId="77777777" w:rsidR="00C23438" w:rsidRPr="005644D3" w:rsidRDefault="00C23438" w:rsidP="002261B6">
            <w:pPr>
              <w:rPr>
                <w:rFonts w:ascii="Times New Roman" w:hAnsi="Times New Roman" w:cs="Times New Roman"/>
                <w:sz w:val="16"/>
                <w:szCs w:val="16"/>
              </w:rPr>
            </w:pPr>
            <w:r w:rsidRPr="005644D3">
              <w:rPr>
                <w:rFonts w:ascii="Times New Roman" w:hAnsi="Times New Roman" w:cs="Times New Roman"/>
                <w:sz w:val="16"/>
                <w:szCs w:val="16"/>
              </w:rPr>
              <w:lastRenderedPageBreak/>
              <w:t>5</w:t>
            </w:r>
          </w:p>
        </w:tc>
        <w:tc>
          <w:tcPr>
            <w:tcW w:w="477" w:type="pct"/>
            <w:vAlign w:val="center"/>
          </w:tcPr>
          <w:p w14:paraId="61F3749D" w14:textId="77777777" w:rsidR="00C23438" w:rsidRPr="005644D3"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44D3">
              <w:rPr>
                <w:rFonts w:ascii="Times New Roman" w:hAnsi="Times New Roman" w:cs="Times New Roman"/>
                <w:sz w:val="16"/>
                <w:szCs w:val="16"/>
              </w:rPr>
              <w:t>PF51</w:t>
            </w:r>
          </w:p>
        </w:tc>
        <w:tc>
          <w:tcPr>
            <w:tcW w:w="653" w:type="pct"/>
            <w:vAlign w:val="center"/>
          </w:tcPr>
          <w:p w14:paraId="53CDA1DF" w14:textId="77777777" w:rsidR="00C23438" w:rsidRPr="005644D3"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44D3">
              <w:rPr>
                <w:rFonts w:ascii="Times New Roman" w:hAnsi="Times New Roman" w:cs="Times New Roman"/>
                <w:sz w:val="16"/>
                <w:szCs w:val="16"/>
              </w:rPr>
              <w:t>F</w:t>
            </w:r>
          </w:p>
        </w:tc>
        <w:tc>
          <w:tcPr>
            <w:tcW w:w="1031" w:type="pct"/>
            <w:vAlign w:val="center"/>
          </w:tcPr>
          <w:p w14:paraId="12C7C500" w14:textId="77777777" w:rsidR="00C23438" w:rsidRPr="005644D3"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44D3">
              <w:rPr>
                <w:rFonts w:ascii="Times New Roman" w:hAnsi="Times New Roman" w:cs="Times New Roman"/>
                <w:sz w:val="16"/>
                <w:szCs w:val="16"/>
              </w:rPr>
              <w:t>Ukupan iznos potvrđenih prihvatljivih izdataka</w:t>
            </w:r>
          </w:p>
        </w:tc>
        <w:tc>
          <w:tcPr>
            <w:tcW w:w="681" w:type="pct"/>
            <w:vAlign w:val="center"/>
          </w:tcPr>
          <w:p w14:paraId="14DD5470" w14:textId="77777777" w:rsidR="00C23438" w:rsidRPr="005644D3"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44D3">
              <w:rPr>
                <w:rFonts w:ascii="Times New Roman" w:hAnsi="Times New Roman" w:cs="Times New Roman"/>
                <w:sz w:val="16"/>
                <w:szCs w:val="16"/>
              </w:rPr>
              <w:t>Euro</w:t>
            </w:r>
          </w:p>
        </w:tc>
        <w:tc>
          <w:tcPr>
            <w:tcW w:w="350" w:type="pct"/>
            <w:vAlign w:val="center"/>
          </w:tcPr>
          <w:p w14:paraId="09FD1273" w14:textId="77777777" w:rsidR="00C23438" w:rsidRPr="005644D3"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44D3">
              <w:rPr>
                <w:rFonts w:ascii="Times New Roman" w:hAnsi="Times New Roman" w:cs="Times New Roman"/>
                <w:sz w:val="16"/>
                <w:szCs w:val="16"/>
              </w:rPr>
              <w:t>EFRR</w:t>
            </w:r>
          </w:p>
        </w:tc>
        <w:tc>
          <w:tcPr>
            <w:tcW w:w="735" w:type="pct"/>
            <w:vAlign w:val="center"/>
          </w:tcPr>
          <w:p w14:paraId="4CB97D60" w14:textId="77777777" w:rsidR="00C23438" w:rsidRPr="005644D3" w:rsidRDefault="00C23438" w:rsidP="002261B6">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44D3">
              <w:rPr>
                <w:rFonts w:ascii="Times New Roman" w:hAnsi="Times New Roman" w:cs="Times New Roman"/>
                <w:sz w:val="16"/>
                <w:szCs w:val="16"/>
              </w:rPr>
              <w:t xml:space="preserve"> 57.151.981,00 € </w:t>
            </w:r>
          </w:p>
        </w:tc>
        <w:tc>
          <w:tcPr>
            <w:tcW w:w="809" w:type="pct"/>
            <w:vAlign w:val="center"/>
          </w:tcPr>
          <w:p w14:paraId="5722D464" w14:textId="77777777" w:rsidR="00C23438" w:rsidRPr="005644D3" w:rsidRDefault="00C23438" w:rsidP="002261B6">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644D3">
              <w:rPr>
                <w:rFonts w:ascii="Times New Roman" w:hAnsi="Times New Roman" w:cs="Times New Roman"/>
                <w:color w:val="000000" w:themeColor="text1"/>
                <w:sz w:val="16"/>
                <w:szCs w:val="16"/>
              </w:rPr>
              <w:t>0</w:t>
            </w:r>
          </w:p>
        </w:tc>
      </w:tr>
      <w:tr w:rsidR="00C23438" w:rsidRPr="002261B6" w14:paraId="3676FC28" w14:textId="77777777" w:rsidTr="00847AA0">
        <w:trPr>
          <w:cnfStyle w:val="000000100000" w:firstRow="0" w:lastRow="0" w:firstColumn="0" w:lastColumn="0" w:oddVBand="0" w:evenVBand="0" w:oddHBand="1" w:evenHBand="0" w:firstRowFirstColumn="0" w:firstRowLastColumn="0" w:lastRowFirstColumn="0" w:lastRowLastColumn="0"/>
          <w:trHeight w:val="381"/>
          <w:jc w:val="center"/>
        </w:trPr>
        <w:tc>
          <w:tcPr>
            <w:cnfStyle w:val="001000000000" w:firstRow="0" w:lastRow="0" w:firstColumn="1" w:lastColumn="0" w:oddVBand="0" w:evenVBand="0" w:oddHBand="0" w:evenHBand="0" w:firstRowFirstColumn="0" w:firstRowLastColumn="0" w:lastRowFirstColumn="0" w:lastRowLastColumn="0"/>
            <w:tcW w:w="265" w:type="pct"/>
            <w:vAlign w:val="center"/>
          </w:tcPr>
          <w:p w14:paraId="65BBD3AB" w14:textId="77777777" w:rsidR="00C23438" w:rsidRPr="005644D3" w:rsidRDefault="00C23438" w:rsidP="002261B6">
            <w:pPr>
              <w:rPr>
                <w:rFonts w:ascii="Times New Roman" w:hAnsi="Times New Roman" w:cs="Times New Roman"/>
                <w:sz w:val="16"/>
                <w:szCs w:val="16"/>
              </w:rPr>
            </w:pPr>
            <w:r w:rsidRPr="005644D3">
              <w:rPr>
                <w:rFonts w:ascii="Times New Roman" w:hAnsi="Times New Roman" w:cs="Times New Roman"/>
                <w:sz w:val="16"/>
                <w:szCs w:val="16"/>
              </w:rPr>
              <w:t>6</w:t>
            </w:r>
          </w:p>
        </w:tc>
        <w:tc>
          <w:tcPr>
            <w:tcW w:w="477" w:type="pct"/>
            <w:vAlign w:val="center"/>
          </w:tcPr>
          <w:p w14:paraId="71B4235B" w14:textId="77777777" w:rsidR="00C23438" w:rsidRPr="005644D3"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44D3">
              <w:rPr>
                <w:rFonts w:ascii="Times New Roman" w:hAnsi="Times New Roman" w:cs="Times New Roman"/>
                <w:sz w:val="16"/>
                <w:szCs w:val="16"/>
              </w:rPr>
              <w:t>CO09</w:t>
            </w:r>
          </w:p>
        </w:tc>
        <w:tc>
          <w:tcPr>
            <w:tcW w:w="653" w:type="pct"/>
            <w:vAlign w:val="center"/>
          </w:tcPr>
          <w:p w14:paraId="26BD4AE7" w14:textId="77777777" w:rsidR="00C23438" w:rsidRPr="005644D3"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44D3">
              <w:rPr>
                <w:rFonts w:ascii="Times New Roman" w:hAnsi="Times New Roman" w:cs="Times New Roman"/>
                <w:sz w:val="16"/>
                <w:szCs w:val="16"/>
              </w:rPr>
              <w:t>O</w:t>
            </w:r>
          </w:p>
        </w:tc>
        <w:tc>
          <w:tcPr>
            <w:tcW w:w="1031" w:type="pct"/>
            <w:vAlign w:val="center"/>
          </w:tcPr>
          <w:p w14:paraId="46EF48AC" w14:textId="77777777" w:rsidR="00C23438" w:rsidRPr="005644D3"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44D3">
              <w:rPr>
                <w:rFonts w:ascii="Times New Roman" w:hAnsi="Times New Roman" w:cs="Times New Roman"/>
                <w:sz w:val="16"/>
                <w:szCs w:val="16"/>
              </w:rPr>
              <w:t>Održivi turizam: Porast očekivanog broja posjeta podržanim mjestima i atrakcijama kulturne i prirodne baštine</w:t>
            </w:r>
          </w:p>
        </w:tc>
        <w:tc>
          <w:tcPr>
            <w:tcW w:w="681" w:type="pct"/>
            <w:vAlign w:val="center"/>
          </w:tcPr>
          <w:p w14:paraId="64C3D6A2" w14:textId="77777777" w:rsidR="00C23438" w:rsidRPr="005644D3"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44D3">
              <w:rPr>
                <w:rFonts w:ascii="Times New Roman" w:hAnsi="Times New Roman" w:cs="Times New Roman"/>
                <w:sz w:val="16"/>
                <w:szCs w:val="16"/>
              </w:rPr>
              <w:t>Posjeti/godina</w:t>
            </w:r>
          </w:p>
        </w:tc>
        <w:tc>
          <w:tcPr>
            <w:tcW w:w="350" w:type="pct"/>
            <w:vAlign w:val="center"/>
          </w:tcPr>
          <w:p w14:paraId="480DF11F" w14:textId="77777777" w:rsidR="00C23438" w:rsidRPr="005644D3"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44D3">
              <w:rPr>
                <w:rFonts w:ascii="Times New Roman" w:hAnsi="Times New Roman" w:cs="Times New Roman"/>
                <w:sz w:val="16"/>
                <w:szCs w:val="16"/>
              </w:rPr>
              <w:t>EFRR</w:t>
            </w:r>
          </w:p>
        </w:tc>
        <w:tc>
          <w:tcPr>
            <w:tcW w:w="735" w:type="pct"/>
            <w:vAlign w:val="center"/>
          </w:tcPr>
          <w:p w14:paraId="59E81E28" w14:textId="77777777" w:rsidR="00C23438" w:rsidRPr="005644D3" w:rsidRDefault="00C23438" w:rsidP="002261B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44D3">
              <w:rPr>
                <w:rFonts w:ascii="Times New Roman" w:hAnsi="Times New Roman" w:cs="Times New Roman"/>
                <w:sz w:val="16"/>
                <w:szCs w:val="16"/>
              </w:rPr>
              <w:t>31.000</w:t>
            </w:r>
          </w:p>
        </w:tc>
        <w:tc>
          <w:tcPr>
            <w:tcW w:w="809" w:type="pct"/>
            <w:vAlign w:val="center"/>
          </w:tcPr>
          <w:p w14:paraId="5D5C3C02" w14:textId="77777777" w:rsidR="00C23438" w:rsidRPr="005644D3" w:rsidRDefault="00C23438" w:rsidP="002261B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644D3">
              <w:rPr>
                <w:rFonts w:ascii="Times New Roman" w:hAnsi="Times New Roman" w:cs="Times New Roman"/>
                <w:color w:val="000000" w:themeColor="text1"/>
                <w:sz w:val="16"/>
                <w:szCs w:val="16"/>
              </w:rPr>
              <w:t>0</w:t>
            </w:r>
          </w:p>
        </w:tc>
      </w:tr>
      <w:tr w:rsidR="00C23438" w:rsidRPr="00543795" w14:paraId="6A699BA6" w14:textId="77777777" w:rsidTr="00847AA0">
        <w:trPr>
          <w:trHeight w:val="381"/>
          <w:jc w:val="center"/>
        </w:trPr>
        <w:tc>
          <w:tcPr>
            <w:cnfStyle w:val="001000000000" w:firstRow="0" w:lastRow="0" w:firstColumn="1" w:lastColumn="0" w:oddVBand="0" w:evenVBand="0" w:oddHBand="0" w:evenHBand="0" w:firstRowFirstColumn="0" w:firstRowLastColumn="0" w:lastRowFirstColumn="0" w:lastRowLastColumn="0"/>
            <w:tcW w:w="265" w:type="pct"/>
            <w:vAlign w:val="center"/>
          </w:tcPr>
          <w:p w14:paraId="0DB465CC" w14:textId="77777777" w:rsidR="00C23438" w:rsidRPr="00543795" w:rsidRDefault="00C23438" w:rsidP="002261B6">
            <w:pPr>
              <w:rPr>
                <w:rFonts w:ascii="Times New Roman" w:hAnsi="Times New Roman" w:cs="Times New Roman"/>
                <w:sz w:val="16"/>
                <w:szCs w:val="16"/>
              </w:rPr>
            </w:pPr>
            <w:r w:rsidRPr="00543795">
              <w:rPr>
                <w:rFonts w:ascii="Times New Roman" w:hAnsi="Times New Roman" w:cs="Times New Roman"/>
                <w:sz w:val="16"/>
                <w:szCs w:val="16"/>
              </w:rPr>
              <w:t>6</w:t>
            </w:r>
          </w:p>
        </w:tc>
        <w:tc>
          <w:tcPr>
            <w:tcW w:w="477" w:type="pct"/>
            <w:vAlign w:val="center"/>
          </w:tcPr>
          <w:p w14:paraId="5CB1FFBA" w14:textId="77777777" w:rsidR="00C23438" w:rsidRPr="00543795"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PF2</w:t>
            </w:r>
          </w:p>
        </w:tc>
        <w:tc>
          <w:tcPr>
            <w:tcW w:w="653" w:type="pct"/>
            <w:vAlign w:val="center"/>
          </w:tcPr>
          <w:p w14:paraId="33AC5A63" w14:textId="77777777" w:rsidR="00C23438" w:rsidRPr="00543795"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F</w:t>
            </w:r>
          </w:p>
        </w:tc>
        <w:tc>
          <w:tcPr>
            <w:tcW w:w="1031" w:type="pct"/>
            <w:vAlign w:val="center"/>
          </w:tcPr>
          <w:p w14:paraId="76145D4E" w14:textId="77777777" w:rsidR="00C23438" w:rsidRPr="00543795"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Ukupan iznos potvrđenih prihvatljivih izdataka</w:t>
            </w:r>
          </w:p>
        </w:tc>
        <w:tc>
          <w:tcPr>
            <w:tcW w:w="681" w:type="pct"/>
            <w:vAlign w:val="center"/>
          </w:tcPr>
          <w:p w14:paraId="064C7545" w14:textId="77777777" w:rsidR="00C23438" w:rsidRPr="00543795"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Euro</w:t>
            </w:r>
          </w:p>
        </w:tc>
        <w:tc>
          <w:tcPr>
            <w:tcW w:w="350" w:type="pct"/>
            <w:vAlign w:val="center"/>
          </w:tcPr>
          <w:p w14:paraId="3E3B9C54" w14:textId="77777777" w:rsidR="00C23438" w:rsidRPr="00543795"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EFRR</w:t>
            </w:r>
          </w:p>
        </w:tc>
        <w:tc>
          <w:tcPr>
            <w:tcW w:w="735" w:type="pct"/>
            <w:vAlign w:val="center"/>
          </w:tcPr>
          <w:p w14:paraId="0FE90834" w14:textId="77777777" w:rsidR="00C23438" w:rsidRPr="00543795" w:rsidRDefault="00C23438" w:rsidP="002261B6">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 xml:space="preserve"> 77.744.690,00 € </w:t>
            </w:r>
          </w:p>
        </w:tc>
        <w:tc>
          <w:tcPr>
            <w:tcW w:w="809" w:type="pct"/>
            <w:vAlign w:val="center"/>
          </w:tcPr>
          <w:p w14:paraId="79631D57" w14:textId="77777777" w:rsidR="00C23438" w:rsidRPr="00543795" w:rsidRDefault="00C23438" w:rsidP="002261B6">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color w:val="000000" w:themeColor="text1"/>
                <w:sz w:val="16"/>
                <w:szCs w:val="16"/>
              </w:rPr>
              <w:t>0</w:t>
            </w:r>
          </w:p>
        </w:tc>
      </w:tr>
      <w:tr w:rsidR="00C23438" w:rsidRPr="00543795" w14:paraId="006BD17C" w14:textId="77777777" w:rsidTr="00847AA0">
        <w:trPr>
          <w:cnfStyle w:val="000000100000" w:firstRow="0" w:lastRow="0" w:firstColumn="0" w:lastColumn="0" w:oddVBand="0" w:evenVBand="0" w:oddHBand="1" w:evenHBand="0" w:firstRowFirstColumn="0" w:firstRowLastColumn="0" w:lastRowFirstColumn="0" w:lastRowLastColumn="0"/>
          <w:trHeight w:val="381"/>
          <w:jc w:val="center"/>
        </w:trPr>
        <w:tc>
          <w:tcPr>
            <w:cnfStyle w:val="001000000000" w:firstRow="0" w:lastRow="0" w:firstColumn="1" w:lastColumn="0" w:oddVBand="0" w:evenVBand="0" w:oddHBand="0" w:evenHBand="0" w:firstRowFirstColumn="0" w:firstRowLastColumn="0" w:lastRowFirstColumn="0" w:lastRowLastColumn="0"/>
            <w:tcW w:w="265" w:type="pct"/>
            <w:vAlign w:val="center"/>
          </w:tcPr>
          <w:p w14:paraId="708511AF" w14:textId="77777777" w:rsidR="00C23438" w:rsidRPr="00543795" w:rsidRDefault="00C23438" w:rsidP="002261B6">
            <w:pPr>
              <w:rPr>
                <w:rFonts w:ascii="Times New Roman" w:hAnsi="Times New Roman" w:cs="Times New Roman"/>
                <w:sz w:val="16"/>
                <w:szCs w:val="16"/>
              </w:rPr>
            </w:pPr>
            <w:r w:rsidRPr="00543795">
              <w:rPr>
                <w:rFonts w:ascii="Times New Roman" w:hAnsi="Times New Roman" w:cs="Times New Roman"/>
                <w:sz w:val="16"/>
                <w:szCs w:val="16"/>
              </w:rPr>
              <w:t>6</w:t>
            </w:r>
          </w:p>
        </w:tc>
        <w:tc>
          <w:tcPr>
            <w:tcW w:w="477" w:type="pct"/>
            <w:vAlign w:val="center"/>
          </w:tcPr>
          <w:p w14:paraId="3C04535F" w14:textId="77777777" w:rsidR="00C23438" w:rsidRPr="00543795"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CO19</w:t>
            </w:r>
          </w:p>
        </w:tc>
        <w:tc>
          <w:tcPr>
            <w:tcW w:w="653" w:type="pct"/>
            <w:vAlign w:val="center"/>
          </w:tcPr>
          <w:p w14:paraId="0CFF3377" w14:textId="77777777" w:rsidR="00C23438" w:rsidRPr="00543795"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O</w:t>
            </w:r>
          </w:p>
        </w:tc>
        <w:tc>
          <w:tcPr>
            <w:tcW w:w="1031" w:type="pct"/>
            <w:vAlign w:val="center"/>
          </w:tcPr>
          <w:p w14:paraId="35660870" w14:textId="77777777" w:rsidR="00C23438" w:rsidRPr="00543795"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Obrada otpadnih voda: Dodatno stanovništvo obuhvaćeno uslugom poboljšane obrade otpadnih voda</w:t>
            </w:r>
          </w:p>
        </w:tc>
        <w:tc>
          <w:tcPr>
            <w:tcW w:w="681" w:type="pct"/>
            <w:vAlign w:val="center"/>
          </w:tcPr>
          <w:p w14:paraId="265E90F9" w14:textId="77777777" w:rsidR="00C23438" w:rsidRPr="00543795"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Ekvivalent stanovništva</w:t>
            </w:r>
          </w:p>
        </w:tc>
        <w:tc>
          <w:tcPr>
            <w:tcW w:w="350" w:type="pct"/>
            <w:vAlign w:val="center"/>
          </w:tcPr>
          <w:p w14:paraId="14EC6399" w14:textId="77777777" w:rsidR="00C23438" w:rsidRPr="00543795"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KF</w:t>
            </w:r>
          </w:p>
        </w:tc>
        <w:tc>
          <w:tcPr>
            <w:tcW w:w="735" w:type="pct"/>
            <w:vAlign w:val="center"/>
          </w:tcPr>
          <w:p w14:paraId="4BB58E77" w14:textId="77777777" w:rsidR="00C23438" w:rsidRPr="00543795" w:rsidRDefault="00C23438" w:rsidP="002261B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0</w:t>
            </w:r>
          </w:p>
        </w:tc>
        <w:tc>
          <w:tcPr>
            <w:tcW w:w="809" w:type="pct"/>
            <w:vAlign w:val="center"/>
          </w:tcPr>
          <w:p w14:paraId="0585FDF2" w14:textId="77777777" w:rsidR="00C23438" w:rsidRPr="00543795" w:rsidRDefault="00C23438" w:rsidP="002261B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color w:val="000000" w:themeColor="text1"/>
                <w:sz w:val="16"/>
                <w:szCs w:val="16"/>
              </w:rPr>
              <w:t>0</w:t>
            </w:r>
          </w:p>
        </w:tc>
      </w:tr>
      <w:tr w:rsidR="00C23438" w:rsidRPr="00543795" w14:paraId="1FA83533" w14:textId="77777777" w:rsidTr="00847AA0">
        <w:trPr>
          <w:trHeight w:val="381"/>
          <w:jc w:val="center"/>
        </w:trPr>
        <w:tc>
          <w:tcPr>
            <w:cnfStyle w:val="001000000000" w:firstRow="0" w:lastRow="0" w:firstColumn="1" w:lastColumn="0" w:oddVBand="0" w:evenVBand="0" w:oddHBand="0" w:evenHBand="0" w:firstRowFirstColumn="0" w:firstRowLastColumn="0" w:lastRowFirstColumn="0" w:lastRowLastColumn="0"/>
            <w:tcW w:w="265" w:type="pct"/>
            <w:vAlign w:val="center"/>
          </w:tcPr>
          <w:p w14:paraId="435027BC" w14:textId="77777777" w:rsidR="00C23438" w:rsidRPr="00543795" w:rsidRDefault="00C23438" w:rsidP="002261B6">
            <w:pPr>
              <w:rPr>
                <w:rFonts w:ascii="Times New Roman" w:hAnsi="Times New Roman" w:cs="Times New Roman"/>
                <w:sz w:val="16"/>
                <w:szCs w:val="16"/>
              </w:rPr>
            </w:pPr>
            <w:r w:rsidRPr="00543795">
              <w:rPr>
                <w:rFonts w:ascii="Times New Roman" w:hAnsi="Times New Roman" w:cs="Times New Roman"/>
                <w:color w:val="000000"/>
                <w:sz w:val="16"/>
                <w:szCs w:val="16"/>
              </w:rPr>
              <w:t>6</w:t>
            </w:r>
          </w:p>
        </w:tc>
        <w:tc>
          <w:tcPr>
            <w:tcW w:w="477" w:type="pct"/>
            <w:vAlign w:val="center"/>
          </w:tcPr>
          <w:p w14:paraId="75113F25" w14:textId="77777777" w:rsidR="00C23438" w:rsidRPr="00543795"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color w:val="000000"/>
                <w:sz w:val="16"/>
                <w:szCs w:val="16"/>
              </w:rPr>
              <w:t>6.i</w:t>
            </w:r>
          </w:p>
        </w:tc>
        <w:tc>
          <w:tcPr>
            <w:tcW w:w="653" w:type="pct"/>
            <w:vAlign w:val="center"/>
          </w:tcPr>
          <w:p w14:paraId="31B070AB" w14:textId="77777777" w:rsidR="00C23438" w:rsidRPr="00543795"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color w:val="000000"/>
                <w:sz w:val="16"/>
                <w:szCs w:val="16"/>
              </w:rPr>
              <w:t>I</w:t>
            </w:r>
          </w:p>
        </w:tc>
        <w:tc>
          <w:tcPr>
            <w:tcW w:w="1031" w:type="pct"/>
            <w:vAlign w:val="center"/>
          </w:tcPr>
          <w:p w14:paraId="58DF1E45" w14:textId="77777777" w:rsidR="00C23438" w:rsidRPr="00543795"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color w:val="000000"/>
                <w:sz w:val="16"/>
                <w:szCs w:val="16"/>
              </w:rPr>
              <w:t xml:space="preserve">Broj zaključenih ugovora o radovima za projekte u vodnom sektoru </w:t>
            </w:r>
          </w:p>
        </w:tc>
        <w:tc>
          <w:tcPr>
            <w:tcW w:w="681" w:type="pct"/>
            <w:vAlign w:val="center"/>
          </w:tcPr>
          <w:p w14:paraId="02992838" w14:textId="77777777" w:rsidR="00C23438" w:rsidRPr="00543795"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color w:val="000000"/>
                <w:sz w:val="16"/>
                <w:szCs w:val="16"/>
              </w:rPr>
              <w:t>Broj</w:t>
            </w:r>
          </w:p>
        </w:tc>
        <w:tc>
          <w:tcPr>
            <w:tcW w:w="350" w:type="pct"/>
            <w:vAlign w:val="center"/>
          </w:tcPr>
          <w:p w14:paraId="48A89614" w14:textId="77777777" w:rsidR="00C23438" w:rsidRPr="00543795"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color w:val="000000"/>
                <w:sz w:val="16"/>
                <w:szCs w:val="16"/>
              </w:rPr>
              <w:t>KF</w:t>
            </w:r>
          </w:p>
        </w:tc>
        <w:tc>
          <w:tcPr>
            <w:tcW w:w="735" w:type="pct"/>
            <w:vAlign w:val="center"/>
          </w:tcPr>
          <w:p w14:paraId="06925DC8" w14:textId="77777777" w:rsidR="00C23438" w:rsidRPr="00543795" w:rsidRDefault="00C23438" w:rsidP="002261B6">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color w:val="000000"/>
                <w:sz w:val="16"/>
                <w:szCs w:val="16"/>
              </w:rPr>
              <w:t>30</w:t>
            </w:r>
          </w:p>
        </w:tc>
        <w:tc>
          <w:tcPr>
            <w:tcW w:w="809" w:type="pct"/>
            <w:vAlign w:val="center"/>
          </w:tcPr>
          <w:p w14:paraId="18C383E9" w14:textId="77777777" w:rsidR="00C23438" w:rsidRPr="00543795" w:rsidRDefault="00C23438" w:rsidP="002261B6">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543795">
              <w:rPr>
                <w:rFonts w:ascii="Times New Roman" w:hAnsi="Times New Roman" w:cs="Times New Roman"/>
                <w:color w:val="000000" w:themeColor="text1"/>
                <w:sz w:val="16"/>
                <w:szCs w:val="16"/>
              </w:rPr>
              <w:t>0</w:t>
            </w:r>
          </w:p>
        </w:tc>
      </w:tr>
      <w:tr w:rsidR="00C23438" w:rsidRPr="00543795" w14:paraId="31C749AD" w14:textId="77777777" w:rsidTr="00847AA0">
        <w:trPr>
          <w:cnfStyle w:val="000000100000" w:firstRow="0" w:lastRow="0" w:firstColumn="0" w:lastColumn="0" w:oddVBand="0" w:evenVBand="0" w:oddHBand="1" w:evenHBand="0" w:firstRowFirstColumn="0" w:firstRowLastColumn="0" w:lastRowFirstColumn="0" w:lastRowLastColumn="0"/>
          <w:trHeight w:val="381"/>
          <w:jc w:val="center"/>
        </w:trPr>
        <w:tc>
          <w:tcPr>
            <w:cnfStyle w:val="001000000000" w:firstRow="0" w:lastRow="0" w:firstColumn="1" w:lastColumn="0" w:oddVBand="0" w:evenVBand="0" w:oddHBand="0" w:evenHBand="0" w:firstRowFirstColumn="0" w:firstRowLastColumn="0" w:lastRowFirstColumn="0" w:lastRowLastColumn="0"/>
            <w:tcW w:w="265" w:type="pct"/>
            <w:vAlign w:val="center"/>
          </w:tcPr>
          <w:p w14:paraId="130D97CF" w14:textId="77777777" w:rsidR="00C23438" w:rsidRPr="00543795" w:rsidRDefault="00C23438" w:rsidP="002261B6">
            <w:pPr>
              <w:rPr>
                <w:rFonts w:ascii="Times New Roman" w:hAnsi="Times New Roman" w:cs="Times New Roman"/>
                <w:sz w:val="16"/>
                <w:szCs w:val="16"/>
              </w:rPr>
            </w:pPr>
            <w:r w:rsidRPr="00543795">
              <w:rPr>
                <w:rFonts w:ascii="Times New Roman" w:hAnsi="Times New Roman" w:cs="Times New Roman"/>
                <w:color w:val="000000"/>
                <w:sz w:val="16"/>
                <w:szCs w:val="16"/>
              </w:rPr>
              <w:t>6</w:t>
            </w:r>
          </w:p>
        </w:tc>
        <w:tc>
          <w:tcPr>
            <w:tcW w:w="477" w:type="pct"/>
            <w:vAlign w:val="center"/>
          </w:tcPr>
          <w:p w14:paraId="0B858F1C" w14:textId="77777777" w:rsidR="00C23438" w:rsidRPr="00543795"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color w:val="000000"/>
                <w:sz w:val="16"/>
                <w:szCs w:val="16"/>
              </w:rPr>
              <w:t>6ca25</w:t>
            </w:r>
          </w:p>
        </w:tc>
        <w:tc>
          <w:tcPr>
            <w:tcW w:w="653" w:type="pct"/>
            <w:vAlign w:val="center"/>
          </w:tcPr>
          <w:p w14:paraId="1DCFCD69" w14:textId="77777777" w:rsidR="00C23438" w:rsidRPr="00543795"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color w:val="000000"/>
                <w:sz w:val="16"/>
                <w:szCs w:val="16"/>
              </w:rPr>
              <w:t>O</w:t>
            </w:r>
          </w:p>
        </w:tc>
        <w:tc>
          <w:tcPr>
            <w:tcW w:w="1031" w:type="pct"/>
            <w:vAlign w:val="center"/>
          </w:tcPr>
          <w:p w14:paraId="4807FD60" w14:textId="77777777" w:rsidR="00C23438" w:rsidRPr="00543795"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color w:val="000000"/>
                <w:sz w:val="16"/>
                <w:szCs w:val="16"/>
              </w:rPr>
              <w:t>Uspostavljeni i u potpunosti funkcionalni novi centri za gospodarenje otpadom</w:t>
            </w:r>
          </w:p>
        </w:tc>
        <w:tc>
          <w:tcPr>
            <w:tcW w:w="681" w:type="pct"/>
            <w:vAlign w:val="center"/>
          </w:tcPr>
          <w:p w14:paraId="7590299B" w14:textId="77777777" w:rsidR="00C23438" w:rsidRPr="00543795"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color w:val="000000"/>
                <w:sz w:val="16"/>
                <w:szCs w:val="16"/>
              </w:rPr>
              <w:t>Broj</w:t>
            </w:r>
          </w:p>
        </w:tc>
        <w:tc>
          <w:tcPr>
            <w:tcW w:w="350" w:type="pct"/>
            <w:vAlign w:val="center"/>
          </w:tcPr>
          <w:p w14:paraId="3699286E" w14:textId="77777777" w:rsidR="00C23438" w:rsidRPr="00543795"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color w:val="000000"/>
                <w:sz w:val="16"/>
                <w:szCs w:val="16"/>
              </w:rPr>
              <w:t>KF</w:t>
            </w:r>
          </w:p>
        </w:tc>
        <w:tc>
          <w:tcPr>
            <w:tcW w:w="735" w:type="pct"/>
            <w:vAlign w:val="center"/>
          </w:tcPr>
          <w:p w14:paraId="2CB0C706" w14:textId="77777777" w:rsidR="00C23438" w:rsidRPr="00543795" w:rsidRDefault="00C23438" w:rsidP="002261B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color w:val="000000"/>
                <w:sz w:val="16"/>
                <w:szCs w:val="16"/>
              </w:rPr>
              <w:t>0</w:t>
            </w:r>
          </w:p>
        </w:tc>
        <w:tc>
          <w:tcPr>
            <w:tcW w:w="809" w:type="pct"/>
            <w:vAlign w:val="center"/>
          </w:tcPr>
          <w:p w14:paraId="2C2C1250" w14:textId="77777777" w:rsidR="00C23438" w:rsidRPr="00543795" w:rsidRDefault="00C23438" w:rsidP="002261B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543795">
              <w:rPr>
                <w:rFonts w:ascii="Times New Roman" w:hAnsi="Times New Roman" w:cs="Times New Roman"/>
                <w:color w:val="000000" w:themeColor="text1"/>
                <w:sz w:val="16"/>
                <w:szCs w:val="16"/>
              </w:rPr>
              <w:t>0</w:t>
            </w:r>
          </w:p>
        </w:tc>
      </w:tr>
      <w:tr w:rsidR="00C23438" w:rsidRPr="00543795" w14:paraId="724DE091" w14:textId="77777777" w:rsidTr="00847AA0">
        <w:trPr>
          <w:trHeight w:val="381"/>
          <w:jc w:val="center"/>
        </w:trPr>
        <w:tc>
          <w:tcPr>
            <w:cnfStyle w:val="001000000000" w:firstRow="0" w:lastRow="0" w:firstColumn="1" w:lastColumn="0" w:oddVBand="0" w:evenVBand="0" w:oddHBand="0" w:evenHBand="0" w:firstRowFirstColumn="0" w:firstRowLastColumn="0" w:lastRowFirstColumn="0" w:lastRowLastColumn="0"/>
            <w:tcW w:w="265" w:type="pct"/>
            <w:vAlign w:val="center"/>
          </w:tcPr>
          <w:p w14:paraId="456237AE" w14:textId="77777777" w:rsidR="00C23438" w:rsidRPr="00543795" w:rsidRDefault="00C23438" w:rsidP="002261B6">
            <w:pPr>
              <w:rPr>
                <w:rFonts w:ascii="Times New Roman" w:hAnsi="Times New Roman" w:cs="Times New Roman"/>
                <w:sz w:val="16"/>
                <w:szCs w:val="16"/>
              </w:rPr>
            </w:pPr>
            <w:r w:rsidRPr="00543795">
              <w:rPr>
                <w:rFonts w:ascii="Times New Roman" w:hAnsi="Times New Roman" w:cs="Times New Roman"/>
                <w:sz w:val="16"/>
                <w:szCs w:val="16"/>
              </w:rPr>
              <w:t>6</w:t>
            </w:r>
          </w:p>
        </w:tc>
        <w:tc>
          <w:tcPr>
            <w:tcW w:w="477" w:type="pct"/>
            <w:vAlign w:val="center"/>
          </w:tcPr>
          <w:p w14:paraId="63FEF323" w14:textId="77777777" w:rsidR="00C23438" w:rsidRPr="00543795"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6.2</w:t>
            </w:r>
          </w:p>
        </w:tc>
        <w:tc>
          <w:tcPr>
            <w:tcW w:w="653" w:type="pct"/>
            <w:vAlign w:val="center"/>
          </w:tcPr>
          <w:p w14:paraId="46C27941" w14:textId="77777777" w:rsidR="00C23438" w:rsidRPr="00543795"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I</w:t>
            </w:r>
          </w:p>
        </w:tc>
        <w:tc>
          <w:tcPr>
            <w:tcW w:w="1031" w:type="pct"/>
            <w:vAlign w:val="center"/>
          </w:tcPr>
          <w:p w14:paraId="2DB28FE7" w14:textId="77777777" w:rsidR="00C23438" w:rsidRPr="00543795"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Ugovori o radovima potpisani s izvođačima za odabrane projekte centara za upravljanje otpadom</w:t>
            </w:r>
          </w:p>
        </w:tc>
        <w:tc>
          <w:tcPr>
            <w:tcW w:w="681" w:type="pct"/>
            <w:vAlign w:val="center"/>
          </w:tcPr>
          <w:p w14:paraId="364749DD" w14:textId="77777777" w:rsidR="00C23438" w:rsidRPr="00543795"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Broj</w:t>
            </w:r>
          </w:p>
        </w:tc>
        <w:tc>
          <w:tcPr>
            <w:tcW w:w="350" w:type="pct"/>
            <w:vAlign w:val="center"/>
          </w:tcPr>
          <w:p w14:paraId="67E97EEC" w14:textId="77777777" w:rsidR="00C23438" w:rsidRPr="00543795"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KF</w:t>
            </w:r>
          </w:p>
        </w:tc>
        <w:tc>
          <w:tcPr>
            <w:tcW w:w="735" w:type="pct"/>
            <w:vAlign w:val="center"/>
          </w:tcPr>
          <w:p w14:paraId="03B70332" w14:textId="77777777" w:rsidR="00C23438" w:rsidRPr="00543795" w:rsidRDefault="00C23438" w:rsidP="002261B6">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6</w:t>
            </w:r>
          </w:p>
        </w:tc>
        <w:tc>
          <w:tcPr>
            <w:tcW w:w="809" w:type="pct"/>
            <w:vAlign w:val="center"/>
          </w:tcPr>
          <w:p w14:paraId="272C8743" w14:textId="77777777" w:rsidR="00C23438" w:rsidRPr="00543795" w:rsidRDefault="00C23438" w:rsidP="002261B6">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color w:val="000000" w:themeColor="text1"/>
                <w:sz w:val="16"/>
                <w:szCs w:val="16"/>
              </w:rPr>
              <w:t>0</w:t>
            </w:r>
          </w:p>
        </w:tc>
      </w:tr>
      <w:tr w:rsidR="00C23438" w:rsidRPr="00543795" w14:paraId="7392979B" w14:textId="77777777" w:rsidTr="00847AA0">
        <w:trPr>
          <w:cnfStyle w:val="000000100000" w:firstRow="0" w:lastRow="0" w:firstColumn="0" w:lastColumn="0" w:oddVBand="0" w:evenVBand="0" w:oddHBand="1" w:evenHBand="0" w:firstRowFirstColumn="0" w:firstRowLastColumn="0" w:lastRowFirstColumn="0" w:lastRowLastColumn="0"/>
          <w:trHeight w:val="381"/>
          <w:jc w:val="center"/>
        </w:trPr>
        <w:tc>
          <w:tcPr>
            <w:cnfStyle w:val="001000000000" w:firstRow="0" w:lastRow="0" w:firstColumn="1" w:lastColumn="0" w:oddVBand="0" w:evenVBand="0" w:oddHBand="0" w:evenHBand="0" w:firstRowFirstColumn="0" w:firstRowLastColumn="0" w:lastRowFirstColumn="0" w:lastRowLastColumn="0"/>
            <w:tcW w:w="265" w:type="pct"/>
            <w:vAlign w:val="center"/>
          </w:tcPr>
          <w:p w14:paraId="30AD029A" w14:textId="77777777" w:rsidR="00C23438" w:rsidRPr="00543795" w:rsidRDefault="00C23438" w:rsidP="002261B6">
            <w:pPr>
              <w:rPr>
                <w:rFonts w:ascii="Times New Roman" w:hAnsi="Times New Roman" w:cs="Times New Roman"/>
                <w:sz w:val="16"/>
                <w:szCs w:val="16"/>
              </w:rPr>
            </w:pPr>
            <w:r w:rsidRPr="00543795">
              <w:rPr>
                <w:rFonts w:ascii="Times New Roman" w:hAnsi="Times New Roman" w:cs="Times New Roman"/>
                <w:sz w:val="16"/>
                <w:szCs w:val="16"/>
              </w:rPr>
              <w:t>6</w:t>
            </w:r>
          </w:p>
        </w:tc>
        <w:tc>
          <w:tcPr>
            <w:tcW w:w="477" w:type="pct"/>
            <w:vAlign w:val="center"/>
          </w:tcPr>
          <w:p w14:paraId="7849A562" w14:textId="77777777" w:rsidR="00C23438" w:rsidRPr="00543795"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PF61</w:t>
            </w:r>
          </w:p>
        </w:tc>
        <w:tc>
          <w:tcPr>
            <w:tcW w:w="653" w:type="pct"/>
            <w:vAlign w:val="center"/>
          </w:tcPr>
          <w:p w14:paraId="3C5A9FD5" w14:textId="77777777" w:rsidR="00C23438" w:rsidRPr="00543795"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F</w:t>
            </w:r>
          </w:p>
        </w:tc>
        <w:tc>
          <w:tcPr>
            <w:tcW w:w="1031" w:type="pct"/>
            <w:vAlign w:val="center"/>
          </w:tcPr>
          <w:p w14:paraId="7BB27256" w14:textId="77777777" w:rsidR="00C23438" w:rsidRPr="00543795"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Ukupan iznos potvrđenih prihvatljivih izdataka</w:t>
            </w:r>
          </w:p>
        </w:tc>
        <w:tc>
          <w:tcPr>
            <w:tcW w:w="681" w:type="pct"/>
            <w:vAlign w:val="center"/>
          </w:tcPr>
          <w:p w14:paraId="07D943C8" w14:textId="77777777" w:rsidR="00C23438" w:rsidRPr="00543795"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Euro</w:t>
            </w:r>
          </w:p>
        </w:tc>
        <w:tc>
          <w:tcPr>
            <w:tcW w:w="350" w:type="pct"/>
            <w:vAlign w:val="center"/>
          </w:tcPr>
          <w:p w14:paraId="350A10EB" w14:textId="77777777" w:rsidR="00C23438" w:rsidRPr="00543795"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KF</w:t>
            </w:r>
          </w:p>
        </w:tc>
        <w:tc>
          <w:tcPr>
            <w:tcW w:w="735" w:type="pct"/>
            <w:vAlign w:val="center"/>
          </w:tcPr>
          <w:p w14:paraId="5E37E93A" w14:textId="77777777" w:rsidR="00C23438" w:rsidRPr="00543795" w:rsidRDefault="00C23438" w:rsidP="002261B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382.943.811</w:t>
            </w:r>
          </w:p>
        </w:tc>
        <w:tc>
          <w:tcPr>
            <w:tcW w:w="809" w:type="pct"/>
            <w:vAlign w:val="center"/>
          </w:tcPr>
          <w:p w14:paraId="40FE370C" w14:textId="77777777" w:rsidR="00C23438" w:rsidRPr="00543795" w:rsidRDefault="00C23438" w:rsidP="002261B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color w:val="000000" w:themeColor="text1"/>
                <w:sz w:val="16"/>
                <w:szCs w:val="16"/>
              </w:rPr>
              <w:t>0</w:t>
            </w:r>
          </w:p>
        </w:tc>
      </w:tr>
      <w:tr w:rsidR="00C23438" w:rsidRPr="00543795" w14:paraId="0B40C0BA" w14:textId="77777777" w:rsidTr="00847AA0">
        <w:trPr>
          <w:trHeight w:val="381"/>
          <w:jc w:val="center"/>
        </w:trPr>
        <w:tc>
          <w:tcPr>
            <w:cnfStyle w:val="001000000000" w:firstRow="0" w:lastRow="0" w:firstColumn="1" w:lastColumn="0" w:oddVBand="0" w:evenVBand="0" w:oddHBand="0" w:evenHBand="0" w:firstRowFirstColumn="0" w:firstRowLastColumn="0" w:lastRowFirstColumn="0" w:lastRowLastColumn="0"/>
            <w:tcW w:w="265" w:type="pct"/>
            <w:vAlign w:val="center"/>
          </w:tcPr>
          <w:p w14:paraId="59CF03C0" w14:textId="77777777" w:rsidR="00C23438" w:rsidRPr="00543795" w:rsidRDefault="00C23438" w:rsidP="002261B6">
            <w:pPr>
              <w:rPr>
                <w:rFonts w:ascii="Times New Roman" w:hAnsi="Times New Roman" w:cs="Times New Roman"/>
                <w:sz w:val="16"/>
                <w:szCs w:val="16"/>
              </w:rPr>
            </w:pPr>
            <w:r w:rsidRPr="00543795">
              <w:rPr>
                <w:rFonts w:ascii="Times New Roman" w:hAnsi="Times New Roman" w:cs="Times New Roman"/>
                <w:sz w:val="16"/>
                <w:szCs w:val="16"/>
              </w:rPr>
              <w:t>7</w:t>
            </w:r>
          </w:p>
        </w:tc>
        <w:tc>
          <w:tcPr>
            <w:tcW w:w="477" w:type="pct"/>
            <w:vAlign w:val="center"/>
          </w:tcPr>
          <w:p w14:paraId="75CFD30F" w14:textId="77777777" w:rsidR="00C23438" w:rsidRPr="00543795"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CO13</w:t>
            </w:r>
          </w:p>
        </w:tc>
        <w:tc>
          <w:tcPr>
            <w:tcW w:w="653" w:type="pct"/>
            <w:vAlign w:val="center"/>
          </w:tcPr>
          <w:p w14:paraId="40E0DF62" w14:textId="77777777" w:rsidR="00C23438" w:rsidRPr="00543795"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O</w:t>
            </w:r>
          </w:p>
        </w:tc>
        <w:tc>
          <w:tcPr>
            <w:tcW w:w="1031" w:type="pct"/>
            <w:vAlign w:val="center"/>
          </w:tcPr>
          <w:p w14:paraId="0DE6930A" w14:textId="77777777" w:rsidR="00C23438" w:rsidRPr="00543795"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Ceste: Ukupna duljina novoizgrađenih cesta</w:t>
            </w:r>
          </w:p>
        </w:tc>
        <w:tc>
          <w:tcPr>
            <w:tcW w:w="681" w:type="pct"/>
            <w:vAlign w:val="center"/>
          </w:tcPr>
          <w:p w14:paraId="61A39157" w14:textId="77777777" w:rsidR="00C23438" w:rsidRPr="00543795"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km</w:t>
            </w:r>
          </w:p>
        </w:tc>
        <w:tc>
          <w:tcPr>
            <w:tcW w:w="350" w:type="pct"/>
            <w:vAlign w:val="center"/>
          </w:tcPr>
          <w:p w14:paraId="5B0BA4F9" w14:textId="77777777" w:rsidR="00C23438" w:rsidRPr="00543795"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EFRR</w:t>
            </w:r>
          </w:p>
        </w:tc>
        <w:tc>
          <w:tcPr>
            <w:tcW w:w="735" w:type="pct"/>
            <w:vAlign w:val="center"/>
          </w:tcPr>
          <w:p w14:paraId="68C4D3A6" w14:textId="77777777" w:rsidR="00C23438" w:rsidRPr="00543795" w:rsidRDefault="00C23438" w:rsidP="002261B6">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10</w:t>
            </w:r>
          </w:p>
        </w:tc>
        <w:tc>
          <w:tcPr>
            <w:tcW w:w="809" w:type="pct"/>
            <w:vAlign w:val="center"/>
          </w:tcPr>
          <w:p w14:paraId="353D49B0" w14:textId="77777777" w:rsidR="00C23438" w:rsidRPr="00543795" w:rsidRDefault="00C23438" w:rsidP="002261B6">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color w:val="000000" w:themeColor="text1"/>
                <w:sz w:val="16"/>
                <w:szCs w:val="16"/>
              </w:rPr>
              <w:t>0</w:t>
            </w:r>
          </w:p>
        </w:tc>
      </w:tr>
      <w:tr w:rsidR="00C23438" w:rsidRPr="00543795" w14:paraId="1440D79E" w14:textId="77777777" w:rsidTr="00847AA0">
        <w:trPr>
          <w:cnfStyle w:val="000000100000" w:firstRow="0" w:lastRow="0" w:firstColumn="0" w:lastColumn="0" w:oddVBand="0" w:evenVBand="0" w:oddHBand="1" w:evenHBand="0" w:firstRowFirstColumn="0" w:firstRowLastColumn="0" w:lastRowFirstColumn="0" w:lastRowLastColumn="0"/>
          <w:trHeight w:val="381"/>
          <w:jc w:val="center"/>
        </w:trPr>
        <w:tc>
          <w:tcPr>
            <w:cnfStyle w:val="001000000000" w:firstRow="0" w:lastRow="0" w:firstColumn="1" w:lastColumn="0" w:oddVBand="0" w:evenVBand="0" w:oddHBand="0" w:evenHBand="0" w:firstRowFirstColumn="0" w:firstRowLastColumn="0" w:lastRowFirstColumn="0" w:lastRowLastColumn="0"/>
            <w:tcW w:w="265" w:type="pct"/>
            <w:vAlign w:val="center"/>
          </w:tcPr>
          <w:p w14:paraId="4E2E669A" w14:textId="77777777" w:rsidR="00C23438" w:rsidRPr="00543795" w:rsidRDefault="00C23438" w:rsidP="002261B6">
            <w:pPr>
              <w:rPr>
                <w:rFonts w:ascii="Times New Roman" w:hAnsi="Times New Roman" w:cs="Times New Roman"/>
                <w:sz w:val="16"/>
                <w:szCs w:val="16"/>
              </w:rPr>
            </w:pPr>
            <w:r w:rsidRPr="00543795">
              <w:rPr>
                <w:rFonts w:ascii="Times New Roman" w:hAnsi="Times New Roman" w:cs="Times New Roman"/>
                <w:sz w:val="16"/>
                <w:szCs w:val="16"/>
              </w:rPr>
              <w:t>7</w:t>
            </w:r>
          </w:p>
        </w:tc>
        <w:tc>
          <w:tcPr>
            <w:tcW w:w="477" w:type="pct"/>
            <w:vAlign w:val="center"/>
          </w:tcPr>
          <w:p w14:paraId="65230346" w14:textId="77777777" w:rsidR="00C23438" w:rsidRPr="00543795"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TrF1</w:t>
            </w:r>
          </w:p>
        </w:tc>
        <w:tc>
          <w:tcPr>
            <w:tcW w:w="653" w:type="pct"/>
            <w:vAlign w:val="center"/>
          </w:tcPr>
          <w:p w14:paraId="0B4192C3" w14:textId="77777777" w:rsidR="00C23438" w:rsidRPr="00543795"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F</w:t>
            </w:r>
          </w:p>
        </w:tc>
        <w:tc>
          <w:tcPr>
            <w:tcW w:w="1031" w:type="pct"/>
            <w:vAlign w:val="center"/>
          </w:tcPr>
          <w:p w14:paraId="6DA7FFC1" w14:textId="77777777" w:rsidR="00C23438" w:rsidRPr="00543795"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Ukupan iznos odobrenih prihvatljivih izdataka</w:t>
            </w:r>
          </w:p>
        </w:tc>
        <w:tc>
          <w:tcPr>
            <w:tcW w:w="681" w:type="pct"/>
            <w:vAlign w:val="center"/>
          </w:tcPr>
          <w:p w14:paraId="610B82CD" w14:textId="77777777" w:rsidR="00C23438" w:rsidRPr="00543795"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euro</w:t>
            </w:r>
          </w:p>
        </w:tc>
        <w:tc>
          <w:tcPr>
            <w:tcW w:w="350" w:type="pct"/>
            <w:vAlign w:val="center"/>
          </w:tcPr>
          <w:p w14:paraId="11A5DDB3" w14:textId="77777777" w:rsidR="00C23438" w:rsidRPr="00543795"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EFRR</w:t>
            </w:r>
          </w:p>
        </w:tc>
        <w:tc>
          <w:tcPr>
            <w:tcW w:w="735" w:type="pct"/>
            <w:vAlign w:val="center"/>
          </w:tcPr>
          <w:p w14:paraId="2336CCBC" w14:textId="77777777" w:rsidR="00C23438" w:rsidRPr="00543795" w:rsidRDefault="00C23438" w:rsidP="002261B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93.158.725,00</w:t>
            </w:r>
          </w:p>
        </w:tc>
        <w:tc>
          <w:tcPr>
            <w:tcW w:w="809" w:type="pct"/>
            <w:vAlign w:val="center"/>
          </w:tcPr>
          <w:p w14:paraId="74D115DE" w14:textId="77777777" w:rsidR="00C23438" w:rsidRPr="00543795" w:rsidRDefault="00C23438" w:rsidP="002261B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color w:val="000000" w:themeColor="text1"/>
                <w:sz w:val="16"/>
                <w:szCs w:val="16"/>
              </w:rPr>
              <w:t>0</w:t>
            </w:r>
          </w:p>
        </w:tc>
      </w:tr>
      <w:tr w:rsidR="00C23438" w:rsidRPr="00543795" w14:paraId="68016178" w14:textId="77777777" w:rsidTr="00847AA0">
        <w:trPr>
          <w:trHeight w:val="381"/>
          <w:jc w:val="center"/>
        </w:trPr>
        <w:tc>
          <w:tcPr>
            <w:cnfStyle w:val="001000000000" w:firstRow="0" w:lastRow="0" w:firstColumn="1" w:lastColumn="0" w:oddVBand="0" w:evenVBand="0" w:oddHBand="0" w:evenHBand="0" w:firstRowFirstColumn="0" w:firstRowLastColumn="0" w:lastRowFirstColumn="0" w:lastRowLastColumn="0"/>
            <w:tcW w:w="265" w:type="pct"/>
            <w:vAlign w:val="center"/>
          </w:tcPr>
          <w:p w14:paraId="169C8684" w14:textId="77777777" w:rsidR="00C23438" w:rsidRPr="00543795" w:rsidRDefault="00C23438" w:rsidP="002261B6">
            <w:pPr>
              <w:rPr>
                <w:rFonts w:ascii="Times New Roman" w:hAnsi="Times New Roman" w:cs="Times New Roman"/>
                <w:sz w:val="16"/>
                <w:szCs w:val="16"/>
              </w:rPr>
            </w:pPr>
            <w:r w:rsidRPr="00543795">
              <w:rPr>
                <w:rFonts w:ascii="Times New Roman" w:hAnsi="Times New Roman" w:cs="Times New Roman"/>
                <w:sz w:val="16"/>
                <w:szCs w:val="16"/>
              </w:rPr>
              <w:t>7</w:t>
            </w:r>
          </w:p>
        </w:tc>
        <w:tc>
          <w:tcPr>
            <w:tcW w:w="477" w:type="pct"/>
            <w:vAlign w:val="center"/>
          </w:tcPr>
          <w:p w14:paraId="0DE13FB0" w14:textId="77777777" w:rsidR="00C23438" w:rsidRPr="00543795"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TrI1</w:t>
            </w:r>
          </w:p>
        </w:tc>
        <w:tc>
          <w:tcPr>
            <w:tcW w:w="653" w:type="pct"/>
            <w:vAlign w:val="center"/>
          </w:tcPr>
          <w:p w14:paraId="1554EC3A" w14:textId="77777777" w:rsidR="00C23438" w:rsidRPr="00543795"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I</w:t>
            </w:r>
          </w:p>
        </w:tc>
        <w:tc>
          <w:tcPr>
            <w:tcW w:w="1031" w:type="pct"/>
            <w:vAlign w:val="center"/>
          </w:tcPr>
          <w:p w14:paraId="75F723C4" w14:textId="77777777" w:rsidR="00C23438" w:rsidRPr="00543795"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Obujam ugovorenih projekata za novoizgrađene ceste</w:t>
            </w:r>
          </w:p>
        </w:tc>
        <w:tc>
          <w:tcPr>
            <w:tcW w:w="681" w:type="pct"/>
            <w:vAlign w:val="center"/>
          </w:tcPr>
          <w:p w14:paraId="252406F9" w14:textId="77777777" w:rsidR="00C23438" w:rsidRPr="00543795"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euro</w:t>
            </w:r>
          </w:p>
        </w:tc>
        <w:tc>
          <w:tcPr>
            <w:tcW w:w="350" w:type="pct"/>
            <w:vAlign w:val="center"/>
          </w:tcPr>
          <w:p w14:paraId="722C402B" w14:textId="77777777" w:rsidR="00C23438" w:rsidRPr="00543795"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EFRR</w:t>
            </w:r>
          </w:p>
        </w:tc>
        <w:tc>
          <w:tcPr>
            <w:tcW w:w="735" w:type="pct"/>
            <w:vAlign w:val="center"/>
          </w:tcPr>
          <w:p w14:paraId="26A696ED" w14:textId="77777777" w:rsidR="00C23438" w:rsidRPr="00543795" w:rsidRDefault="00C23438" w:rsidP="002261B6">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150.000.000,00</w:t>
            </w:r>
          </w:p>
        </w:tc>
        <w:tc>
          <w:tcPr>
            <w:tcW w:w="809" w:type="pct"/>
            <w:vAlign w:val="center"/>
          </w:tcPr>
          <w:p w14:paraId="4F1B5E66" w14:textId="77777777" w:rsidR="00C23438" w:rsidRPr="00543795" w:rsidRDefault="00C23438" w:rsidP="002261B6">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color w:val="000000" w:themeColor="text1"/>
                <w:sz w:val="16"/>
                <w:szCs w:val="16"/>
              </w:rPr>
              <w:t>0</w:t>
            </w:r>
          </w:p>
        </w:tc>
      </w:tr>
      <w:tr w:rsidR="00C23438" w:rsidRPr="00543795" w14:paraId="59762C05" w14:textId="77777777" w:rsidTr="00847AA0">
        <w:trPr>
          <w:cnfStyle w:val="000000100000" w:firstRow="0" w:lastRow="0" w:firstColumn="0" w:lastColumn="0" w:oddVBand="0" w:evenVBand="0" w:oddHBand="1" w:evenHBand="0" w:firstRowFirstColumn="0" w:firstRowLastColumn="0" w:lastRowFirstColumn="0" w:lastRowLastColumn="0"/>
          <w:trHeight w:val="381"/>
          <w:jc w:val="center"/>
        </w:trPr>
        <w:tc>
          <w:tcPr>
            <w:cnfStyle w:val="001000000000" w:firstRow="0" w:lastRow="0" w:firstColumn="1" w:lastColumn="0" w:oddVBand="0" w:evenVBand="0" w:oddHBand="0" w:evenHBand="0" w:firstRowFirstColumn="0" w:firstRowLastColumn="0" w:lastRowFirstColumn="0" w:lastRowLastColumn="0"/>
            <w:tcW w:w="265" w:type="pct"/>
            <w:vAlign w:val="center"/>
          </w:tcPr>
          <w:p w14:paraId="18052072" w14:textId="77777777" w:rsidR="00C23438" w:rsidRPr="00543795" w:rsidRDefault="00C23438" w:rsidP="002261B6">
            <w:pPr>
              <w:rPr>
                <w:rFonts w:ascii="Times New Roman" w:hAnsi="Times New Roman" w:cs="Times New Roman"/>
                <w:sz w:val="16"/>
                <w:szCs w:val="16"/>
              </w:rPr>
            </w:pPr>
            <w:r w:rsidRPr="00543795">
              <w:rPr>
                <w:rFonts w:ascii="Times New Roman" w:hAnsi="Times New Roman" w:cs="Times New Roman"/>
                <w:sz w:val="16"/>
                <w:szCs w:val="16"/>
              </w:rPr>
              <w:t>7</w:t>
            </w:r>
          </w:p>
        </w:tc>
        <w:tc>
          <w:tcPr>
            <w:tcW w:w="477" w:type="pct"/>
            <w:vAlign w:val="center"/>
          </w:tcPr>
          <w:p w14:paraId="17BA85D1" w14:textId="77777777" w:rsidR="00C23438" w:rsidRPr="00543795"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CO12a</w:t>
            </w:r>
          </w:p>
        </w:tc>
        <w:tc>
          <w:tcPr>
            <w:tcW w:w="653" w:type="pct"/>
            <w:vAlign w:val="center"/>
          </w:tcPr>
          <w:p w14:paraId="69AC5294" w14:textId="77777777" w:rsidR="00C23438" w:rsidRPr="00543795"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O</w:t>
            </w:r>
          </w:p>
        </w:tc>
        <w:tc>
          <w:tcPr>
            <w:tcW w:w="1031" w:type="pct"/>
            <w:vAlign w:val="center"/>
          </w:tcPr>
          <w:p w14:paraId="12E8E5B0" w14:textId="77777777" w:rsidR="00C23438" w:rsidRPr="00543795"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Željeznice: Ukupna duljina rekonstruiranih ili nadograđenih željezničkih pruga, od čega: TEN–T</w:t>
            </w:r>
          </w:p>
        </w:tc>
        <w:tc>
          <w:tcPr>
            <w:tcW w:w="681" w:type="pct"/>
            <w:vAlign w:val="center"/>
          </w:tcPr>
          <w:p w14:paraId="0BC05653" w14:textId="77777777" w:rsidR="00C23438" w:rsidRPr="00543795"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km</w:t>
            </w:r>
          </w:p>
        </w:tc>
        <w:tc>
          <w:tcPr>
            <w:tcW w:w="350" w:type="pct"/>
            <w:vAlign w:val="center"/>
          </w:tcPr>
          <w:p w14:paraId="6CBC6945" w14:textId="77777777" w:rsidR="00C23438" w:rsidRPr="00543795"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KF</w:t>
            </w:r>
          </w:p>
        </w:tc>
        <w:tc>
          <w:tcPr>
            <w:tcW w:w="735" w:type="pct"/>
            <w:vAlign w:val="center"/>
          </w:tcPr>
          <w:p w14:paraId="131F61F9" w14:textId="77777777" w:rsidR="00C23438" w:rsidRPr="00543795" w:rsidRDefault="00C23438" w:rsidP="002261B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20</w:t>
            </w:r>
          </w:p>
        </w:tc>
        <w:tc>
          <w:tcPr>
            <w:tcW w:w="809" w:type="pct"/>
            <w:vAlign w:val="center"/>
          </w:tcPr>
          <w:p w14:paraId="578D0E9B" w14:textId="77777777" w:rsidR="00C23438" w:rsidRPr="00543795" w:rsidRDefault="00C23438" w:rsidP="002261B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color w:val="000000" w:themeColor="text1"/>
                <w:sz w:val="16"/>
                <w:szCs w:val="16"/>
              </w:rPr>
              <w:t>0</w:t>
            </w:r>
          </w:p>
        </w:tc>
      </w:tr>
      <w:tr w:rsidR="00C23438" w:rsidRPr="00543795" w14:paraId="0EA76843" w14:textId="77777777" w:rsidTr="00847AA0">
        <w:trPr>
          <w:trHeight w:val="381"/>
          <w:jc w:val="center"/>
        </w:trPr>
        <w:tc>
          <w:tcPr>
            <w:cnfStyle w:val="001000000000" w:firstRow="0" w:lastRow="0" w:firstColumn="1" w:lastColumn="0" w:oddVBand="0" w:evenVBand="0" w:oddHBand="0" w:evenHBand="0" w:firstRowFirstColumn="0" w:firstRowLastColumn="0" w:lastRowFirstColumn="0" w:lastRowLastColumn="0"/>
            <w:tcW w:w="265" w:type="pct"/>
            <w:vAlign w:val="center"/>
          </w:tcPr>
          <w:p w14:paraId="2583A23F" w14:textId="77777777" w:rsidR="00C23438" w:rsidRPr="00543795" w:rsidRDefault="00C23438" w:rsidP="002261B6">
            <w:pPr>
              <w:rPr>
                <w:rFonts w:ascii="Times New Roman" w:hAnsi="Times New Roman" w:cs="Times New Roman"/>
                <w:sz w:val="16"/>
                <w:szCs w:val="16"/>
              </w:rPr>
            </w:pPr>
            <w:r w:rsidRPr="00543795">
              <w:rPr>
                <w:rFonts w:ascii="Times New Roman" w:hAnsi="Times New Roman" w:cs="Times New Roman"/>
                <w:sz w:val="16"/>
                <w:szCs w:val="16"/>
              </w:rPr>
              <w:t>7</w:t>
            </w:r>
          </w:p>
        </w:tc>
        <w:tc>
          <w:tcPr>
            <w:tcW w:w="477" w:type="pct"/>
            <w:vAlign w:val="center"/>
          </w:tcPr>
          <w:p w14:paraId="45F409FA" w14:textId="77777777" w:rsidR="00C23438" w:rsidRPr="00543795"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TrF2</w:t>
            </w:r>
          </w:p>
        </w:tc>
        <w:tc>
          <w:tcPr>
            <w:tcW w:w="653" w:type="pct"/>
            <w:vAlign w:val="center"/>
          </w:tcPr>
          <w:p w14:paraId="3E2F9369" w14:textId="77777777" w:rsidR="00C23438" w:rsidRPr="00543795"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F</w:t>
            </w:r>
          </w:p>
        </w:tc>
        <w:tc>
          <w:tcPr>
            <w:tcW w:w="1031" w:type="pct"/>
            <w:vAlign w:val="center"/>
          </w:tcPr>
          <w:p w14:paraId="423709F2" w14:textId="77777777" w:rsidR="00C23438" w:rsidRPr="00543795"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Ukupan iznos odobrenih prihvatljivih izdataka</w:t>
            </w:r>
          </w:p>
        </w:tc>
        <w:tc>
          <w:tcPr>
            <w:tcW w:w="681" w:type="pct"/>
            <w:vAlign w:val="center"/>
          </w:tcPr>
          <w:p w14:paraId="54856AD8" w14:textId="77777777" w:rsidR="00C23438" w:rsidRPr="00543795"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euro</w:t>
            </w:r>
          </w:p>
        </w:tc>
        <w:tc>
          <w:tcPr>
            <w:tcW w:w="350" w:type="pct"/>
            <w:vAlign w:val="center"/>
          </w:tcPr>
          <w:p w14:paraId="1D60C9D2" w14:textId="77777777" w:rsidR="00C23438" w:rsidRPr="00543795"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KF</w:t>
            </w:r>
          </w:p>
        </w:tc>
        <w:tc>
          <w:tcPr>
            <w:tcW w:w="735" w:type="pct"/>
            <w:vAlign w:val="center"/>
          </w:tcPr>
          <w:p w14:paraId="252B3F9A" w14:textId="77777777" w:rsidR="00C23438" w:rsidRPr="00543795" w:rsidRDefault="00C23438" w:rsidP="002261B6">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 xml:space="preserve"> 211.476.776,00 € </w:t>
            </w:r>
          </w:p>
        </w:tc>
        <w:tc>
          <w:tcPr>
            <w:tcW w:w="809" w:type="pct"/>
            <w:vAlign w:val="center"/>
          </w:tcPr>
          <w:p w14:paraId="1C8AA9F9" w14:textId="77777777" w:rsidR="00C23438" w:rsidRPr="00543795" w:rsidRDefault="00C23438" w:rsidP="002261B6">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color w:val="000000" w:themeColor="text1"/>
                <w:sz w:val="16"/>
                <w:szCs w:val="16"/>
              </w:rPr>
              <w:t>0</w:t>
            </w:r>
          </w:p>
        </w:tc>
      </w:tr>
      <w:tr w:rsidR="00C23438" w:rsidRPr="00543795" w14:paraId="074FF723" w14:textId="77777777" w:rsidTr="00847AA0">
        <w:trPr>
          <w:cnfStyle w:val="000000100000" w:firstRow="0" w:lastRow="0" w:firstColumn="0" w:lastColumn="0" w:oddVBand="0" w:evenVBand="0" w:oddHBand="1" w:evenHBand="0" w:firstRowFirstColumn="0" w:firstRowLastColumn="0" w:lastRowFirstColumn="0" w:lastRowLastColumn="0"/>
          <w:trHeight w:val="381"/>
          <w:jc w:val="center"/>
        </w:trPr>
        <w:tc>
          <w:tcPr>
            <w:cnfStyle w:val="001000000000" w:firstRow="0" w:lastRow="0" w:firstColumn="1" w:lastColumn="0" w:oddVBand="0" w:evenVBand="0" w:oddHBand="0" w:evenHBand="0" w:firstRowFirstColumn="0" w:firstRowLastColumn="0" w:lastRowFirstColumn="0" w:lastRowLastColumn="0"/>
            <w:tcW w:w="265" w:type="pct"/>
            <w:vAlign w:val="center"/>
          </w:tcPr>
          <w:p w14:paraId="47578BA9" w14:textId="77777777" w:rsidR="00C23438" w:rsidRPr="00543795" w:rsidRDefault="00C23438" w:rsidP="002261B6">
            <w:pPr>
              <w:rPr>
                <w:rFonts w:ascii="Times New Roman" w:hAnsi="Times New Roman" w:cs="Times New Roman"/>
                <w:sz w:val="16"/>
                <w:szCs w:val="16"/>
              </w:rPr>
            </w:pPr>
            <w:r w:rsidRPr="00543795">
              <w:rPr>
                <w:rFonts w:ascii="Times New Roman" w:hAnsi="Times New Roman" w:cs="Times New Roman"/>
                <w:color w:val="000000"/>
                <w:sz w:val="16"/>
                <w:szCs w:val="16"/>
              </w:rPr>
              <w:t>7</w:t>
            </w:r>
          </w:p>
        </w:tc>
        <w:tc>
          <w:tcPr>
            <w:tcW w:w="477" w:type="pct"/>
            <w:vAlign w:val="center"/>
          </w:tcPr>
          <w:p w14:paraId="0495AA84" w14:textId="77777777" w:rsidR="00C23438" w:rsidRPr="00543795"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color w:val="000000"/>
                <w:sz w:val="16"/>
                <w:szCs w:val="16"/>
              </w:rPr>
              <w:t>TrI2</w:t>
            </w:r>
          </w:p>
        </w:tc>
        <w:tc>
          <w:tcPr>
            <w:tcW w:w="653" w:type="pct"/>
            <w:vAlign w:val="center"/>
          </w:tcPr>
          <w:p w14:paraId="7CBB2E71" w14:textId="77777777" w:rsidR="00C23438" w:rsidRPr="00543795"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color w:val="000000"/>
                <w:sz w:val="16"/>
                <w:szCs w:val="16"/>
              </w:rPr>
              <w:t>I</w:t>
            </w:r>
          </w:p>
        </w:tc>
        <w:tc>
          <w:tcPr>
            <w:tcW w:w="1031" w:type="pct"/>
            <w:vAlign w:val="center"/>
          </w:tcPr>
          <w:p w14:paraId="33F19080" w14:textId="77777777" w:rsidR="00C23438" w:rsidRPr="00543795"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color w:val="000000"/>
                <w:sz w:val="16"/>
                <w:szCs w:val="16"/>
              </w:rPr>
              <w:t>Obujam ugovorenih projekata za rekonstrukciju ili nadogradnju željezničkih pruga TEN–T</w:t>
            </w:r>
          </w:p>
        </w:tc>
        <w:tc>
          <w:tcPr>
            <w:tcW w:w="681" w:type="pct"/>
            <w:vAlign w:val="center"/>
          </w:tcPr>
          <w:p w14:paraId="55414442" w14:textId="77777777" w:rsidR="00C23438" w:rsidRPr="00543795"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color w:val="000000"/>
                <w:sz w:val="16"/>
                <w:szCs w:val="16"/>
              </w:rPr>
              <w:t>euro</w:t>
            </w:r>
          </w:p>
        </w:tc>
        <w:tc>
          <w:tcPr>
            <w:tcW w:w="350" w:type="pct"/>
            <w:vAlign w:val="center"/>
          </w:tcPr>
          <w:p w14:paraId="43E475F0" w14:textId="77777777" w:rsidR="00C23438" w:rsidRPr="00543795"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color w:val="000000"/>
                <w:sz w:val="16"/>
                <w:szCs w:val="16"/>
              </w:rPr>
              <w:t>KF</w:t>
            </w:r>
          </w:p>
        </w:tc>
        <w:tc>
          <w:tcPr>
            <w:tcW w:w="735" w:type="pct"/>
            <w:vAlign w:val="center"/>
          </w:tcPr>
          <w:p w14:paraId="2E8D497C" w14:textId="77777777" w:rsidR="00C23438" w:rsidRPr="00543795" w:rsidRDefault="00C23438" w:rsidP="002261B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color w:val="000000"/>
                <w:sz w:val="16"/>
                <w:szCs w:val="16"/>
              </w:rPr>
              <w:t xml:space="preserve">      300.000.000,00 € </w:t>
            </w:r>
          </w:p>
        </w:tc>
        <w:tc>
          <w:tcPr>
            <w:tcW w:w="809" w:type="pct"/>
            <w:vAlign w:val="center"/>
          </w:tcPr>
          <w:p w14:paraId="5E3DE390" w14:textId="77777777" w:rsidR="00C23438" w:rsidRPr="00543795" w:rsidRDefault="00C23438" w:rsidP="002261B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543795">
              <w:rPr>
                <w:rFonts w:ascii="Times New Roman" w:hAnsi="Times New Roman" w:cs="Times New Roman"/>
                <w:color w:val="000000" w:themeColor="text1"/>
                <w:sz w:val="16"/>
                <w:szCs w:val="16"/>
              </w:rPr>
              <w:t>0</w:t>
            </w:r>
          </w:p>
        </w:tc>
      </w:tr>
      <w:tr w:rsidR="00C23438" w:rsidRPr="00543795" w14:paraId="791457A5" w14:textId="77777777" w:rsidTr="00847AA0">
        <w:trPr>
          <w:trHeight w:val="381"/>
          <w:jc w:val="center"/>
        </w:trPr>
        <w:tc>
          <w:tcPr>
            <w:cnfStyle w:val="001000000000" w:firstRow="0" w:lastRow="0" w:firstColumn="1" w:lastColumn="0" w:oddVBand="0" w:evenVBand="0" w:oddHBand="0" w:evenHBand="0" w:firstRowFirstColumn="0" w:firstRowLastColumn="0" w:lastRowFirstColumn="0" w:lastRowLastColumn="0"/>
            <w:tcW w:w="265" w:type="pct"/>
            <w:vAlign w:val="center"/>
          </w:tcPr>
          <w:p w14:paraId="21C8BBCE" w14:textId="77777777" w:rsidR="00C23438" w:rsidRPr="00543795" w:rsidRDefault="00C23438" w:rsidP="002261B6">
            <w:pPr>
              <w:rPr>
                <w:rFonts w:ascii="Times New Roman" w:hAnsi="Times New Roman" w:cs="Times New Roman"/>
                <w:sz w:val="16"/>
                <w:szCs w:val="16"/>
              </w:rPr>
            </w:pPr>
            <w:r w:rsidRPr="00543795">
              <w:rPr>
                <w:rFonts w:ascii="Times New Roman" w:hAnsi="Times New Roman" w:cs="Times New Roman"/>
                <w:color w:val="000000"/>
                <w:sz w:val="16"/>
                <w:szCs w:val="16"/>
              </w:rPr>
              <w:t>8</w:t>
            </w:r>
          </w:p>
        </w:tc>
        <w:tc>
          <w:tcPr>
            <w:tcW w:w="477" w:type="pct"/>
            <w:vAlign w:val="center"/>
          </w:tcPr>
          <w:p w14:paraId="2CD98941" w14:textId="77777777" w:rsidR="00C23438" w:rsidRPr="00543795"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color w:val="000000"/>
                <w:sz w:val="16"/>
                <w:szCs w:val="16"/>
              </w:rPr>
              <w:t>9a31</w:t>
            </w:r>
          </w:p>
        </w:tc>
        <w:tc>
          <w:tcPr>
            <w:tcW w:w="653" w:type="pct"/>
            <w:vAlign w:val="center"/>
          </w:tcPr>
          <w:p w14:paraId="30735E07" w14:textId="77777777" w:rsidR="00C23438" w:rsidRPr="00543795"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color w:val="000000"/>
                <w:sz w:val="16"/>
                <w:szCs w:val="16"/>
              </w:rPr>
              <w:t>O</w:t>
            </w:r>
          </w:p>
        </w:tc>
        <w:tc>
          <w:tcPr>
            <w:tcW w:w="1031" w:type="pct"/>
            <w:vAlign w:val="center"/>
          </w:tcPr>
          <w:p w14:paraId="54EAFD18" w14:textId="77777777" w:rsidR="00C23438" w:rsidRPr="00543795"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color w:val="000000"/>
                <w:sz w:val="16"/>
                <w:szCs w:val="16"/>
              </w:rPr>
              <w:t>Broj je izgrađenih/obnovljenih i opremljenih infrastrukturnih jedinica</w:t>
            </w:r>
          </w:p>
        </w:tc>
        <w:tc>
          <w:tcPr>
            <w:tcW w:w="681" w:type="pct"/>
            <w:vAlign w:val="center"/>
          </w:tcPr>
          <w:p w14:paraId="55FC77A8" w14:textId="77777777" w:rsidR="00C23438" w:rsidRPr="00543795"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color w:val="000000"/>
                <w:sz w:val="16"/>
                <w:szCs w:val="16"/>
              </w:rPr>
              <w:t>Broj</w:t>
            </w:r>
          </w:p>
        </w:tc>
        <w:tc>
          <w:tcPr>
            <w:tcW w:w="350" w:type="pct"/>
            <w:vAlign w:val="center"/>
          </w:tcPr>
          <w:p w14:paraId="51873E20" w14:textId="77777777" w:rsidR="00C23438" w:rsidRPr="00543795"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color w:val="000000"/>
                <w:sz w:val="16"/>
                <w:szCs w:val="16"/>
              </w:rPr>
              <w:t>EFRR</w:t>
            </w:r>
          </w:p>
        </w:tc>
        <w:tc>
          <w:tcPr>
            <w:tcW w:w="735" w:type="pct"/>
            <w:vAlign w:val="center"/>
          </w:tcPr>
          <w:p w14:paraId="4C672026" w14:textId="77777777" w:rsidR="00C23438" w:rsidRPr="00543795" w:rsidRDefault="00C23438" w:rsidP="002261B6">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color w:val="000000"/>
                <w:sz w:val="16"/>
                <w:szCs w:val="16"/>
              </w:rPr>
              <w:t>300</w:t>
            </w:r>
          </w:p>
        </w:tc>
        <w:tc>
          <w:tcPr>
            <w:tcW w:w="809" w:type="pct"/>
            <w:vAlign w:val="center"/>
          </w:tcPr>
          <w:p w14:paraId="44CC9F9E" w14:textId="77777777" w:rsidR="00C23438" w:rsidRPr="00543795" w:rsidRDefault="00C23438" w:rsidP="002261B6">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000000"/>
                <w:sz w:val="16"/>
                <w:szCs w:val="16"/>
              </w:rPr>
            </w:pPr>
            <w:r w:rsidRPr="00543795">
              <w:rPr>
                <w:rFonts w:ascii="Times New Roman" w:hAnsi="Times New Roman" w:cs="Times New Roman"/>
                <w:color w:val="000000" w:themeColor="text1"/>
                <w:sz w:val="16"/>
                <w:szCs w:val="16"/>
              </w:rPr>
              <w:t>0</w:t>
            </w:r>
          </w:p>
        </w:tc>
      </w:tr>
      <w:tr w:rsidR="00C23438" w:rsidRPr="00543795" w14:paraId="38AC348A" w14:textId="77777777" w:rsidTr="00847AA0">
        <w:trPr>
          <w:cnfStyle w:val="000000100000" w:firstRow="0" w:lastRow="0" w:firstColumn="0" w:lastColumn="0" w:oddVBand="0" w:evenVBand="0" w:oddHBand="1" w:evenHBand="0" w:firstRowFirstColumn="0" w:firstRowLastColumn="0" w:lastRowFirstColumn="0" w:lastRowLastColumn="0"/>
          <w:trHeight w:val="381"/>
          <w:jc w:val="center"/>
        </w:trPr>
        <w:tc>
          <w:tcPr>
            <w:cnfStyle w:val="001000000000" w:firstRow="0" w:lastRow="0" w:firstColumn="1" w:lastColumn="0" w:oddVBand="0" w:evenVBand="0" w:oddHBand="0" w:evenHBand="0" w:firstRowFirstColumn="0" w:firstRowLastColumn="0" w:lastRowFirstColumn="0" w:lastRowLastColumn="0"/>
            <w:tcW w:w="265" w:type="pct"/>
            <w:vAlign w:val="center"/>
          </w:tcPr>
          <w:p w14:paraId="1C7360AF" w14:textId="77777777" w:rsidR="00C23438" w:rsidRPr="00543795" w:rsidRDefault="00C23438" w:rsidP="002261B6">
            <w:pPr>
              <w:rPr>
                <w:rFonts w:ascii="Times New Roman" w:hAnsi="Times New Roman" w:cs="Times New Roman"/>
                <w:sz w:val="16"/>
                <w:szCs w:val="16"/>
              </w:rPr>
            </w:pPr>
            <w:r w:rsidRPr="00543795">
              <w:rPr>
                <w:rFonts w:ascii="Times New Roman" w:hAnsi="Times New Roman" w:cs="Times New Roman"/>
                <w:sz w:val="16"/>
                <w:szCs w:val="16"/>
              </w:rPr>
              <w:t>8</w:t>
            </w:r>
          </w:p>
        </w:tc>
        <w:tc>
          <w:tcPr>
            <w:tcW w:w="477" w:type="pct"/>
            <w:vAlign w:val="center"/>
          </w:tcPr>
          <w:p w14:paraId="1150EA46" w14:textId="77777777" w:rsidR="00C23438" w:rsidRPr="00543795"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PF8.1</w:t>
            </w:r>
          </w:p>
        </w:tc>
        <w:tc>
          <w:tcPr>
            <w:tcW w:w="653" w:type="pct"/>
            <w:vAlign w:val="center"/>
          </w:tcPr>
          <w:p w14:paraId="68384AF5" w14:textId="77777777" w:rsidR="00C23438" w:rsidRPr="00543795"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F</w:t>
            </w:r>
          </w:p>
        </w:tc>
        <w:tc>
          <w:tcPr>
            <w:tcW w:w="1031" w:type="pct"/>
            <w:vAlign w:val="center"/>
          </w:tcPr>
          <w:p w14:paraId="52A07670" w14:textId="77777777" w:rsidR="00C23438" w:rsidRPr="00543795"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Ukupan iznos odobrenih prihvatljivih izdataka</w:t>
            </w:r>
          </w:p>
        </w:tc>
        <w:tc>
          <w:tcPr>
            <w:tcW w:w="681" w:type="pct"/>
            <w:vAlign w:val="center"/>
          </w:tcPr>
          <w:p w14:paraId="70EC93EE" w14:textId="77777777" w:rsidR="00C23438" w:rsidRPr="00543795"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EUR</w:t>
            </w:r>
          </w:p>
        </w:tc>
        <w:tc>
          <w:tcPr>
            <w:tcW w:w="350" w:type="pct"/>
            <w:vAlign w:val="center"/>
          </w:tcPr>
          <w:p w14:paraId="3EF40B38" w14:textId="77777777" w:rsidR="00C23438" w:rsidRPr="00543795"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EFRR</w:t>
            </w:r>
          </w:p>
        </w:tc>
        <w:tc>
          <w:tcPr>
            <w:tcW w:w="735" w:type="pct"/>
            <w:vAlign w:val="center"/>
          </w:tcPr>
          <w:p w14:paraId="335F43A1" w14:textId="77777777" w:rsidR="00C23438" w:rsidRPr="00543795" w:rsidRDefault="00C23438" w:rsidP="002261B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 xml:space="preserve"> 97.654.998,00 € </w:t>
            </w:r>
          </w:p>
        </w:tc>
        <w:tc>
          <w:tcPr>
            <w:tcW w:w="809" w:type="pct"/>
            <w:vAlign w:val="center"/>
          </w:tcPr>
          <w:p w14:paraId="283C9EFE" w14:textId="77777777" w:rsidR="00C23438" w:rsidRPr="00543795" w:rsidRDefault="00C23438" w:rsidP="002261B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color w:val="000000" w:themeColor="text1"/>
                <w:sz w:val="16"/>
                <w:szCs w:val="16"/>
              </w:rPr>
              <w:t>0</w:t>
            </w:r>
          </w:p>
        </w:tc>
      </w:tr>
      <w:tr w:rsidR="00C23438" w:rsidRPr="00543795" w14:paraId="2F5D1B6E" w14:textId="77777777" w:rsidTr="00847AA0">
        <w:trPr>
          <w:trHeight w:val="381"/>
          <w:jc w:val="center"/>
        </w:trPr>
        <w:tc>
          <w:tcPr>
            <w:cnfStyle w:val="001000000000" w:firstRow="0" w:lastRow="0" w:firstColumn="1" w:lastColumn="0" w:oddVBand="0" w:evenVBand="0" w:oddHBand="0" w:evenHBand="0" w:firstRowFirstColumn="0" w:firstRowLastColumn="0" w:lastRowFirstColumn="0" w:lastRowLastColumn="0"/>
            <w:tcW w:w="265" w:type="pct"/>
            <w:vAlign w:val="center"/>
          </w:tcPr>
          <w:p w14:paraId="416869CD" w14:textId="77777777" w:rsidR="00C23438" w:rsidRPr="00543795" w:rsidRDefault="00C23438" w:rsidP="002261B6">
            <w:pPr>
              <w:rPr>
                <w:rFonts w:ascii="Times New Roman" w:hAnsi="Times New Roman" w:cs="Times New Roman"/>
                <w:sz w:val="16"/>
                <w:szCs w:val="16"/>
              </w:rPr>
            </w:pPr>
            <w:r w:rsidRPr="00543795">
              <w:rPr>
                <w:rFonts w:ascii="Times New Roman" w:hAnsi="Times New Roman" w:cs="Times New Roman"/>
                <w:sz w:val="16"/>
                <w:szCs w:val="16"/>
              </w:rPr>
              <w:t>8</w:t>
            </w:r>
          </w:p>
        </w:tc>
        <w:tc>
          <w:tcPr>
            <w:tcW w:w="477" w:type="pct"/>
            <w:vAlign w:val="center"/>
          </w:tcPr>
          <w:p w14:paraId="5DAFA4E1" w14:textId="77777777" w:rsidR="00C23438" w:rsidRPr="00543795"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9a21</w:t>
            </w:r>
          </w:p>
        </w:tc>
        <w:tc>
          <w:tcPr>
            <w:tcW w:w="653" w:type="pct"/>
            <w:vAlign w:val="center"/>
          </w:tcPr>
          <w:p w14:paraId="3655298D" w14:textId="77777777" w:rsidR="00C23438" w:rsidRPr="00543795"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O</w:t>
            </w:r>
          </w:p>
        </w:tc>
        <w:tc>
          <w:tcPr>
            <w:tcW w:w="1031" w:type="pct"/>
            <w:vAlign w:val="center"/>
          </w:tcPr>
          <w:p w14:paraId="7C27C994" w14:textId="77777777" w:rsidR="00C23438" w:rsidRPr="00543795"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Pružatelji zdravstvenih usluga u bolnicama koji primaju potporu</w:t>
            </w:r>
          </w:p>
        </w:tc>
        <w:tc>
          <w:tcPr>
            <w:tcW w:w="681" w:type="pct"/>
            <w:vAlign w:val="center"/>
          </w:tcPr>
          <w:p w14:paraId="1D6D3E49" w14:textId="77777777" w:rsidR="00C23438" w:rsidRPr="00543795"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broj</w:t>
            </w:r>
          </w:p>
        </w:tc>
        <w:tc>
          <w:tcPr>
            <w:tcW w:w="350" w:type="pct"/>
            <w:vAlign w:val="center"/>
          </w:tcPr>
          <w:p w14:paraId="02FB3264" w14:textId="77777777" w:rsidR="00C23438" w:rsidRPr="00543795" w:rsidRDefault="00C23438" w:rsidP="002261B6">
            <w:pPr>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EFRR</w:t>
            </w:r>
          </w:p>
        </w:tc>
        <w:tc>
          <w:tcPr>
            <w:tcW w:w="735" w:type="pct"/>
            <w:vAlign w:val="center"/>
          </w:tcPr>
          <w:p w14:paraId="79C8DED2" w14:textId="77777777" w:rsidR="00C23438" w:rsidRPr="00543795" w:rsidRDefault="00C23438" w:rsidP="002261B6">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sz w:val="16"/>
                <w:szCs w:val="16"/>
              </w:rPr>
              <w:t>5</w:t>
            </w:r>
          </w:p>
        </w:tc>
        <w:tc>
          <w:tcPr>
            <w:tcW w:w="809" w:type="pct"/>
            <w:vAlign w:val="center"/>
          </w:tcPr>
          <w:p w14:paraId="3ABE3DFE" w14:textId="77777777" w:rsidR="00C23438" w:rsidRPr="00543795" w:rsidRDefault="00C23438" w:rsidP="002261B6">
            <w:pPr>
              <w:jc w:val="right"/>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color w:val="000000" w:themeColor="text1"/>
                <w:sz w:val="16"/>
                <w:szCs w:val="16"/>
              </w:rPr>
              <w:t>0</w:t>
            </w:r>
          </w:p>
        </w:tc>
      </w:tr>
      <w:tr w:rsidR="00C23438" w:rsidRPr="00543795" w14:paraId="322DE6A5" w14:textId="77777777" w:rsidTr="00847AA0">
        <w:trPr>
          <w:cnfStyle w:val="000000100000" w:firstRow="0" w:lastRow="0" w:firstColumn="0" w:lastColumn="0" w:oddVBand="0" w:evenVBand="0" w:oddHBand="1" w:evenHBand="0" w:firstRowFirstColumn="0" w:firstRowLastColumn="0" w:lastRowFirstColumn="0" w:lastRowLastColumn="0"/>
          <w:trHeight w:val="381"/>
          <w:jc w:val="center"/>
        </w:trPr>
        <w:tc>
          <w:tcPr>
            <w:cnfStyle w:val="001000000000" w:firstRow="0" w:lastRow="0" w:firstColumn="1" w:lastColumn="0" w:oddVBand="0" w:evenVBand="0" w:oddHBand="0" w:evenHBand="0" w:firstRowFirstColumn="0" w:firstRowLastColumn="0" w:lastRowFirstColumn="0" w:lastRowLastColumn="0"/>
            <w:tcW w:w="265" w:type="pct"/>
            <w:vAlign w:val="center"/>
          </w:tcPr>
          <w:p w14:paraId="21F222DB" w14:textId="77777777" w:rsidR="00C23438" w:rsidRPr="00543795" w:rsidRDefault="00C23438" w:rsidP="002261B6">
            <w:pPr>
              <w:rPr>
                <w:rFonts w:ascii="Times New Roman" w:hAnsi="Times New Roman" w:cs="Times New Roman"/>
                <w:sz w:val="16"/>
                <w:szCs w:val="16"/>
              </w:rPr>
            </w:pPr>
            <w:r w:rsidRPr="00543795">
              <w:rPr>
                <w:rFonts w:ascii="Times New Roman" w:hAnsi="Times New Roman" w:cs="Times New Roman"/>
                <w:color w:val="000000"/>
                <w:sz w:val="16"/>
                <w:szCs w:val="16"/>
              </w:rPr>
              <w:lastRenderedPageBreak/>
              <w:t>9</w:t>
            </w:r>
          </w:p>
        </w:tc>
        <w:tc>
          <w:tcPr>
            <w:tcW w:w="477" w:type="pct"/>
            <w:vAlign w:val="center"/>
          </w:tcPr>
          <w:p w14:paraId="612FE181" w14:textId="77777777" w:rsidR="00C23438" w:rsidRPr="00543795"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color w:val="000000"/>
                <w:sz w:val="16"/>
                <w:szCs w:val="16"/>
              </w:rPr>
              <w:t>CO35</w:t>
            </w:r>
          </w:p>
        </w:tc>
        <w:tc>
          <w:tcPr>
            <w:tcW w:w="653" w:type="pct"/>
            <w:vAlign w:val="center"/>
          </w:tcPr>
          <w:p w14:paraId="04EB09AD" w14:textId="77777777" w:rsidR="00C23438" w:rsidRPr="00543795"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color w:val="000000"/>
                <w:sz w:val="16"/>
                <w:szCs w:val="16"/>
              </w:rPr>
              <w:t>O</w:t>
            </w:r>
          </w:p>
        </w:tc>
        <w:tc>
          <w:tcPr>
            <w:tcW w:w="1031" w:type="pct"/>
            <w:vAlign w:val="center"/>
          </w:tcPr>
          <w:p w14:paraId="47DEF655" w14:textId="77777777" w:rsidR="00C23438" w:rsidRPr="00543795"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color w:val="000000"/>
                <w:sz w:val="16"/>
                <w:szCs w:val="16"/>
              </w:rPr>
              <w:t>Skrb o djeci i obrazovanje: Uslužni kapacitet infrastrukture za skrb o djeci ili obrazovanje, za koju se daje potpora</w:t>
            </w:r>
          </w:p>
        </w:tc>
        <w:tc>
          <w:tcPr>
            <w:tcW w:w="681" w:type="pct"/>
            <w:vAlign w:val="center"/>
          </w:tcPr>
          <w:p w14:paraId="4F9CF577" w14:textId="77777777" w:rsidR="00C23438" w:rsidRPr="00543795"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color w:val="000000"/>
                <w:sz w:val="16"/>
                <w:szCs w:val="16"/>
              </w:rPr>
              <w:t>Osobe</w:t>
            </w:r>
          </w:p>
        </w:tc>
        <w:tc>
          <w:tcPr>
            <w:tcW w:w="350" w:type="pct"/>
            <w:vAlign w:val="center"/>
          </w:tcPr>
          <w:p w14:paraId="5381C739" w14:textId="77777777" w:rsidR="00C23438" w:rsidRPr="00543795" w:rsidRDefault="00C23438" w:rsidP="002261B6">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color w:val="000000"/>
                <w:sz w:val="16"/>
                <w:szCs w:val="16"/>
              </w:rPr>
              <w:t>EFRR</w:t>
            </w:r>
          </w:p>
        </w:tc>
        <w:tc>
          <w:tcPr>
            <w:tcW w:w="735" w:type="pct"/>
            <w:vAlign w:val="center"/>
          </w:tcPr>
          <w:p w14:paraId="34C4AC40" w14:textId="77777777" w:rsidR="00C23438" w:rsidRPr="00543795" w:rsidRDefault="00C23438" w:rsidP="002261B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16"/>
                <w:szCs w:val="16"/>
              </w:rPr>
            </w:pPr>
            <w:r w:rsidRPr="00543795">
              <w:rPr>
                <w:rFonts w:ascii="Times New Roman" w:hAnsi="Times New Roman" w:cs="Times New Roman"/>
                <w:color w:val="000000"/>
                <w:sz w:val="16"/>
                <w:szCs w:val="16"/>
              </w:rPr>
              <w:t>15.000</w:t>
            </w:r>
          </w:p>
        </w:tc>
        <w:tc>
          <w:tcPr>
            <w:tcW w:w="809" w:type="pct"/>
            <w:vAlign w:val="center"/>
          </w:tcPr>
          <w:p w14:paraId="41213653" w14:textId="77777777" w:rsidR="00C23438" w:rsidRPr="00543795" w:rsidRDefault="00C23438" w:rsidP="002261B6">
            <w:pPr>
              <w:jc w:val="right"/>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sz w:val="16"/>
                <w:szCs w:val="16"/>
              </w:rPr>
            </w:pPr>
            <w:r w:rsidRPr="00543795">
              <w:rPr>
                <w:rFonts w:ascii="Times New Roman" w:hAnsi="Times New Roman" w:cs="Times New Roman"/>
                <w:color w:val="000000" w:themeColor="text1"/>
                <w:sz w:val="16"/>
                <w:szCs w:val="16"/>
              </w:rPr>
              <w:t>0</w:t>
            </w:r>
          </w:p>
        </w:tc>
      </w:tr>
      <w:tr w:rsidR="00C23438" w:rsidRPr="002261B6" w14:paraId="764C1CD6" w14:textId="77777777" w:rsidTr="00847AA0">
        <w:trPr>
          <w:trHeight w:val="381"/>
          <w:jc w:val="center"/>
        </w:trPr>
        <w:tc>
          <w:tcPr>
            <w:cnfStyle w:val="001000000000" w:firstRow="0" w:lastRow="0" w:firstColumn="1" w:lastColumn="0" w:oddVBand="0" w:evenVBand="0" w:oddHBand="0" w:evenHBand="0" w:firstRowFirstColumn="0" w:firstRowLastColumn="0" w:lastRowFirstColumn="0" w:lastRowLastColumn="0"/>
            <w:tcW w:w="265" w:type="pct"/>
            <w:vAlign w:val="center"/>
          </w:tcPr>
          <w:p w14:paraId="25F62647" w14:textId="77777777" w:rsidR="00C23438" w:rsidRPr="002261B6" w:rsidRDefault="00C23438" w:rsidP="002261B6">
            <w:pPr>
              <w:rPr>
                <w:rFonts w:cs="Arial"/>
                <w:sz w:val="16"/>
                <w:szCs w:val="16"/>
              </w:rPr>
            </w:pPr>
            <w:r w:rsidRPr="002261B6">
              <w:rPr>
                <w:rFonts w:cs="Arial"/>
                <w:color w:val="000000"/>
                <w:sz w:val="16"/>
                <w:szCs w:val="16"/>
              </w:rPr>
              <w:t>9</w:t>
            </w:r>
          </w:p>
        </w:tc>
        <w:tc>
          <w:tcPr>
            <w:tcW w:w="477" w:type="pct"/>
            <w:vAlign w:val="center"/>
          </w:tcPr>
          <w:p w14:paraId="6F273F91" w14:textId="77777777" w:rsidR="00C23438" w:rsidRPr="002261B6" w:rsidRDefault="00C23438" w:rsidP="002261B6">
            <w:pPr>
              <w:cnfStyle w:val="000000000000" w:firstRow="0" w:lastRow="0" w:firstColumn="0" w:lastColumn="0" w:oddVBand="0" w:evenVBand="0" w:oddHBand="0" w:evenHBand="0" w:firstRowFirstColumn="0" w:firstRowLastColumn="0" w:lastRowFirstColumn="0" w:lastRowLastColumn="0"/>
              <w:rPr>
                <w:rFonts w:cs="Arial"/>
                <w:sz w:val="16"/>
                <w:szCs w:val="16"/>
              </w:rPr>
            </w:pPr>
            <w:r w:rsidRPr="002261B6">
              <w:rPr>
                <w:rFonts w:cs="Arial"/>
                <w:color w:val="000000"/>
                <w:sz w:val="16"/>
                <w:szCs w:val="16"/>
              </w:rPr>
              <w:t>PF9.1</w:t>
            </w:r>
          </w:p>
        </w:tc>
        <w:tc>
          <w:tcPr>
            <w:tcW w:w="653" w:type="pct"/>
            <w:vAlign w:val="center"/>
          </w:tcPr>
          <w:p w14:paraId="4FBE8C58" w14:textId="77777777" w:rsidR="00C23438" w:rsidRPr="002261B6" w:rsidRDefault="00C23438" w:rsidP="002261B6">
            <w:pPr>
              <w:cnfStyle w:val="000000000000" w:firstRow="0" w:lastRow="0" w:firstColumn="0" w:lastColumn="0" w:oddVBand="0" w:evenVBand="0" w:oddHBand="0" w:evenHBand="0" w:firstRowFirstColumn="0" w:firstRowLastColumn="0" w:lastRowFirstColumn="0" w:lastRowLastColumn="0"/>
              <w:rPr>
                <w:rFonts w:cs="Arial"/>
                <w:sz w:val="16"/>
                <w:szCs w:val="16"/>
              </w:rPr>
            </w:pPr>
            <w:r w:rsidRPr="002261B6">
              <w:rPr>
                <w:rFonts w:cs="Arial"/>
                <w:color w:val="000000"/>
                <w:sz w:val="16"/>
                <w:szCs w:val="16"/>
              </w:rPr>
              <w:t>F</w:t>
            </w:r>
          </w:p>
        </w:tc>
        <w:tc>
          <w:tcPr>
            <w:tcW w:w="1031" w:type="pct"/>
            <w:vAlign w:val="center"/>
          </w:tcPr>
          <w:p w14:paraId="5C1AF0BF" w14:textId="77777777" w:rsidR="00C23438" w:rsidRPr="002261B6" w:rsidRDefault="00C23438" w:rsidP="002261B6">
            <w:pPr>
              <w:cnfStyle w:val="000000000000" w:firstRow="0" w:lastRow="0" w:firstColumn="0" w:lastColumn="0" w:oddVBand="0" w:evenVBand="0" w:oddHBand="0" w:evenHBand="0" w:firstRowFirstColumn="0" w:firstRowLastColumn="0" w:lastRowFirstColumn="0" w:lastRowLastColumn="0"/>
              <w:rPr>
                <w:rFonts w:cs="Arial"/>
                <w:sz w:val="16"/>
                <w:szCs w:val="16"/>
              </w:rPr>
            </w:pPr>
            <w:r w:rsidRPr="002261B6">
              <w:rPr>
                <w:rFonts w:cs="Arial"/>
                <w:color w:val="000000"/>
                <w:sz w:val="16"/>
                <w:szCs w:val="16"/>
              </w:rPr>
              <w:t>Ukupan iznos odobrenih prihvatljivih izdataka</w:t>
            </w:r>
          </w:p>
        </w:tc>
        <w:tc>
          <w:tcPr>
            <w:tcW w:w="681" w:type="pct"/>
            <w:vAlign w:val="center"/>
          </w:tcPr>
          <w:p w14:paraId="1092B4FE" w14:textId="77777777" w:rsidR="00C23438" w:rsidRPr="002261B6" w:rsidRDefault="00C23438" w:rsidP="002261B6">
            <w:pPr>
              <w:cnfStyle w:val="000000000000" w:firstRow="0" w:lastRow="0" w:firstColumn="0" w:lastColumn="0" w:oddVBand="0" w:evenVBand="0" w:oddHBand="0" w:evenHBand="0" w:firstRowFirstColumn="0" w:firstRowLastColumn="0" w:lastRowFirstColumn="0" w:lastRowLastColumn="0"/>
              <w:rPr>
                <w:rFonts w:cs="Arial"/>
                <w:sz w:val="16"/>
                <w:szCs w:val="16"/>
              </w:rPr>
            </w:pPr>
            <w:r w:rsidRPr="002261B6">
              <w:rPr>
                <w:rFonts w:cs="Arial"/>
                <w:color w:val="000000"/>
                <w:sz w:val="16"/>
                <w:szCs w:val="16"/>
              </w:rPr>
              <w:t>EUR</w:t>
            </w:r>
          </w:p>
        </w:tc>
        <w:tc>
          <w:tcPr>
            <w:tcW w:w="350" w:type="pct"/>
            <w:vAlign w:val="center"/>
          </w:tcPr>
          <w:p w14:paraId="67363370" w14:textId="77777777" w:rsidR="00C23438" w:rsidRPr="002261B6" w:rsidRDefault="00C23438" w:rsidP="002261B6">
            <w:pPr>
              <w:cnfStyle w:val="000000000000" w:firstRow="0" w:lastRow="0" w:firstColumn="0" w:lastColumn="0" w:oddVBand="0" w:evenVBand="0" w:oddHBand="0" w:evenHBand="0" w:firstRowFirstColumn="0" w:firstRowLastColumn="0" w:lastRowFirstColumn="0" w:lastRowLastColumn="0"/>
              <w:rPr>
                <w:rFonts w:cs="Arial"/>
                <w:sz w:val="16"/>
                <w:szCs w:val="16"/>
              </w:rPr>
            </w:pPr>
            <w:r w:rsidRPr="002261B6">
              <w:rPr>
                <w:rFonts w:cs="Arial"/>
                <w:color w:val="000000"/>
                <w:sz w:val="16"/>
                <w:szCs w:val="16"/>
              </w:rPr>
              <w:t>EFRR</w:t>
            </w:r>
          </w:p>
        </w:tc>
        <w:tc>
          <w:tcPr>
            <w:tcW w:w="735" w:type="pct"/>
            <w:vAlign w:val="center"/>
          </w:tcPr>
          <w:p w14:paraId="25602E40" w14:textId="77777777" w:rsidR="00C23438" w:rsidRPr="002261B6" w:rsidRDefault="00C23438" w:rsidP="002261B6">
            <w:pPr>
              <w:jc w:val="right"/>
              <w:cnfStyle w:val="000000000000" w:firstRow="0" w:lastRow="0" w:firstColumn="0" w:lastColumn="0" w:oddVBand="0" w:evenVBand="0" w:oddHBand="0" w:evenHBand="0" w:firstRowFirstColumn="0" w:firstRowLastColumn="0" w:lastRowFirstColumn="0" w:lastRowLastColumn="0"/>
              <w:rPr>
                <w:rFonts w:cs="Arial"/>
                <w:sz w:val="16"/>
                <w:szCs w:val="16"/>
              </w:rPr>
            </w:pPr>
            <w:r w:rsidRPr="002261B6">
              <w:rPr>
                <w:rFonts w:cs="Arial"/>
                <w:color w:val="000000"/>
                <w:sz w:val="16"/>
                <w:szCs w:val="16"/>
              </w:rPr>
              <w:t xml:space="preserve">        74.210.893,00 € </w:t>
            </w:r>
          </w:p>
        </w:tc>
        <w:tc>
          <w:tcPr>
            <w:tcW w:w="809" w:type="pct"/>
            <w:vAlign w:val="center"/>
          </w:tcPr>
          <w:p w14:paraId="53797A0D" w14:textId="77777777" w:rsidR="00C23438" w:rsidRPr="002261B6" w:rsidRDefault="00C23438" w:rsidP="002261B6">
            <w:pPr>
              <w:jc w:val="right"/>
              <w:cnfStyle w:val="000000000000" w:firstRow="0" w:lastRow="0" w:firstColumn="0" w:lastColumn="0" w:oddVBand="0" w:evenVBand="0" w:oddHBand="0" w:evenHBand="0" w:firstRowFirstColumn="0" w:firstRowLastColumn="0" w:lastRowFirstColumn="0" w:lastRowLastColumn="0"/>
              <w:rPr>
                <w:rFonts w:cs="Arial"/>
                <w:color w:val="000000"/>
                <w:sz w:val="16"/>
                <w:szCs w:val="16"/>
              </w:rPr>
            </w:pPr>
            <w:r w:rsidRPr="002261B6">
              <w:rPr>
                <w:color w:val="000000" w:themeColor="text1"/>
                <w:sz w:val="16"/>
                <w:szCs w:val="16"/>
              </w:rPr>
              <w:t>0</w:t>
            </w:r>
          </w:p>
        </w:tc>
      </w:tr>
    </w:tbl>
    <w:p w14:paraId="0A67DA97" w14:textId="77777777" w:rsidR="002261B6" w:rsidRDefault="002261B6" w:rsidP="002261B6">
      <w:pPr>
        <w:jc w:val="both"/>
        <w:rPr>
          <w:rFonts w:asciiTheme="majorHAnsi" w:hAnsiTheme="majorHAnsi"/>
        </w:rPr>
      </w:pPr>
    </w:p>
    <w:p w14:paraId="02DE9211" w14:textId="77777777" w:rsidR="002261B6" w:rsidRPr="00543795" w:rsidRDefault="002261B6" w:rsidP="002261B6">
      <w:pPr>
        <w:jc w:val="both"/>
        <w:rPr>
          <w:rFonts w:ascii="Times New Roman" w:hAnsi="Times New Roman" w:cs="Times New Roman"/>
          <w:sz w:val="24"/>
          <w:szCs w:val="24"/>
        </w:rPr>
      </w:pPr>
    </w:p>
    <w:p w14:paraId="05972472" w14:textId="1EAEA24F" w:rsidR="00500268" w:rsidRPr="00543795" w:rsidRDefault="00CD6B6D" w:rsidP="00B72208">
      <w:pPr>
        <w:pStyle w:val="Heading2"/>
        <w:numPr>
          <w:ilvl w:val="1"/>
          <w:numId w:val="2"/>
        </w:numPr>
        <w:ind w:left="993" w:hanging="709"/>
        <w:rPr>
          <w:rFonts w:ascii="Times New Roman" w:hAnsi="Times New Roman" w:cs="Times New Roman"/>
          <w:sz w:val="24"/>
          <w:szCs w:val="24"/>
        </w:rPr>
      </w:pPr>
      <w:r w:rsidRPr="00543795">
        <w:rPr>
          <w:rFonts w:ascii="Times New Roman" w:hAnsi="Times New Roman" w:cs="Times New Roman"/>
          <w:sz w:val="24"/>
          <w:szCs w:val="24"/>
        </w:rPr>
        <w:t>Financijski podaci</w:t>
      </w:r>
    </w:p>
    <w:p w14:paraId="48926499" w14:textId="77777777" w:rsidR="00CD6B6D" w:rsidRDefault="00CD6B6D" w:rsidP="00CD6B6D">
      <w:pPr>
        <w:pStyle w:val="Caption"/>
        <w:rPr>
          <w:rFonts w:asciiTheme="majorHAnsi" w:hAnsiTheme="majorHAnsi"/>
          <w:color w:val="A6A6A6" w:themeColor="background1" w:themeShade="A6"/>
          <w:lang w:val="hr-HR"/>
        </w:rPr>
      </w:pPr>
    </w:p>
    <w:p w14:paraId="5B4E14C8" w14:textId="77777777" w:rsidR="00CD6B6D" w:rsidRPr="00543795" w:rsidRDefault="00CD6B6D" w:rsidP="00CD6B6D">
      <w:pPr>
        <w:pStyle w:val="Caption"/>
        <w:rPr>
          <w:color w:val="A6A6A6" w:themeColor="background1" w:themeShade="A6"/>
          <w:lang w:val="hr-HR"/>
        </w:rPr>
      </w:pPr>
      <w:r w:rsidRPr="00543795">
        <w:rPr>
          <w:color w:val="A6A6A6" w:themeColor="background1" w:themeShade="A6"/>
          <w:lang w:val="hr-HR"/>
        </w:rPr>
        <w:t>UNOSI UT</w:t>
      </w:r>
    </w:p>
    <w:p w14:paraId="3875E861" w14:textId="77777777" w:rsidR="00E75BC0" w:rsidRPr="00543795" w:rsidRDefault="00E75BC0" w:rsidP="00E75BC0">
      <w:pPr>
        <w:rPr>
          <w:rFonts w:ascii="Times New Roman" w:hAnsi="Times New Roman" w:cs="Times New Roman"/>
        </w:rPr>
      </w:pPr>
    </w:p>
    <w:p w14:paraId="0319F5B0" w14:textId="396EA0A2" w:rsidR="00AD718C" w:rsidRPr="00543795" w:rsidRDefault="00AD718C" w:rsidP="00AD718C">
      <w:pPr>
        <w:pStyle w:val="Caption"/>
        <w:keepNext/>
        <w:rPr>
          <w:b w:val="0"/>
        </w:rPr>
      </w:pPr>
      <w:r w:rsidRPr="00543795">
        <w:rPr>
          <w:b w:val="0"/>
        </w:rPr>
        <w:t xml:space="preserve">Tablica </w:t>
      </w:r>
      <w:r w:rsidRPr="00543795">
        <w:rPr>
          <w:b w:val="0"/>
        </w:rPr>
        <w:fldChar w:fldCharType="begin"/>
      </w:r>
      <w:r w:rsidRPr="00543795">
        <w:rPr>
          <w:b w:val="0"/>
        </w:rPr>
        <w:instrText xml:space="preserve"> SEQ Tablica \* ARABIC </w:instrText>
      </w:r>
      <w:r w:rsidRPr="00543795">
        <w:rPr>
          <w:b w:val="0"/>
        </w:rPr>
        <w:fldChar w:fldCharType="separate"/>
      </w:r>
      <w:r w:rsidR="00DE3EF3" w:rsidRPr="00543795">
        <w:rPr>
          <w:b w:val="0"/>
          <w:noProof/>
        </w:rPr>
        <w:t>5</w:t>
      </w:r>
      <w:r w:rsidRPr="00543795">
        <w:rPr>
          <w:b w:val="0"/>
        </w:rPr>
        <w:fldChar w:fldCharType="end"/>
      </w:r>
      <w:r w:rsidRPr="00543795">
        <w:rPr>
          <w:b w:val="0"/>
        </w:rPr>
        <w:t>: Financijske informacije na razini prioritetne osi i programa</w:t>
      </w:r>
    </w:p>
    <w:tbl>
      <w:tblPr>
        <w:tblStyle w:val="GridTable4-Accent11"/>
        <w:tblW w:w="14884" w:type="dxa"/>
        <w:tblLayout w:type="fixed"/>
        <w:tblLook w:val="04A0" w:firstRow="1" w:lastRow="0" w:firstColumn="1" w:lastColumn="0" w:noHBand="0" w:noVBand="1"/>
      </w:tblPr>
      <w:tblGrid>
        <w:gridCol w:w="851"/>
        <w:gridCol w:w="605"/>
        <w:gridCol w:w="1134"/>
        <w:gridCol w:w="954"/>
        <w:gridCol w:w="1417"/>
        <w:gridCol w:w="1418"/>
        <w:gridCol w:w="1417"/>
        <w:gridCol w:w="1418"/>
        <w:gridCol w:w="1417"/>
        <w:gridCol w:w="1418"/>
        <w:gridCol w:w="1417"/>
        <w:gridCol w:w="1418"/>
      </w:tblGrid>
      <w:tr w:rsidR="00AD718C" w:rsidRPr="00AD718C" w14:paraId="5D89E225" w14:textId="77777777" w:rsidTr="00AD718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vAlign w:val="center"/>
          </w:tcPr>
          <w:p w14:paraId="6DD6704F" w14:textId="77777777" w:rsidR="00AD718C" w:rsidRPr="00543795" w:rsidRDefault="00AD718C" w:rsidP="00AD718C">
            <w:pPr>
              <w:spacing w:before="60" w:after="60"/>
              <w:jc w:val="center"/>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Prioritetna os</w:t>
            </w:r>
          </w:p>
        </w:tc>
        <w:tc>
          <w:tcPr>
            <w:tcW w:w="605" w:type="dxa"/>
            <w:vAlign w:val="center"/>
          </w:tcPr>
          <w:p w14:paraId="569F7358" w14:textId="77777777" w:rsidR="00AD718C" w:rsidRPr="00543795" w:rsidRDefault="00AD718C" w:rsidP="00AD718C">
            <w:pPr>
              <w:spacing w:before="60" w:after="6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Fond</w:t>
            </w:r>
          </w:p>
        </w:tc>
        <w:tc>
          <w:tcPr>
            <w:tcW w:w="1134" w:type="dxa"/>
            <w:vAlign w:val="center"/>
          </w:tcPr>
          <w:p w14:paraId="3E18DF7F" w14:textId="77777777" w:rsidR="00AD718C" w:rsidRPr="00543795" w:rsidRDefault="00AD718C" w:rsidP="00AD718C">
            <w:pPr>
              <w:spacing w:before="60" w:after="6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Kategorija regije</w:t>
            </w:r>
          </w:p>
        </w:tc>
        <w:tc>
          <w:tcPr>
            <w:tcW w:w="954" w:type="dxa"/>
            <w:vAlign w:val="center"/>
          </w:tcPr>
          <w:p w14:paraId="5B42CD86" w14:textId="77777777" w:rsidR="00AD718C" w:rsidRPr="00543795" w:rsidRDefault="00AD718C" w:rsidP="00AD718C">
            <w:pPr>
              <w:spacing w:before="60" w:after="6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Osnova za izračun</w:t>
            </w:r>
          </w:p>
        </w:tc>
        <w:tc>
          <w:tcPr>
            <w:tcW w:w="1417" w:type="dxa"/>
            <w:vAlign w:val="center"/>
          </w:tcPr>
          <w:p w14:paraId="2CD364F9" w14:textId="77777777" w:rsidR="00AD718C" w:rsidRPr="00543795" w:rsidRDefault="00AD718C" w:rsidP="00AD718C">
            <w:pPr>
              <w:spacing w:before="60" w:after="6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Ukupno fond</w:t>
            </w:r>
          </w:p>
        </w:tc>
        <w:tc>
          <w:tcPr>
            <w:tcW w:w="1418" w:type="dxa"/>
            <w:vAlign w:val="center"/>
          </w:tcPr>
          <w:p w14:paraId="44D56F63" w14:textId="77777777" w:rsidR="00AD718C" w:rsidRPr="00543795" w:rsidRDefault="00AD718C" w:rsidP="00AD718C">
            <w:pPr>
              <w:spacing w:before="60" w:after="6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Stopa sufinanciranja</w:t>
            </w:r>
          </w:p>
        </w:tc>
        <w:tc>
          <w:tcPr>
            <w:tcW w:w="1417" w:type="dxa"/>
            <w:vAlign w:val="center"/>
          </w:tcPr>
          <w:p w14:paraId="4B1EF504" w14:textId="77777777" w:rsidR="00AD718C" w:rsidRPr="00543795" w:rsidRDefault="00AD718C" w:rsidP="00AD718C">
            <w:pPr>
              <w:spacing w:before="60" w:after="6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Ukupni prihvatljivi troškovi operacija odabranih za potporu</w:t>
            </w:r>
          </w:p>
        </w:tc>
        <w:tc>
          <w:tcPr>
            <w:tcW w:w="1418" w:type="dxa"/>
            <w:vAlign w:val="center"/>
          </w:tcPr>
          <w:p w14:paraId="7DAA824D" w14:textId="77777777" w:rsidR="00AD718C" w:rsidRPr="00543795" w:rsidRDefault="00AD718C" w:rsidP="00AD718C">
            <w:pPr>
              <w:spacing w:before="60" w:after="6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Udio ukupnih dodijeljenih sredstava obuhvaćenih odabranim operacijama</w:t>
            </w:r>
          </w:p>
        </w:tc>
        <w:tc>
          <w:tcPr>
            <w:tcW w:w="1417" w:type="dxa"/>
            <w:vAlign w:val="center"/>
          </w:tcPr>
          <w:p w14:paraId="1155BABD" w14:textId="77777777" w:rsidR="00AD718C" w:rsidRPr="00543795" w:rsidRDefault="00AD718C" w:rsidP="00AD718C">
            <w:pPr>
              <w:spacing w:before="60" w:after="6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Javni prihvatljivi trošak operacija odabranih za potporu</w:t>
            </w:r>
          </w:p>
        </w:tc>
        <w:tc>
          <w:tcPr>
            <w:tcW w:w="1418" w:type="dxa"/>
            <w:vAlign w:val="center"/>
          </w:tcPr>
          <w:p w14:paraId="20E99464" w14:textId="77777777" w:rsidR="00AD718C" w:rsidRPr="00543795" w:rsidRDefault="00AD718C" w:rsidP="00AD718C">
            <w:pPr>
              <w:spacing w:before="60" w:after="6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Ukupni prihvatljivi izdaci koje su korisnici prijavili upravljačkom tijelu</w:t>
            </w:r>
          </w:p>
        </w:tc>
        <w:tc>
          <w:tcPr>
            <w:tcW w:w="1417" w:type="dxa"/>
            <w:vAlign w:val="center"/>
          </w:tcPr>
          <w:p w14:paraId="3BEE8EDB" w14:textId="77777777" w:rsidR="00AD718C" w:rsidRPr="00543795" w:rsidRDefault="00AD718C" w:rsidP="00AD718C">
            <w:pPr>
              <w:spacing w:before="60" w:after="6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Udio ukupnih dodijeljenih sredstava obuhvaćenih prihvatljivim izdacima koje su prijavili korisnici</w:t>
            </w:r>
          </w:p>
        </w:tc>
        <w:tc>
          <w:tcPr>
            <w:tcW w:w="1418" w:type="dxa"/>
            <w:vAlign w:val="center"/>
          </w:tcPr>
          <w:p w14:paraId="49EB28D2" w14:textId="77777777" w:rsidR="00AD718C" w:rsidRPr="00543795" w:rsidRDefault="00AD718C" w:rsidP="00AD718C">
            <w:pPr>
              <w:spacing w:before="60" w:after="6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Broj odabranih operacija</w:t>
            </w:r>
          </w:p>
        </w:tc>
      </w:tr>
      <w:tr w:rsidR="00AD718C" w:rsidRPr="00AD718C" w14:paraId="57C4C1AF" w14:textId="77777777" w:rsidTr="00AD71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14:paraId="0DB587D3" w14:textId="77777777" w:rsidR="00AD718C" w:rsidRPr="00543795" w:rsidRDefault="00AD718C" w:rsidP="00AD718C">
            <w:pPr>
              <w:spacing w:before="60" w:after="6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1</w:t>
            </w:r>
          </w:p>
        </w:tc>
        <w:tc>
          <w:tcPr>
            <w:tcW w:w="605" w:type="dxa"/>
          </w:tcPr>
          <w:p w14:paraId="08287017" w14:textId="77777777" w:rsidR="00AD718C" w:rsidRPr="00543795" w:rsidRDefault="00AD718C" w:rsidP="00AD718C">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EFRR</w:t>
            </w:r>
          </w:p>
        </w:tc>
        <w:tc>
          <w:tcPr>
            <w:tcW w:w="1134" w:type="dxa"/>
          </w:tcPr>
          <w:p w14:paraId="1260CBF2" w14:textId="77777777" w:rsidR="00AD718C" w:rsidRPr="00543795" w:rsidRDefault="00AD718C" w:rsidP="00AD718C">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Slabije razvijene</w:t>
            </w:r>
          </w:p>
        </w:tc>
        <w:tc>
          <w:tcPr>
            <w:tcW w:w="954" w:type="dxa"/>
          </w:tcPr>
          <w:p w14:paraId="267CAF20" w14:textId="77777777" w:rsidR="00AD718C" w:rsidRPr="00543795" w:rsidRDefault="00AD718C" w:rsidP="00AD718C">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Ukupno</w:t>
            </w:r>
          </w:p>
        </w:tc>
        <w:tc>
          <w:tcPr>
            <w:tcW w:w="1417" w:type="dxa"/>
          </w:tcPr>
          <w:p w14:paraId="1857188C" w14:textId="77777777"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782.108.440,00</w:t>
            </w:r>
          </w:p>
        </w:tc>
        <w:tc>
          <w:tcPr>
            <w:tcW w:w="1418" w:type="dxa"/>
          </w:tcPr>
          <w:p w14:paraId="605575FE" w14:textId="77777777"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85,00</w:t>
            </w:r>
          </w:p>
        </w:tc>
        <w:tc>
          <w:tcPr>
            <w:tcW w:w="1417" w:type="dxa"/>
          </w:tcPr>
          <w:p w14:paraId="499C87E2" w14:textId="0F9BA7FD"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1515D78C" w14:textId="35DA37CE"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c>
          <w:tcPr>
            <w:tcW w:w="1417" w:type="dxa"/>
          </w:tcPr>
          <w:p w14:paraId="01FAE5AA" w14:textId="270CEC83"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11494908" w14:textId="6209A507"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c>
          <w:tcPr>
            <w:tcW w:w="1417" w:type="dxa"/>
          </w:tcPr>
          <w:p w14:paraId="43837A12" w14:textId="0595E1F2"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25EEDDEE" w14:textId="1E42D945"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r>
      <w:tr w:rsidR="00AD718C" w:rsidRPr="00AD718C" w14:paraId="7818B568" w14:textId="77777777" w:rsidTr="00AD718C">
        <w:tc>
          <w:tcPr>
            <w:cnfStyle w:val="001000000000" w:firstRow="0" w:lastRow="0" w:firstColumn="1" w:lastColumn="0" w:oddVBand="0" w:evenVBand="0" w:oddHBand="0" w:evenHBand="0" w:firstRowFirstColumn="0" w:firstRowLastColumn="0" w:lastRowFirstColumn="0" w:lastRowLastColumn="0"/>
            <w:tcW w:w="851" w:type="dxa"/>
          </w:tcPr>
          <w:p w14:paraId="324748B1" w14:textId="77777777" w:rsidR="00AD718C" w:rsidRPr="00543795" w:rsidRDefault="00AD718C" w:rsidP="00AD718C">
            <w:pPr>
              <w:spacing w:before="60" w:after="6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2</w:t>
            </w:r>
          </w:p>
        </w:tc>
        <w:tc>
          <w:tcPr>
            <w:tcW w:w="605" w:type="dxa"/>
          </w:tcPr>
          <w:p w14:paraId="73BC7A46" w14:textId="77777777" w:rsidR="00AD718C" w:rsidRPr="00543795" w:rsidRDefault="00AD718C" w:rsidP="00AD718C">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EFRR</w:t>
            </w:r>
          </w:p>
        </w:tc>
        <w:tc>
          <w:tcPr>
            <w:tcW w:w="1134" w:type="dxa"/>
          </w:tcPr>
          <w:p w14:paraId="20ABD6AD" w14:textId="77777777" w:rsidR="00AD718C" w:rsidRPr="00543795" w:rsidRDefault="00AD718C" w:rsidP="00AD718C">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Slabije razvijene</w:t>
            </w:r>
          </w:p>
        </w:tc>
        <w:tc>
          <w:tcPr>
            <w:tcW w:w="954" w:type="dxa"/>
          </w:tcPr>
          <w:p w14:paraId="7B577F70" w14:textId="77777777" w:rsidR="00AD718C" w:rsidRPr="00543795" w:rsidRDefault="00AD718C" w:rsidP="00AD718C">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Ukupno</w:t>
            </w:r>
          </w:p>
        </w:tc>
        <w:tc>
          <w:tcPr>
            <w:tcW w:w="1417" w:type="dxa"/>
          </w:tcPr>
          <w:p w14:paraId="66C0EEA9" w14:textId="77777777"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362.297.271,00</w:t>
            </w:r>
          </w:p>
        </w:tc>
        <w:tc>
          <w:tcPr>
            <w:tcW w:w="1418" w:type="dxa"/>
          </w:tcPr>
          <w:p w14:paraId="1290B6B8" w14:textId="77777777"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85,00</w:t>
            </w:r>
          </w:p>
        </w:tc>
        <w:tc>
          <w:tcPr>
            <w:tcW w:w="1417" w:type="dxa"/>
          </w:tcPr>
          <w:p w14:paraId="54BE64D8" w14:textId="6842EBFD"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272F8E8F" w14:textId="16B992D6"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c>
          <w:tcPr>
            <w:tcW w:w="1417" w:type="dxa"/>
          </w:tcPr>
          <w:p w14:paraId="667CC07D" w14:textId="7DD95C5F"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5AF1729F" w14:textId="79AD0658"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c>
          <w:tcPr>
            <w:tcW w:w="1417" w:type="dxa"/>
          </w:tcPr>
          <w:p w14:paraId="7BC71739" w14:textId="46E5D1C3"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1FD2E144" w14:textId="618859B1"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r>
      <w:tr w:rsidR="00AD718C" w:rsidRPr="00AD718C" w14:paraId="79A9D3BA" w14:textId="77777777" w:rsidTr="00AD71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14:paraId="66F45076" w14:textId="77777777" w:rsidR="00AD718C" w:rsidRPr="00543795" w:rsidRDefault="00AD718C" w:rsidP="00AD718C">
            <w:pPr>
              <w:spacing w:before="60" w:after="6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3</w:t>
            </w:r>
          </w:p>
        </w:tc>
        <w:tc>
          <w:tcPr>
            <w:tcW w:w="605" w:type="dxa"/>
          </w:tcPr>
          <w:p w14:paraId="45BFBE78" w14:textId="77777777" w:rsidR="00AD718C" w:rsidRPr="00543795" w:rsidRDefault="00AD718C" w:rsidP="00AD718C">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EFRR</w:t>
            </w:r>
          </w:p>
        </w:tc>
        <w:tc>
          <w:tcPr>
            <w:tcW w:w="1134" w:type="dxa"/>
          </w:tcPr>
          <w:p w14:paraId="67FAE83E" w14:textId="77777777" w:rsidR="00AD718C" w:rsidRPr="00543795" w:rsidRDefault="00AD718C" w:rsidP="00AD718C">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Slabije razvijene</w:t>
            </w:r>
          </w:p>
        </w:tc>
        <w:tc>
          <w:tcPr>
            <w:tcW w:w="954" w:type="dxa"/>
          </w:tcPr>
          <w:p w14:paraId="1FAC8CE2" w14:textId="77777777" w:rsidR="00AD718C" w:rsidRPr="00543795" w:rsidRDefault="00AD718C" w:rsidP="00AD718C">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Ukupno</w:t>
            </w:r>
          </w:p>
        </w:tc>
        <w:tc>
          <w:tcPr>
            <w:tcW w:w="1417" w:type="dxa"/>
          </w:tcPr>
          <w:p w14:paraId="39A58555" w14:textId="77777777"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1.141.176.480,00</w:t>
            </w:r>
          </w:p>
        </w:tc>
        <w:tc>
          <w:tcPr>
            <w:tcW w:w="1418" w:type="dxa"/>
          </w:tcPr>
          <w:p w14:paraId="1DF8CF72" w14:textId="77777777"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85,00</w:t>
            </w:r>
          </w:p>
        </w:tc>
        <w:tc>
          <w:tcPr>
            <w:tcW w:w="1417" w:type="dxa"/>
          </w:tcPr>
          <w:p w14:paraId="6D3AF96A" w14:textId="09F1DFE6"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0A7F4FC5" w14:textId="1CD74800"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c>
          <w:tcPr>
            <w:tcW w:w="1417" w:type="dxa"/>
          </w:tcPr>
          <w:p w14:paraId="51240092" w14:textId="5482111C"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6D36D03B" w14:textId="6EFF558E"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c>
          <w:tcPr>
            <w:tcW w:w="1417" w:type="dxa"/>
          </w:tcPr>
          <w:p w14:paraId="6ADF568D" w14:textId="21AC6DDC"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15084773" w14:textId="6A64375A"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r>
      <w:tr w:rsidR="00AD718C" w:rsidRPr="00AD718C" w14:paraId="2E24B1AA" w14:textId="77777777" w:rsidTr="00AD718C">
        <w:tc>
          <w:tcPr>
            <w:cnfStyle w:val="001000000000" w:firstRow="0" w:lastRow="0" w:firstColumn="1" w:lastColumn="0" w:oddVBand="0" w:evenVBand="0" w:oddHBand="0" w:evenHBand="0" w:firstRowFirstColumn="0" w:firstRowLastColumn="0" w:lastRowFirstColumn="0" w:lastRowLastColumn="0"/>
            <w:tcW w:w="851" w:type="dxa"/>
          </w:tcPr>
          <w:p w14:paraId="032C7552" w14:textId="77777777" w:rsidR="00AD718C" w:rsidRPr="00543795" w:rsidRDefault="00AD718C" w:rsidP="00AD718C">
            <w:pPr>
              <w:spacing w:before="60" w:after="6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4</w:t>
            </w:r>
          </w:p>
        </w:tc>
        <w:tc>
          <w:tcPr>
            <w:tcW w:w="605" w:type="dxa"/>
          </w:tcPr>
          <w:p w14:paraId="5B9D69E2" w14:textId="77777777" w:rsidR="00AD718C" w:rsidRPr="00543795" w:rsidRDefault="00AD718C" w:rsidP="00AD718C">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EFRR</w:t>
            </w:r>
          </w:p>
        </w:tc>
        <w:tc>
          <w:tcPr>
            <w:tcW w:w="1134" w:type="dxa"/>
          </w:tcPr>
          <w:p w14:paraId="40F3EB8E" w14:textId="77777777" w:rsidR="00AD718C" w:rsidRPr="00543795" w:rsidRDefault="00AD718C" w:rsidP="00AD718C">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Slabije razvijene</w:t>
            </w:r>
          </w:p>
        </w:tc>
        <w:tc>
          <w:tcPr>
            <w:tcW w:w="954" w:type="dxa"/>
          </w:tcPr>
          <w:p w14:paraId="68A07901" w14:textId="77777777" w:rsidR="00AD718C" w:rsidRPr="00543795" w:rsidRDefault="00AD718C" w:rsidP="00AD718C">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Ukupno</w:t>
            </w:r>
          </w:p>
        </w:tc>
        <w:tc>
          <w:tcPr>
            <w:tcW w:w="1417" w:type="dxa"/>
          </w:tcPr>
          <w:p w14:paraId="6F4F1412" w14:textId="77777777"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625.659.781,00</w:t>
            </w:r>
          </w:p>
        </w:tc>
        <w:tc>
          <w:tcPr>
            <w:tcW w:w="1418" w:type="dxa"/>
          </w:tcPr>
          <w:p w14:paraId="47C1E848" w14:textId="77777777"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85,00</w:t>
            </w:r>
          </w:p>
        </w:tc>
        <w:tc>
          <w:tcPr>
            <w:tcW w:w="1417" w:type="dxa"/>
          </w:tcPr>
          <w:p w14:paraId="74F8E1CD" w14:textId="42EEE046"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0AFB78E7" w14:textId="05EF286F"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c>
          <w:tcPr>
            <w:tcW w:w="1417" w:type="dxa"/>
          </w:tcPr>
          <w:p w14:paraId="6C59DA1B" w14:textId="31683612"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4E1133BF" w14:textId="5B8250F2"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c>
          <w:tcPr>
            <w:tcW w:w="1417" w:type="dxa"/>
          </w:tcPr>
          <w:p w14:paraId="04FAFCA2" w14:textId="40035936"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2BBA88F4" w14:textId="1F27415D"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r>
      <w:tr w:rsidR="00AD718C" w:rsidRPr="00AD718C" w14:paraId="4F9101C5" w14:textId="77777777" w:rsidTr="00AD71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14:paraId="50C08300" w14:textId="77777777" w:rsidR="00AD718C" w:rsidRPr="00543795" w:rsidRDefault="00AD718C" w:rsidP="00AD718C">
            <w:pPr>
              <w:spacing w:before="60" w:after="6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5</w:t>
            </w:r>
          </w:p>
        </w:tc>
        <w:tc>
          <w:tcPr>
            <w:tcW w:w="605" w:type="dxa"/>
          </w:tcPr>
          <w:p w14:paraId="046E7257" w14:textId="77777777" w:rsidR="00AD718C" w:rsidRPr="00543795" w:rsidRDefault="00AD718C" w:rsidP="00AD718C">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EFRR</w:t>
            </w:r>
          </w:p>
        </w:tc>
        <w:tc>
          <w:tcPr>
            <w:tcW w:w="1134" w:type="dxa"/>
          </w:tcPr>
          <w:p w14:paraId="1C253731" w14:textId="77777777" w:rsidR="00AD718C" w:rsidRPr="00543795" w:rsidRDefault="00AD718C" w:rsidP="00AD718C">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Slabije razvijene</w:t>
            </w:r>
          </w:p>
        </w:tc>
        <w:tc>
          <w:tcPr>
            <w:tcW w:w="954" w:type="dxa"/>
          </w:tcPr>
          <w:p w14:paraId="5AC3267F" w14:textId="77777777" w:rsidR="00AD718C" w:rsidRPr="00543795" w:rsidRDefault="00AD718C" w:rsidP="00AD718C">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Ukupno</w:t>
            </w:r>
          </w:p>
        </w:tc>
        <w:tc>
          <w:tcPr>
            <w:tcW w:w="1417" w:type="dxa"/>
          </w:tcPr>
          <w:p w14:paraId="0BA8ABDC" w14:textId="77777777"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288.701.352,00</w:t>
            </w:r>
          </w:p>
        </w:tc>
        <w:tc>
          <w:tcPr>
            <w:tcW w:w="1418" w:type="dxa"/>
          </w:tcPr>
          <w:p w14:paraId="60D5C29A" w14:textId="77777777"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85,00</w:t>
            </w:r>
          </w:p>
        </w:tc>
        <w:tc>
          <w:tcPr>
            <w:tcW w:w="1417" w:type="dxa"/>
          </w:tcPr>
          <w:p w14:paraId="03978A2E" w14:textId="2CD17041"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679CC054" w14:textId="62E95792"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c>
          <w:tcPr>
            <w:tcW w:w="1417" w:type="dxa"/>
          </w:tcPr>
          <w:p w14:paraId="038B4A82" w14:textId="1370A151"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11B61799" w14:textId="1AED0F4C"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c>
          <w:tcPr>
            <w:tcW w:w="1417" w:type="dxa"/>
          </w:tcPr>
          <w:p w14:paraId="11B40F2B" w14:textId="7127B238"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43B69C25" w14:textId="611EAEE0"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r>
      <w:tr w:rsidR="00AD718C" w:rsidRPr="00AD718C" w14:paraId="33064472" w14:textId="77777777" w:rsidTr="00AD718C">
        <w:tc>
          <w:tcPr>
            <w:cnfStyle w:val="001000000000" w:firstRow="0" w:lastRow="0" w:firstColumn="1" w:lastColumn="0" w:oddVBand="0" w:evenVBand="0" w:oddHBand="0" w:evenHBand="0" w:firstRowFirstColumn="0" w:firstRowLastColumn="0" w:lastRowFirstColumn="0" w:lastRowLastColumn="0"/>
            <w:tcW w:w="851" w:type="dxa"/>
          </w:tcPr>
          <w:p w14:paraId="08FDC39A" w14:textId="77777777" w:rsidR="00AD718C" w:rsidRPr="00543795" w:rsidRDefault="00AD718C" w:rsidP="00AD718C">
            <w:pPr>
              <w:spacing w:before="60" w:after="6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lastRenderedPageBreak/>
              <w:t>6</w:t>
            </w:r>
          </w:p>
        </w:tc>
        <w:tc>
          <w:tcPr>
            <w:tcW w:w="605" w:type="dxa"/>
          </w:tcPr>
          <w:p w14:paraId="0A45A70B" w14:textId="77777777" w:rsidR="00AD718C" w:rsidRPr="00543795" w:rsidRDefault="00AD718C" w:rsidP="00AD718C">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EFRR</w:t>
            </w:r>
          </w:p>
        </w:tc>
        <w:tc>
          <w:tcPr>
            <w:tcW w:w="1134" w:type="dxa"/>
          </w:tcPr>
          <w:p w14:paraId="2D25F809" w14:textId="77777777" w:rsidR="00AD718C" w:rsidRPr="00543795" w:rsidRDefault="00AD718C" w:rsidP="00AD718C">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Slabije razvijene</w:t>
            </w:r>
          </w:p>
        </w:tc>
        <w:tc>
          <w:tcPr>
            <w:tcW w:w="954" w:type="dxa"/>
          </w:tcPr>
          <w:p w14:paraId="24A93D19" w14:textId="77777777" w:rsidR="00AD718C" w:rsidRPr="00543795" w:rsidRDefault="00AD718C" w:rsidP="00AD718C">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Ukupno</w:t>
            </w:r>
          </w:p>
        </w:tc>
        <w:tc>
          <w:tcPr>
            <w:tcW w:w="1417" w:type="dxa"/>
          </w:tcPr>
          <w:p w14:paraId="0B99BB08" w14:textId="77777777"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397.671.052,00</w:t>
            </w:r>
          </w:p>
        </w:tc>
        <w:tc>
          <w:tcPr>
            <w:tcW w:w="1418" w:type="dxa"/>
          </w:tcPr>
          <w:p w14:paraId="23A8D84E" w14:textId="77777777"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85,00</w:t>
            </w:r>
          </w:p>
        </w:tc>
        <w:tc>
          <w:tcPr>
            <w:tcW w:w="1417" w:type="dxa"/>
          </w:tcPr>
          <w:p w14:paraId="1F7EFD3B" w14:textId="4BC4C1CA"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65C5928E" w14:textId="110A1B44"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c>
          <w:tcPr>
            <w:tcW w:w="1417" w:type="dxa"/>
          </w:tcPr>
          <w:p w14:paraId="67942E6C" w14:textId="5293F425"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3AC5C119" w14:textId="1EBCF872"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c>
          <w:tcPr>
            <w:tcW w:w="1417" w:type="dxa"/>
          </w:tcPr>
          <w:p w14:paraId="4F8DAA15" w14:textId="2B48B10D"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08C2C4D8" w14:textId="79CC3CE2"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r>
      <w:tr w:rsidR="00AD718C" w:rsidRPr="00AD718C" w14:paraId="5543DAB9" w14:textId="77777777" w:rsidTr="00AD71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14:paraId="127CA92D" w14:textId="77777777" w:rsidR="00AD718C" w:rsidRPr="00543795" w:rsidRDefault="00AD718C" w:rsidP="00AD718C">
            <w:pPr>
              <w:spacing w:before="60" w:after="6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6</w:t>
            </w:r>
          </w:p>
        </w:tc>
        <w:tc>
          <w:tcPr>
            <w:tcW w:w="605" w:type="dxa"/>
          </w:tcPr>
          <w:p w14:paraId="5372DC11" w14:textId="77777777" w:rsidR="00AD718C" w:rsidRPr="00543795" w:rsidRDefault="00AD718C" w:rsidP="00AD718C">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KF</w:t>
            </w:r>
          </w:p>
        </w:tc>
        <w:tc>
          <w:tcPr>
            <w:tcW w:w="1134" w:type="dxa"/>
          </w:tcPr>
          <w:p w14:paraId="78716545" w14:textId="77777777" w:rsidR="00AD718C" w:rsidRPr="00543795" w:rsidRDefault="00AD718C" w:rsidP="00AD718C">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c>
          <w:tcPr>
            <w:tcW w:w="954" w:type="dxa"/>
          </w:tcPr>
          <w:p w14:paraId="3146F3E4" w14:textId="77777777" w:rsidR="00AD718C" w:rsidRPr="00543795" w:rsidRDefault="00AD718C" w:rsidP="00AD718C">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Ukupno</w:t>
            </w:r>
          </w:p>
        </w:tc>
        <w:tc>
          <w:tcPr>
            <w:tcW w:w="1417" w:type="dxa"/>
          </w:tcPr>
          <w:p w14:paraId="0A0733FE" w14:textId="77777777"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1.940.400.266,00</w:t>
            </w:r>
          </w:p>
        </w:tc>
        <w:tc>
          <w:tcPr>
            <w:tcW w:w="1418" w:type="dxa"/>
          </w:tcPr>
          <w:p w14:paraId="516259A9" w14:textId="77777777"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85,00</w:t>
            </w:r>
          </w:p>
        </w:tc>
        <w:tc>
          <w:tcPr>
            <w:tcW w:w="1417" w:type="dxa"/>
          </w:tcPr>
          <w:p w14:paraId="45167FB0" w14:textId="635245EE"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0B2D4DDF" w14:textId="13349559"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c>
          <w:tcPr>
            <w:tcW w:w="1417" w:type="dxa"/>
          </w:tcPr>
          <w:p w14:paraId="641109B3" w14:textId="79462634"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7CADFFE0" w14:textId="570BC309"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c>
          <w:tcPr>
            <w:tcW w:w="1417" w:type="dxa"/>
          </w:tcPr>
          <w:p w14:paraId="3A3E2B23" w14:textId="2082DAAC"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7E09B3CE" w14:textId="564B442A"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r>
      <w:tr w:rsidR="00AD718C" w:rsidRPr="00AD718C" w14:paraId="7B996B64" w14:textId="77777777" w:rsidTr="00AD718C">
        <w:tc>
          <w:tcPr>
            <w:cnfStyle w:val="001000000000" w:firstRow="0" w:lastRow="0" w:firstColumn="1" w:lastColumn="0" w:oddVBand="0" w:evenVBand="0" w:oddHBand="0" w:evenHBand="0" w:firstRowFirstColumn="0" w:firstRowLastColumn="0" w:lastRowFirstColumn="0" w:lastRowLastColumn="0"/>
            <w:tcW w:w="851" w:type="dxa"/>
          </w:tcPr>
          <w:p w14:paraId="272AD2D6" w14:textId="77777777" w:rsidR="00AD718C" w:rsidRPr="00543795" w:rsidRDefault="00AD718C" w:rsidP="00AD718C">
            <w:pPr>
              <w:spacing w:before="60" w:after="6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7</w:t>
            </w:r>
          </w:p>
        </w:tc>
        <w:tc>
          <w:tcPr>
            <w:tcW w:w="605" w:type="dxa"/>
          </w:tcPr>
          <w:p w14:paraId="30E7173D" w14:textId="77777777" w:rsidR="00AD718C" w:rsidRPr="00543795" w:rsidRDefault="00AD718C" w:rsidP="00AD718C">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EFRR</w:t>
            </w:r>
          </w:p>
        </w:tc>
        <w:tc>
          <w:tcPr>
            <w:tcW w:w="1134" w:type="dxa"/>
          </w:tcPr>
          <w:p w14:paraId="2C733B2E" w14:textId="77777777" w:rsidR="00AD718C" w:rsidRPr="00543795" w:rsidRDefault="00AD718C" w:rsidP="00AD718C">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Slabije razvijene</w:t>
            </w:r>
          </w:p>
        </w:tc>
        <w:tc>
          <w:tcPr>
            <w:tcW w:w="954" w:type="dxa"/>
          </w:tcPr>
          <w:p w14:paraId="5BB21A24" w14:textId="77777777" w:rsidR="00AD718C" w:rsidRPr="00543795" w:rsidRDefault="00AD718C" w:rsidP="00AD718C">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Ukupno</w:t>
            </w:r>
          </w:p>
        </w:tc>
        <w:tc>
          <w:tcPr>
            <w:tcW w:w="1417" w:type="dxa"/>
          </w:tcPr>
          <w:p w14:paraId="5AA1CD63" w14:textId="77777777"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470.588.240,00</w:t>
            </w:r>
          </w:p>
        </w:tc>
        <w:tc>
          <w:tcPr>
            <w:tcW w:w="1418" w:type="dxa"/>
          </w:tcPr>
          <w:p w14:paraId="0C5147E7" w14:textId="77777777"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85,00</w:t>
            </w:r>
          </w:p>
        </w:tc>
        <w:tc>
          <w:tcPr>
            <w:tcW w:w="1417" w:type="dxa"/>
          </w:tcPr>
          <w:p w14:paraId="254022D7" w14:textId="5E841E5F"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2885553E" w14:textId="302A36C6"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c>
          <w:tcPr>
            <w:tcW w:w="1417" w:type="dxa"/>
          </w:tcPr>
          <w:p w14:paraId="1E23FBC6" w14:textId="4E731645"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657EA302" w14:textId="1EC0330C"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c>
          <w:tcPr>
            <w:tcW w:w="1417" w:type="dxa"/>
          </w:tcPr>
          <w:p w14:paraId="464079E3" w14:textId="65F5B8D2"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3290E477" w14:textId="6651AA0E"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r>
      <w:tr w:rsidR="00AD718C" w:rsidRPr="00AD718C" w14:paraId="0AC8C4E7" w14:textId="77777777" w:rsidTr="00AD71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14:paraId="47B9C414" w14:textId="77777777" w:rsidR="00AD718C" w:rsidRPr="00543795" w:rsidRDefault="00AD718C" w:rsidP="00AD718C">
            <w:pPr>
              <w:spacing w:before="60" w:after="6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7</w:t>
            </w:r>
          </w:p>
        </w:tc>
        <w:tc>
          <w:tcPr>
            <w:tcW w:w="605" w:type="dxa"/>
          </w:tcPr>
          <w:p w14:paraId="3CA40AB5" w14:textId="77777777" w:rsidR="00AD718C" w:rsidRPr="00543795" w:rsidRDefault="00AD718C" w:rsidP="00AD718C">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KF</w:t>
            </w:r>
          </w:p>
        </w:tc>
        <w:tc>
          <w:tcPr>
            <w:tcW w:w="1134" w:type="dxa"/>
          </w:tcPr>
          <w:p w14:paraId="7C3B9A9E" w14:textId="77777777" w:rsidR="00AD718C" w:rsidRPr="00543795" w:rsidRDefault="00AD718C" w:rsidP="00AD718C">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c>
          <w:tcPr>
            <w:tcW w:w="954" w:type="dxa"/>
          </w:tcPr>
          <w:p w14:paraId="15A78993" w14:textId="77777777" w:rsidR="00AD718C" w:rsidRPr="00543795" w:rsidRDefault="00AD718C" w:rsidP="00AD718C">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Ukupno</w:t>
            </w:r>
          </w:p>
        </w:tc>
        <w:tc>
          <w:tcPr>
            <w:tcW w:w="1417" w:type="dxa"/>
          </w:tcPr>
          <w:p w14:paraId="57558EB6" w14:textId="77777777"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1.070.830.307,00</w:t>
            </w:r>
          </w:p>
        </w:tc>
        <w:tc>
          <w:tcPr>
            <w:tcW w:w="1418" w:type="dxa"/>
          </w:tcPr>
          <w:p w14:paraId="0850D2CF" w14:textId="77777777"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85,00</w:t>
            </w:r>
          </w:p>
        </w:tc>
        <w:tc>
          <w:tcPr>
            <w:tcW w:w="1417" w:type="dxa"/>
          </w:tcPr>
          <w:p w14:paraId="1FB3F7E3" w14:textId="374D8B5D"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56398B24" w14:textId="6018ED1E"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c>
          <w:tcPr>
            <w:tcW w:w="1417" w:type="dxa"/>
          </w:tcPr>
          <w:p w14:paraId="789BCF72" w14:textId="6A7D32F6"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0C7253C9" w14:textId="349C47DA"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c>
          <w:tcPr>
            <w:tcW w:w="1417" w:type="dxa"/>
          </w:tcPr>
          <w:p w14:paraId="1904F3CE" w14:textId="1F2A4B6D"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6E09D8A3" w14:textId="0D8E178E"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r>
      <w:tr w:rsidR="00AD718C" w:rsidRPr="00AD718C" w14:paraId="36A801CC" w14:textId="77777777" w:rsidTr="00AD718C">
        <w:tc>
          <w:tcPr>
            <w:cnfStyle w:val="001000000000" w:firstRow="0" w:lastRow="0" w:firstColumn="1" w:lastColumn="0" w:oddVBand="0" w:evenVBand="0" w:oddHBand="0" w:evenHBand="0" w:firstRowFirstColumn="0" w:firstRowLastColumn="0" w:lastRowFirstColumn="0" w:lastRowLastColumn="0"/>
            <w:tcW w:w="851" w:type="dxa"/>
          </w:tcPr>
          <w:p w14:paraId="533683BF" w14:textId="77777777" w:rsidR="00AD718C" w:rsidRPr="00543795" w:rsidRDefault="00AD718C" w:rsidP="00AD718C">
            <w:pPr>
              <w:spacing w:before="60" w:after="6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8</w:t>
            </w:r>
          </w:p>
        </w:tc>
        <w:tc>
          <w:tcPr>
            <w:tcW w:w="605" w:type="dxa"/>
          </w:tcPr>
          <w:p w14:paraId="6D690835" w14:textId="77777777" w:rsidR="00AD718C" w:rsidRPr="00543795" w:rsidRDefault="00AD718C" w:rsidP="00AD718C">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EFRR</w:t>
            </w:r>
          </w:p>
        </w:tc>
        <w:tc>
          <w:tcPr>
            <w:tcW w:w="1134" w:type="dxa"/>
          </w:tcPr>
          <w:p w14:paraId="716CC094" w14:textId="77777777" w:rsidR="00AD718C" w:rsidRPr="00543795" w:rsidRDefault="00AD718C" w:rsidP="00AD718C">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Slabije razvijene</w:t>
            </w:r>
          </w:p>
        </w:tc>
        <w:tc>
          <w:tcPr>
            <w:tcW w:w="954" w:type="dxa"/>
          </w:tcPr>
          <w:p w14:paraId="7424DA2F" w14:textId="77777777" w:rsidR="00AD718C" w:rsidRPr="00543795" w:rsidRDefault="00AD718C" w:rsidP="00AD718C">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Ukupno</w:t>
            </w:r>
          </w:p>
        </w:tc>
        <w:tc>
          <w:tcPr>
            <w:tcW w:w="1417" w:type="dxa"/>
          </w:tcPr>
          <w:p w14:paraId="44D336FC" w14:textId="77777777"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419.411.768,00</w:t>
            </w:r>
          </w:p>
        </w:tc>
        <w:tc>
          <w:tcPr>
            <w:tcW w:w="1418" w:type="dxa"/>
          </w:tcPr>
          <w:p w14:paraId="75F12966" w14:textId="77777777"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85,00</w:t>
            </w:r>
          </w:p>
        </w:tc>
        <w:tc>
          <w:tcPr>
            <w:tcW w:w="1417" w:type="dxa"/>
          </w:tcPr>
          <w:p w14:paraId="3FCE35AD" w14:textId="1FB94866"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64EDFEFE" w14:textId="73A86F0D"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c>
          <w:tcPr>
            <w:tcW w:w="1417" w:type="dxa"/>
          </w:tcPr>
          <w:p w14:paraId="195C4B9D" w14:textId="1850ED33"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04CD8AC0" w14:textId="6E4641A3"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c>
          <w:tcPr>
            <w:tcW w:w="1417" w:type="dxa"/>
          </w:tcPr>
          <w:p w14:paraId="5C508A84" w14:textId="4DAFD9E0"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18DECE96" w14:textId="34E8451B"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r>
      <w:tr w:rsidR="00AD718C" w:rsidRPr="00AD718C" w14:paraId="06E4E275" w14:textId="77777777" w:rsidTr="00AD71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14:paraId="6659B684" w14:textId="77777777" w:rsidR="00AD718C" w:rsidRPr="00AD718C" w:rsidRDefault="00AD718C" w:rsidP="00AD718C">
            <w:pPr>
              <w:spacing w:before="60" w:after="60"/>
              <w:rPr>
                <w:rFonts w:eastAsia="Times New Roman" w:cs="Times New Roman"/>
                <w:sz w:val="14"/>
                <w:szCs w:val="14"/>
              </w:rPr>
            </w:pPr>
            <w:r w:rsidRPr="00AD718C">
              <w:rPr>
                <w:rFonts w:eastAsia="Times New Roman" w:cs="Times New Roman"/>
                <w:sz w:val="14"/>
                <w:szCs w:val="14"/>
              </w:rPr>
              <w:t>9</w:t>
            </w:r>
          </w:p>
        </w:tc>
        <w:tc>
          <w:tcPr>
            <w:tcW w:w="605" w:type="dxa"/>
          </w:tcPr>
          <w:p w14:paraId="1ABBC3C4" w14:textId="77777777" w:rsidR="00AD718C" w:rsidRPr="00543795" w:rsidRDefault="00AD718C" w:rsidP="00AD718C">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EFRR</w:t>
            </w:r>
          </w:p>
        </w:tc>
        <w:tc>
          <w:tcPr>
            <w:tcW w:w="1134" w:type="dxa"/>
          </w:tcPr>
          <w:p w14:paraId="3051F991" w14:textId="77777777" w:rsidR="00AD718C" w:rsidRPr="00543795" w:rsidRDefault="00AD718C" w:rsidP="00AD718C">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Slabije razvijene</w:t>
            </w:r>
          </w:p>
        </w:tc>
        <w:tc>
          <w:tcPr>
            <w:tcW w:w="954" w:type="dxa"/>
          </w:tcPr>
          <w:p w14:paraId="53DFEE77" w14:textId="77777777" w:rsidR="00AD718C" w:rsidRPr="00543795" w:rsidRDefault="00AD718C" w:rsidP="00AD718C">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Ukupno</w:t>
            </w:r>
          </w:p>
        </w:tc>
        <w:tc>
          <w:tcPr>
            <w:tcW w:w="1417" w:type="dxa"/>
          </w:tcPr>
          <w:p w14:paraId="50CC2D50" w14:textId="77777777"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318.723.289,00</w:t>
            </w:r>
          </w:p>
        </w:tc>
        <w:tc>
          <w:tcPr>
            <w:tcW w:w="1418" w:type="dxa"/>
          </w:tcPr>
          <w:p w14:paraId="43F326FC" w14:textId="77777777"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85,00</w:t>
            </w:r>
          </w:p>
        </w:tc>
        <w:tc>
          <w:tcPr>
            <w:tcW w:w="1417" w:type="dxa"/>
          </w:tcPr>
          <w:p w14:paraId="622B71FA" w14:textId="5B89317C"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37C07B42" w14:textId="54805D54"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c>
          <w:tcPr>
            <w:tcW w:w="1417" w:type="dxa"/>
          </w:tcPr>
          <w:p w14:paraId="6E455AFB" w14:textId="5894835D"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75C03E60" w14:textId="5E9A17EB"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c>
          <w:tcPr>
            <w:tcW w:w="1417" w:type="dxa"/>
          </w:tcPr>
          <w:p w14:paraId="6B25D7FE" w14:textId="0AD3135A"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25DC1380" w14:textId="221B4281"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r>
      <w:tr w:rsidR="00AD718C" w:rsidRPr="00AD718C" w14:paraId="41D9BCC0" w14:textId="77777777" w:rsidTr="00AD718C">
        <w:tc>
          <w:tcPr>
            <w:cnfStyle w:val="001000000000" w:firstRow="0" w:lastRow="0" w:firstColumn="1" w:lastColumn="0" w:oddVBand="0" w:evenVBand="0" w:oddHBand="0" w:evenHBand="0" w:firstRowFirstColumn="0" w:firstRowLastColumn="0" w:lastRowFirstColumn="0" w:lastRowLastColumn="0"/>
            <w:tcW w:w="851" w:type="dxa"/>
          </w:tcPr>
          <w:p w14:paraId="15D04486" w14:textId="77777777" w:rsidR="00AD718C" w:rsidRPr="00AD718C" w:rsidRDefault="00AD718C" w:rsidP="00AD718C">
            <w:pPr>
              <w:spacing w:before="60" w:after="60"/>
              <w:rPr>
                <w:rFonts w:eastAsia="Times New Roman" w:cs="Times New Roman"/>
                <w:sz w:val="14"/>
                <w:szCs w:val="14"/>
              </w:rPr>
            </w:pPr>
            <w:r w:rsidRPr="00AD718C">
              <w:rPr>
                <w:rFonts w:eastAsia="Times New Roman" w:cs="Times New Roman"/>
                <w:sz w:val="14"/>
                <w:szCs w:val="14"/>
              </w:rPr>
              <w:t>10</w:t>
            </w:r>
          </w:p>
        </w:tc>
        <w:tc>
          <w:tcPr>
            <w:tcW w:w="605" w:type="dxa"/>
          </w:tcPr>
          <w:p w14:paraId="71E18DFC" w14:textId="77777777" w:rsidR="00AD718C" w:rsidRPr="00543795" w:rsidRDefault="00AD718C" w:rsidP="00AD718C">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EFRR</w:t>
            </w:r>
          </w:p>
        </w:tc>
        <w:tc>
          <w:tcPr>
            <w:tcW w:w="1134" w:type="dxa"/>
          </w:tcPr>
          <w:p w14:paraId="7510FD6C" w14:textId="77777777" w:rsidR="00AD718C" w:rsidRPr="00543795" w:rsidRDefault="00AD718C" w:rsidP="00AD718C">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Slabije razvijene</w:t>
            </w:r>
          </w:p>
        </w:tc>
        <w:tc>
          <w:tcPr>
            <w:tcW w:w="954" w:type="dxa"/>
          </w:tcPr>
          <w:p w14:paraId="27D70242" w14:textId="77777777" w:rsidR="00AD718C" w:rsidRPr="00543795" w:rsidRDefault="00AD718C" w:rsidP="00AD718C">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Ukupno</w:t>
            </w:r>
          </w:p>
        </w:tc>
        <w:tc>
          <w:tcPr>
            <w:tcW w:w="1417" w:type="dxa"/>
          </w:tcPr>
          <w:p w14:paraId="7E7E78B6" w14:textId="77777777"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277.779.548,00</w:t>
            </w:r>
          </w:p>
        </w:tc>
        <w:tc>
          <w:tcPr>
            <w:tcW w:w="1418" w:type="dxa"/>
          </w:tcPr>
          <w:p w14:paraId="54E9DD0B" w14:textId="77777777"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r w:rsidRPr="00543795">
              <w:rPr>
                <w:rFonts w:ascii="Times New Roman" w:eastAsia="Times New Roman" w:hAnsi="Times New Roman" w:cs="Times New Roman"/>
                <w:sz w:val="16"/>
                <w:szCs w:val="16"/>
              </w:rPr>
              <w:t>85,00</w:t>
            </w:r>
          </w:p>
        </w:tc>
        <w:tc>
          <w:tcPr>
            <w:tcW w:w="1417" w:type="dxa"/>
          </w:tcPr>
          <w:p w14:paraId="2AD1E3D0" w14:textId="6F97C1E9"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511D5CDB" w14:textId="466D7113"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c>
          <w:tcPr>
            <w:tcW w:w="1417" w:type="dxa"/>
          </w:tcPr>
          <w:p w14:paraId="6E802389" w14:textId="3A57693F"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44E020C7" w14:textId="045E8D17"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c>
          <w:tcPr>
            <w:tcW w:w="1417" w:type="dxa"/>
          </w:tcPr>
          <w:p w14:paraId="65563C3F" w14:textId="5AEE55CD"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38522171" w14:textId="393C574F"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r>
      <w:tr w:rsidR="00AD718C" w:rsidRPr="00AD718C" w14:paraId="6EAA93CA" w14:textId="77777777" w:rsidTr="00AD71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14:paraId="592ADD47" w14:textId="77777777" w:rsidR="00AD718C" w:rsidRPr="00AD718C" w:rsidRDefault="00AD718C" w:rsidP="00AD718C">
            <w:pPr>
              <w:spacing w:before="60" w:after="60"/>
              <w:rPr>
                <w:rFonts w:eastAsia="Times New Roman" w:cs="Times New Roman"/>
                <w:sz w:val="14"/>
                <w:szCs w:val="14"/>
              </w:rPr>
            </w:pPr>
            <w:r w:rsidRPr="00AD718C">
              <w:rPr>
                <w:rFonts w:eastAsia="Times New Roman" w:cs="Times New Roman"/>
                <w:sz w:val="14"/>
                <w:szCs w:val="14"/>
              </w:rPr>
              <w:t>Ukupno</w:t>
            </w:r>
          </w:p>
        </w:tc>
        <w:tc>
          <w:tcPr>
            <w:tcW w:w="605" w:type="dxa"/>
          </w:tcPr>
          <w:p w14:paraId="5C77CA3A" w14:textId="77777777" w:rsidR="00AD718C" w:rsidRPr="00543795" w:rsidRDefault="00AD718C" w:rsidP="00AD718C">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16"/>
                <w:szCs w:val="16"/>
              </w:rPr>
            </w:pPr>
            <w:r w:rsidRPr="00543795">
              <w:rPr>
                <w:rFonts w:ascii="Times New Roman" w:eastAsia="Times New Roman" w:hAnsi="Times New Roman" w:cs="Times New Roman"/>
                <w:b/>
                <w:sz w:val="16"/>
                <w:szCs w:val="16"/>
              </w:rPr>
              <w:t>EFRR</w:t>
            </w:r>
          </w:p>
        </w:tc>
        <w:tc>
          <w:tcPr>
            <w:tcW w:w="1134" w:type="dxa"/>
          </w:tcPr>
          <w:p w14:paraId="7A960050" w14:textId="77777777" w:rsidR="00AD718C" w:rsidRPr="00543795" w:rsidRDefault="00AD718C" w:rsidP="00AD718C">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16"/>
                <w:szCs w:val="16"/>
              </w:rPr>
            </w:pPr>
            <w:r w:rsidRPr="00543795">
              <w:rPr>
                <w:rFonts w:ascii="Times New Roman" w:eastAsia="Times New Roman" w:hAnsi="Times New Roman" w:cs="Times New Roman"/>
                <w:b/>
                <w:sz w:val="16"/>
                <w:szCs w:val="16"/>
              </w:rPr>
              <w:t>Slabije razvijene</w:t>
            </w:r>
          </w:p>
        </w:tc>
        <w:tc>
          <w:tcPr>
            <w:tcW w:w="954" w:type="dxa"/>
          </w:tcPr>
          <w:p w14:paraId="6796F6D2" w14:textId="77777777" w:rsidR="00AD718C" w:rsidRPr="00543795" w:rsidRDefault="00AD718C" w:rsidP="00AD718C">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16"/>
                <w:szCs w:val="16"/>
              </w:rPr>
            </w:pPr>
          </w:p>
        </w:tc>
        <w:tc>
          <w:tcPr>
            <w:tcW w:w="1417" w:type="dxa"/>
          </w:tcPr>
          <w:p w14:paraId="2587B693" w14:textId="77777777"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16"/>
                <w:szCs w:val="16"/>
              </w:rPr>
            </w:pPr>
            <w:r w:rsidRPr="00543795">
              <w:rPr>
                <w:rFonts w:ascii="Times New Roman" w:eastAsia="Times New Roman" w:hAnsi="Times New Roman" w:cs="Times New Roman"/>
                <w:b/>
                <w:sz w:val="16"/>
                <w:szCs w:val="16"/>
              </w:rPr>
              <w:t>5.084.117.221,00</w:t>
            </w:r>
          </w:p>
        </w:tc>
        <w:tc>
          <w:tcPr>
            <w:tcW w:w="1418" w:type="dxa"/>
          </w:tcPr>
          <w:p w14:paraId="6273E889" w14:textId="77777777"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16"/>
                <w:szCs w:val="16"/>
              </w:rPr>
            </w:pPr>
            <w:r w:rsidRPr="00543795">
              <w:rPr>
                <w:rFonts w:ascii="Times New Roman" w:eastAsia="Times New Roman" w:hAnsi="Times New Roman" w:cs="Times New Roman"/>
                <w:b/>
                <w:sz w:val="16"/>
                <w:szCs w:val="16"/>
              </w:rPr>
              <w:t>85,00</w:t>
            </w:r>
          </w:p>
        </w:tc>
        <w:tc>
          <w:tcPr>
            <w:tcW w:w="1417" w:type="dxa"/>
          </w:tcPr>
          <w:p w14:paraId="13ACC662" w14:textId="5B1FBDA6"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664365AE" w14:textId="65ADE464"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c>
          <w:tcPr>
            <w:tcW w:w="1417" w:type="dxa"/>
          </w:tcPr>
          <w:p w14:paraId="42A0BA5F" w14:textId="1E9C1A69"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2B1AB983" w14:textId="6332600F"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c>
          <w:tcPr>
            <w:tcW w:w="1417" w:type="dxa"/>
          </w:tcPr>
          <w:p w14:paraId="3B4B98C1" w14:textId="3F455DF5"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5E2FE680" w14:textId="2BF709F2"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r>
      <w:tr w:rsidR="00AD718C" w:rsidRPr="00AD718C" w14:paraId="18E23528" w14:textId="77777777" w:rsidTr="00AD718C">
        <w:tc>
          <w:tcPr>
            <w:cnfStyle w:val="001000000000" w:firstRow="0" w:lastRow="0" w:firstColumn="1" w:lastColumn="0" w:oddVBand="0" w:evenVBand="0" w:oddHBand="0" w:evenHBand="0" w:firstRowFirstColumn="0" w:firstRowLastColumn="0" w:lastRowFirstColumn="0" w:lastRowLastColumn="0"/>
            <w:tcW w:w="851" w:type="dxa"/>
          </w:tcPr>
          <w:p w14:paraId="20F49DAD" w14:textId="77777777" w:rsidR="00AD718C" w:rsidRPr="00AD718C" w:rsidRDefault="00AD718C" w:rsidP="00AD718C">
            <w:pPr>
              <w:spacing w:before="60" w:after="60"/>
              <w:rPr>
                <w:rFonts w:eastAsia="Times New Roman" w:cs="Times New Roman"/>
                <w:sz w:val="14"/>
                <w:szCs w:val="14"/>
              </w:rPr>
            </w:pPr>
            <w:r w:rsidRPr="00AD718C">
              <w:rPr>
                <w:rFonts w:eastAsia="Times New Roman" w:cs="Times New Roman"/>
                <w:sz w:val="14"/>
                <w:szCs w:val="14"/>
              </w:rPr>
              <w:t>Ukupno</w:t>
            </w:r>
          </w:p>
        </w:tc>
        <w:tc>
          <w:tcPr>
            <w:tcW w:w="605" w:type="dxa"/>
          </w:tcPr>
          <w:p w14:paraId="6351C1E6" w14:textId="77777777" w:rsidR="00AD718C" w:rsidRPr="00543795" w:rsidRDefault="00AD718C" w:rsidP="00AD718C">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16"/>
                <w:szCs w:val="16"/>
              </w:rPr>
            </w:pPr>
            <w:r w:rsidRPr="00543795">
              <w:rPr>
                <w:rFonts w:ascii="Times New Roman" w:eastAsia="Times New Roman" w:hAnsi="Times New Roman" w:cs="Times New Roman"/>
                <w:b/>
                <w:sz w:val="16"/>
                <w:szCs w:val="16"/>
              </w:rPr>
              <w:t>KF</w:t>
            </w:r>
          </w:p>
        </w:tc>
        <w:tc>
          <w:tcPr>
            <w:tcW w:w="1134" w:type="dxa"/>
          </w:tcPr>
          <w:p w14:paraId="52887C68" w14:textId="77777777" w:rsidR="00AD718C" w:rsidRPr="00543795" w:rsidRDefault="00AD718C" w:rsidP="00AD718C">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16"/>
                <w:szCs w:val="16"/>
              </w:rPr>
            </w:pPr>
          </w:p>
        </w:tc>
        <w:tc>
          <w:tcPr>
            <w:tcW w:w="954" w:type="dxa"/>
          </w:tcPr>
          <w:p w14:paraId="5919722E" w14:textId="77777777" w:rsidR="00AD718C" w:rsidRPr="00543795" w:rsidRDefault="00AD718C" w:rsidP="00AD718C">
            <w:pPr>
              <w:spacing w:before="60" w:after="60"/>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16"/>
                <w:szCs w:val="16"/>
              </w:rPr>
            </w:pPr>
          </w:p>
        </w:tc>
        <w:tc>
          <w:tcPr>
            <w:tcW w:w="1417" w:type="dxa"/>
          </w:tcPr>
          <w:p w14:paraId="403E24BB" w14:textId="77777777"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16"/>
                <w:szCs w:val="16"/>
              </w:rPr>
            </w:pPr>
            <w:r w:rsidRPr="00543795">
              <w:rPr>
                <w:rFonts w:ascii="Times New Roman" w:eastAsia="Times New Roman" w:hAnsi="Times New Roman" w:cs="Times New Roman"/>
                <w:b/>
                <w:sz w:val="16"/>
                <w:szCs w:val="16"/>
              </w:rPr>
              <w:t>3.011.230.573,00</w:t>
            </w:r>
          </w:p>
        </w:tc>
        <w:tc>
          <w:tcPr>
            <w:tcW w:w="1418" w:type="dxa"/>
          </w:tcPr>
          <w:p w14:paraId="2B13E17E" w14:textId="77777777"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sz w:val="16"/>
                <w:szCs w:val="16"/>
              </w:rPr>
            </w:pPr>
            <w:r w:rsidRPr="00543795">
              <w:rPr>
                <w:rFonts w:ascii="Times New Roman" w:eastAsia="Times New Roman" w:hAnsi="Times New Roman" w:cs="Times New Roman"/>
                <w:b/>
                <w:sz w:val="16"/>
                <w:szCs w:val="16"/>
              </w:rPr>
              <w:t>85,00</w:t>
            </w:r>
          </w:p>
        </w:tc>
        <w:tc>
          <w:tcPr>
            <w:tcW w:w="1417" w:type="dxa"/>
          </w:tcPr>
          <w:p w14:paraId="34BE6428" w14:textId="7CE40ECE"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07153404" w14:textId="05007062"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c>
          <w:tcPr>
            <w:tcW w:w="1417" w:type="dxa"/>
          </w:tcPr>
          <w:p w14:paraId="53793CFE" w14:textId="60E3249C"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6D25B74F" w14:textId="79AF9B3B"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c>
          <w:tcPr>
            <w:tcW w:w="1417" w:type="dxa"/>
          </w:tcPr>
          <w:p w14:paraId="5AF64623" w14:textId="0EEB7336"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34ED910B" w14:textId="6BBB63AA" w:rsidR="00AD718C" w:rsidRPr="00543795" w:rsidRDefault="00AD718C" w:rsidP="00AD718C">
            <w:pPr>
              <w:spacing w:before="60" w:after="6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sz w:val="16"/>
                <w:szCs w:val="16"/>
              </w:rPr>
            </w:pPr>
          </w:p>
        </w:tc>
      </w:tr>
      <w:tr w:rsidR="00AD718C" w:rsidRPr="00AD718C" w14:paraId="51CAD425" w14:textId="77777777" w:rsidTr="00AD71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51" w:type="dxa"/>
          </w:tcPr>
          <w:p w14:paraId="391DF10F" w14:textId="77777777" w:rsidR="00AD718C" w:rsidRPr="00AD718C" w:rsidRDefault="00AD718C" w:rsidP="00AD718C">
            <w:pPr>
              <w:spacing w:before="60" w:after="60"/>
              <w:rPr>
                <w:rFonts w:eastAsia="Times New Roman" w:cs="Times New Roman"/>
                <w:sz w:val="14"/>
                <w:szCs w:val="14"/>
              </w:rPr>
            </w:pPr>
            <w:r w:rsidRPr="00AD718C">
              <w:rPr>
                <w:rFonts w:eastAsia="Times New Roman" w:cs="Times New Roman"/>
                <w:sz w:val="14"/>
                <w:szCs w:val="14"/>
              </w:rPr>
              <w:t>Sveukupno</w:t>
            </w:r>
          </w:p>
        </w:tc>
        <w:tc>
          <w:tcPr>
            <w:tcW w:w="605" w:type="dxa"/>
          </w:tcPr>
          <w:p w14:paraId="4CB5A8C3" w14:textId="77777777" w:rsidR="00AD718C" w:rsidRPr="00543795" w:rsidRDefault="00AD718C" w:rsidP="00AD718C">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16"/>
                <w:szCs w:val="16"/>
              </w:rPr>
            </w:pPr>
          </w:p>
        </w:tc>
        <w:tc>
          <w:tcPr>
            <w:tcW w:w="1134" w:type="dxa"/>
          </w:tcPr>
          <w:p w14:paraId="70181249" w14:textId="77777777" w:rsidR="00AD718C" w:rsidRPr="00543795" w:rsidRDefault="00AD718C" w:rsidP="00AD718C">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16"/>
                <w:szCs w:val="16"/>
              </w:rPr>
            </w:pPr>
          </w:p>
        </w:tc>
        <w:tc>
          <w:tcPr>
            <w:tcW w:w="954" w:type="dxa"/>
          </w:tcPr>
          <w:p w14:paraId="6682655E" w14:textId="77777777" w:rsidR="00AD718C" w:rsidRPr="00543795" w:rsidRDefault="00AD718C" w:rsidP="00AD718C">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16"/>
                <w:szCs w:val="16"/>
              </w:rPr>
            </w:pPr>
          </w:p>
        </w:tc>
        <w:tc>
          <w:tcPr>
            <w:tcW w:w="1417" w:type="dxa"/>
          </w:tcPr>
          <w:p w14:paraId="3377A1E3" w14:textId="77777777"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16"/>
                <w:szCs w:val="16"/>
              </w:rPr>
            </w:pPr>
            <w:r w:rsidRPr="00543795">
              <w:rPr>
                <w:rFonts w:ascii="Times New Roman" w:eastAsia="Times New Roman" w:hAnsi="Times New Roman" w:cs="Times New Roman"/>
                <w:b/>
                <w:sz w:val="16"/>
                <w:szCs w:val="16"/>
              </w:rPr>
              <w:t>8.095.347.794,00</w:t>
            </w:r>
          </w:p>
        </w:tc>
        <w:tc>
          <w:tcPr>
            <w:tcW w:w="1418" w:type="dxa"/>
          </w:tcPr>
          <w:p w14:paraId="0F8A5A09" w14:textId="77777777"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16"/>
                <w:szCs w:val="16"/>
              </w:rPr>
            </w:pPr>
            <w:r w:rsidRPr="00543795">
              <w:rPr>
                <w:rFonts w:ascii="Times New Roman" w:eastAsia="Times New Roman" w:hAnsi="Times New Roman" w:cs="Times New Roman"/>
                <w:b/>
                <w:sz w:val="16"/>
                <w:szCs w:val="16"/>
              </w:rPr>
              <w:t>85,00</w:t>
            </w:r>
          </w:p>
        </w:tc>
        <w:tc>
          <w:tcPr>
            <w:tcW w:w="1417" w:type="dxa"/>
          </w:tcPr>
          <w:p w14:paraId="49ACB335" w14:textId="25FF33C4"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0163CAFB" w14:textId="6AA3B90E"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c>
          <w:tcPr>
            <w:tcW w:w="1417" w:type="dxa"/>
          </w:tcPr>
          <w:p w14:paraId="6C6EA0AD" w14:textId="1B2B63E3"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6B16EE1A" w14:textId="630A3F4D"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c>
          <w:tcPr>
            <w:tcW w:w="1417" w:type="dxa"/>
          </w:tcPr>
          <w:p w14:paraId="69B95E58" w14:textId="593BB7E2"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c>
          <w:tcPr>
            <w:tcW w:w="1418" w:type="dxa"/>
          </w:tcPr>
          <w:p w14:paraId="07653C66" w14:textId="5418DF4F" w:rsidR="00AD718C" w:rsidRPr="00543795" w:rsidRDefault="00AD718C" w:rsidP="00AD718C">
            <w:pPr>
              <w:spacing w:before="60" w:after="6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sz w:val="16"/>
                <w:szCs w:val="16"/>
              </w:rPr>
            </w:pPr>
          </w:p>
        </w:tc>
      </w:tr>
    </w:tbl>
    <w:p w14:paraId="15EAC3F5" w14:textId="77777777" w:rsidR="00AD718C" w:rsidRDefault="00AD718C" w:rsidP="00CD6B6D"/>
    <w:p w14:paraId="4A71AC56" w14:textId="77777777" w:rsidR="00AD718C" w:rsidRDefault="00AD718C" w:rsidP="00CD6B6D"/>
    <w:p w14:paraId="2BA54D54" w14:textId="7CA71A69" w:rsidR="00AD718C" w:rsidRPr="00543795" w:rsidRDefault="00AD718C" w:rsidP="00AD718C">
      <w:pPr>
        <w:pStyle w:val="Caption"/>
        <w:keepNext/>
        <w:rPr>
          <w:b w:val="0"/>
        </w:rPr>
      </w:pPr>
      <w:r w:rsidRPr="00543795">
        <w:rPr>
          <w:b w:val="0"/>
        </w:rPr>
        <w:t xml:space="preserve">Tablica </w:t>
      </w:r>
      <w:r w:rsidRPr="00543795">
        <w:rPr>
          <w:b w:val="0"/>
        </w:rPr>
        <w:fldChar w:fldCharType="begin"/>
      </w:r>
      <w:r w:rsidRPr="00543795">
        <w:rPr>
          <w:b w:val="0"/>
        </w:rPr>
        <w:instrText xml:space="preserve"> SEQ Tablica \* ARABIC </w:instrText>
      </w:r>
      <w:r w:rsidRPr="00543795">
        <w:rPr>
          <w:b w:val="0"/>
        </w:rPr>
        <w:fldChar w:fldCharType="separate"/>
      </w:r>
      <w:r w:rsidR="00DE3EF3" w:rsidRPr="00543795">
        <w:rPr>
          <w:b w:val="0"/>
          <w:noProof/>
        </w:rPr>
        <w:t>6</w:t>
      </w:r>
      <w:r w:rsidRPr="00543795">
        <w:rPr>
          <w:b w:val="0"/>
        </w:rPr>
        <w:fldChar w:fldCharType="end"/>
      </w:r>
      <w:r w:rsidRPr="00543795">
        <w:rPr>
          <w:b w:val="0"/>
        </w:rPr>
        <w:t>: Raščlamba kumulativnih financijskih podataka po kategorij</w:t>
      </w:r>
      <w:r w:rsidR="00E75BC0" w:rsidRPr="00543795">
        <w:rPr>
          <w:b w:val="0"/>
        </w:rPr>
        <w:t>ama</w:t>
      </w:r>
      <w:r w:rsidRPr="00543795">
        <w:rPr>
          <w:b w:val="0"/>
        </w:rPr>
        <w:t xml:space="preserve"> intervencije za EFRR i KF, po prioritetnim osima</w:t>
      </w:r>
    </w:p>
    <w:tbl>
      <w:tblPr>
        <w:tblStyle w:val="GridTable4-Accent21"/>
        <w:tblW w:w="0" w:type="auto"/>
        <w:tblLook w:val="04A0" w:firstRow="1" w:lastRow="0" w:firstColumn="1" w:lastColumn="0" w:noHBand="0" w:noVBand="1"/>
      </w:tblPr>
      <w:tblGrid>
        <w:gridCol w:w="825"/>
        <w:gridCol w:w="660"/>
        <w:gridCol w:w="935"/>
        <w:gridCol w:w="992"/>
        <w:gridCol w:w="1021"/>
        <w:gridCol w:w="1057"/>
        <w:gridCol w:w="1029"/>
        <w:gridCol w:w="1315"/>
        <w:gridCol w:w="1014"/>
        <w:gridCol w:w="1072"/>
        <w:gridCol w:w="907"/>
        <w:gridCol w:w="964"/>
        <w:gridCol w:w="964"/>
        <w:gridCol w:w="1114"/>
        <w:gridCol w:w="915"/>
      </w:tblGrid>
      <w:tr w:rsidR="00AD718C" w:rsidRPr="00AD718C" w14:paraId="79B501AD" w14:textId="77777777" w:rsidTr="00EF23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1" w:type="dxa"/>
          </w:tcPr>
          <w:p w14:paraId="3C696717" w14:textId="77777777" w:rsidR="00AD718C" w:rsidRPr="00543795" w:rsidRDefault="00AD718C" w:rsidP="00AD718C">
            <w:pPr>
              <w:spacing w:before="60" w:after="60"/>
              <w:jc w:val="center"/>
              <w:rPr>
                <w:szCs w:val="24"/>
              </w:rPr>
            </w:pPr>
            <w:r w:rsidRPr="00543795">
              <w:rPr>
                <w:szCs w:val="24"/>
              </w:rPr>
              <w:t>Prioritetna os</w:t>
            </w:r>
          </w:p>
        </w:tc>
        <w:tc>
          <w:tcPr>
            <w:tcW w:w="1594" w:type="dxa"/>
            <w:gridSpan w:val="2"/>
          </w:tcPr>
          <w:p w14:paraId="32A4B7F2" w14:textId="5B35C8C7" w:rsidR="00AD718C" w:rsidRPr="00543795" w:rsidRDefault="00AD718C" w:rsidP="00AD718C">
            <w:pPr>
              <w:spacing w:before="60" w:after="60"/>
              <w:jc w:val="center"/>
              <w:cnfStyle w:val="100000000000" w:firstRow="1" w:lastRow="0" w:firstColumn="0" w:lastColumn="0" w:oddVBand="0" w:evenVBand="0" w:oddHBand="0" w:evenHBand="0" w:firstRowFirstColumn="0" w:firstRowLastColumn="0" w:lastRowFirstColumn="0" w:lastRowLastColumn="0"/>
              <w:rPr>
                <w:szCs w:val="24"/>
              </w:rPr>
            </w:pPr>
          </w:p>
        </w:tc>
        <w:tc>
          <w:tcPr>
            <w:tcW w:w="8390" w:type="dxa"/>
            <w:gridSpan w:val="8"/>
          </w:tcPr>
          <w:p w14:paraId="7431898A" w14:textId="77777777" w:rsidR="00AD718C" w:rsidRPr="00543795" w:rsidRDefault="00AD718C" w:rsidP="00AD718C">
            <w:pPr>
              <w:spacing w:before="60" w:after="60"/>
              <w:jc w:val="center"/>
              <w:cnfStyle w:val="100000000000" w:firstRow="1" w:lastRow="0" w:firstColumn="0" w:lastColumn="0" w:oddVBand="0" w:evenVBand="0" w:oddHBand="0" w:evenHBand="0" w:firstRowFirstColumn="0" w:firstRowLastColumn="0" w:lastRowFirstColumn="0" w:lastRowLastColumn="0"/>
              <w:rPr>
                <w:szCs w:val="24"/>
              </w:rPr>
            </w:pPr>
            <w:r w:rsidRPr="00543795">
              <w:rPr>
                <w:szCs w:val="24"/>
              </w:rPr>
              <w:t>Dimenzije kategorizacije</w:t>
            </w:r>
          </w:p>
        </w:tc>
        <w:tc>
          <w:tcPr>
            <w:tcW w:w="3969" w:type="dxa"/>
            <w:gridSpan w:val="4"/>
          </w:tcPr>
          <w:p w14:paraId="2B76700A" w14:textId="77777777" w:rsidR="00AD718C" w:rsidRPr="00543795" w:rsidRDefault="00AD718C" w:rsidP="00AD718C">
            <w:pPr>
              <w:spacing w:before="60" w:after="60"/>
              <w:jc w:val="center"/>
              <w:cnfStyle w:val="100000000000" w:firstRow="1" w:lastRow="0" w:firstColumn="0" w:lastColumn="0" w:oddVBand="0" w:evenVBand="0" w:oddHBand="0" w:evenHBand="0" w:firstRowFirstColumn="0" w:firstRowLastColumn="0" w:lastRowFirstColumn="0" w:lastRowLastColumn="0"/>
              <w:rPr>
                <w:szCs w:val="24"/>
              </w:rPr>
            </w:pPr>
            <w:r w:rsidRPr="00543795">
              <w:rPr>
                <w:szCs w:val="24"/>
              </w:rPr>
              <w:t>Financijski podaci</w:t>
            </w:r>
          </w:p>
        </w:tc>
      </w:tr>
      <w:tr w:rsidR="00AD718C" w:rsidRPr="00AD718C" w14:paraId="5CC903F9" w14:textId="77777777" w:rsidTr="00EF23F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31" w:type="dxa"/>
          </w:tcPr>
          <w:p w14:paraId="300E4614" w14:textId="77777777" w:rsidR="00AD718C" w:rsidRPr="00543795" w:rsidRDefault="00AD718C" w:rsidP="00AD718C">
            <w:pPr>
              <w:spacing w:before="60" w:after="60"/>
              <w:rPr>
                <w:szCs w:val="24"/>
              </w:rPr>
            </w:pPr>
          </w:p>
        </w:tc>
        <w:tc>
          <w:tcPr>
            <w:tcW w:w="663" w:type="dxa"/>
          </w:tcPr>
          <w:p w14:paraId="2EA34D66" w14:textId="77777777" w:rsidR="00AD718C" w:rsidRPr="00543795" w:rsidRDefault="00AD718C" w:rsidP="00AD718C">
            <w:pPr>
              <w:spacing w:before="60" w:after="60"/>
              <w:ind w:right="195"/>
              <w:jc w:val="center"/>
              <w:cnfStyle w:val="000000100000" w:firstRow="0" w:lastRow="0" w:firstColumn="0" w:lastColumn="0" w:oddVBand="0" w:evenVBand="0" w:oddHBand="1" w:evenHBand="0" w:firstRowFirstColumn="0" w:firstRowLastColumn="0" w:lastRowFirstColumn="0" w:lastRowLastColumn="0"/>
              <w:rPr>
                <w:b/>
                <w:bCs/>
                <w:color w:val="000000"/>
                <w:lang w:eastAsia="hr-HR"/>
              </w:rPr>
            </w:pPr>
            <w:r w:rsidRPr="00543795">
              <w:rPr>
                <w:b/>
                <w:bCs/>
                <w:color w:val="000000"/>
                <w:lang w:eastAsia="hr-HR"/>
              </w:rPr>
              <w:t>Fond </w:t>
            </w:r>
          </w:p>
        </w:tc>
        <w:tc>
          <w:tcPr>
            <w:tcW w:w="931" w:type="dxa"/>
          </w:tcPr>
          <w:p w14:paraId="49DD1D9E" w14:textId="77777777" w:rsidR="00AD718C" w:rsidRPr="00543795" w:rsidRDefault="00AD718C" w:rsidP="00AD718C">
            <w:pPr>
              <w:spacing w:before="60" w:after="60"/>
              <w:ind w:right="195"/>
              <w:jc w:val="center"/>
              <w:cnfStyle w:val="000000100000" w:firstRow="0" w:lastRow="0" w:firstColumn="0" w:lastColumn="0" w:oddVBand="0" w:evenVBand="0" w:oddHBand="1" w:evenHBand="0" w:firstRowFirstColumn="0" w:firstRowLastColumn="0" w:lastRowFirstColumn="0" w:lastRowLastColumn="0"/>
              <w:rPr>
                <w:b/>
                <w:bCs/>
                <w:color w:val="000000"/>
                <w:lang w:eastAsia="hr-HR"/>
              </w:rPr>
            </w:pPr>
            <w:r w:rsidRPr="00543795">
              <w:rPr>
                <w:b/>
                <w:bCs/>
                <w:color w:val="000000"/>
                <w:lang w:eastAsia="hr-HR"/>
              </w:rPr>
              <w:t>Kategorija regije</w:t>
            </w:r>
          </w:p>
        </w:tc>
        <w:tc>
          <w:tcPr>
            <w:tcW w:w="1022" w:type="dxa"/>
          </w:tcPr>
          <w:p w14:paraId="42C60EE4" w14:textId="77777777" w:rsidR="00AD718C" w:rsidRPr="00543795" w:rsidRDefault="00AD718C" w:rsidP="00AD718C">
            <w:pPr>
              <w:spacing w:before="60" w:after="60"/>
              <w:ind w:right="195"/>
              <w:jc w:val="center"/>
              <w:cnfStyle w:val="000000100000" w:firstRow="0" w:lastRow="0" w:firstColumn="0" w:lastColumn="0" w:oddVBand="0" w:evenVBand="0" w:oddHBand="1" w:evenHBand="0" w:firstRowFirstColumn="0" w:firstRowLastColumn="0" w:lastRowFirstColumn="0" w:lastRowLastColumn="0"/>
              <w:rPr>
                <w:b/>
                <w:bCs/>
                <w:color w:val="000000"/>
                <w:lang w:eastAsia="hr-HR"/>
              </w:rPr>
            </w:pPr>
            <w:r w:rsidRPr="00543795">
              <w:rPr>
                <w:b/>
                <w:bCs/>
                <w:color w:val="000000"/>
                <w:lang w:eastAsia="hr-HR"/>
              </w:rPr>
              <w:t>1</w:t>
            </w:r>
          </w:p>
          <w:p w14:paraId="43360829" w14:textId="77777777" w:rsidR="00AD718C" w:rsidRPr="00543795" w:rsidRDefault="00AD718C" w:rsidP="00AD718C">
            <w:pPr>
              <w:spacing w:before="60" w:after="60"/>
              <w:ind w:right="195"/>
              <w:jc w:val="center"/>
              <w:cnfStyle w:val="000000100000" w:firstRow="0" w:lastRow="0" w:firstColumn="0" w:lastColumn="0" w:oddVBand="0" w:evenVBand="0" w:oddHBand="1" w:evenHBand="0" w:firstRowFirstColumn="0" w:firstRowLastColumn="0" w:lastRowFirstColumn="0" w:lastRowLastColumn="0"/>
              <w:rPr>
                <w:b/>
                <w:bCs/>
                <w:color w:val="000000"/>
                <w:lang w:eastAsia="hr-HR"/>
              </w:rPr>
            </w:pPr>
            <w:r w:rsidRPr="00543795">
              <w:rPr>
                <w:b/>
                <w:bCs/>
                <w:color w:val="000000"/>
                <w:lang w:eastAsia="hr-HR"/>
              </w:rPr>
              <w:t>Područje intervencije</w:t>
            </w:r>
          </w:p>
        </w:tc>
        <w:tc>
          <w:tcPr>
            <w:tcW w:w="1023" w:type="dxa"/>
          </w:tcPr>
          <w:p w14:paraId="0AE3E3BD" w14:textId="77777777" w:rsidR="00AD718C" w:rsidRPr="00543795" w:rsidRDefault="00AD718C" w:rsidP="00AD718C">
            <w:pPr>
              <w:spacing w:before="60" w:after="60"/>
              <w:ind w:right="195"/>
              <w:jc w:val="center"/>
              <w:cnfStyle w:val="000000100000" w:firstRow="0" w:lastRow="0" w:firstColumn="0" w:lastColumn="0" w:oddVBand="0" w:evenVBand="0" w:oddHBand="1" w:evenHBand="0" w:firstRowFirstColumn="0" w:firstRowLastColumn="0" w:lastRowFirstColumn="0" w:lastRowLastColumn="0"/>
              <w:rPr>
                <w:b/>
                <w:bCs/>
                <w:color w:val="000000"/>
                <w:lang w:eastAsia="hr-HR"/>
              </w:rPr>
            </w:pPr>
            <w:r w:rsidRPr="00543795">
              <w:rPr>
                <w:b/>
                <w:bCs/>
                <w:color w:val="000000"/>
                <w:lang w:eastAsia="hr-HR"/>
              </w:rPr>
              <w:t>2</w:t>
            </w:r>
          </w:p>
          <w:p w14:paraId="63A49124" w14:textId="77777777" w:rsidR="00AD718C" w:rsidRPr="00543795" w:rsidRDefault="00AD718C" w:rsidP="00AD718C">
            <w:pPr>
              <w:spacing w:before="60" w:after="60"/>
              <w:ind w:right="195"/>
              <w:jc w:val="center"/>
              <w:cnfStyle w:val="000000100000" w:firstRow="0" w:lastRow="0" w:firstColumn="0" w:lastColumn="0" w:oddVBand="0" w:evenVBand="0" w:oddHBand="1" w:evenHBand="0" w:firstRowFirstColumn="0" w:firstRowLastColumn="0" w:lastRowFirstColumn="0" w:lastRowLastColumn="0"/>
              <w:rPr>
                <w:b/>
                <w:bCs/>
                <w:color w:val="000000"/>
                <w:lang w:eastAsia="hr-HR"/>
              </w:rPr>
            </w:pPr>
            <w:r w:rsidRPr="00543795">
              <w:rPr>
                <w:b/>
                <w:bCs/>
                <w:color w:val="000000"/>
                <w:lang w:eastAsia="hr-HR"/>
              </w:rPr>
              <w:t>Oblik financiranja</w:t>
            </w:r>
          </w:p>
        </w:tc>
        <w:tc>
          <w:tcPr>
            <w:tcW w:w="1047" w:type="dxa"/>
          </w:tcPr>
          <w:p w14:paraId="3B60F6DB" w14:textId="77777777" w:rsidR="00AD718C" w:rsidRPr="00543795" w:rsidRDefault="00AD718C" w:rsidP="00AD718C">
            <w:pPr>
              <w:spacing w:before="60" w:after="60"/>
              <w:ind w:right="195"/>
              <w:jc w:val="center"/>
              <w:cnfStyle w:val="000000100000" w:firstRow="0" w:lastRow="0" w:firstColumn="0" w:lastColumn="0" w:oddVBand="0" w:evenVBand="0" w:oddHBand="1" w:evenHBand="0" w:firstRowFirstColumn="0" w:firstRowLastColumn="0" w:lastRowFirstColumn="0" w:lastRowLastColumn="0"/>
              <w:rPr>
                <w:b/>
                <w:bCs/>
                <w:color w:val="000000"/>
                <w:lang w:eastAsia="hr-HR"/>
              </w:rPr>
            </w:pPr>
            <w:r w:rsidRPr="00543795">
              <w:rPr>
                <w:b/>
                <w:bCs/>
                <w:color w:val="000000"/>
                <w:lang w:eastAsia="hr-HR"/>
              </w:rPr>
              <w:t>3</w:t>
            </w:r>
          </w:p>
          <w:p w14:paraId="11EB152A" w14:textId="77777777" w:rsidR="00AD718C" w:rsidRPr="00543795" w:rsidRDefault="00AD718C" w:rsidP="00AD718C">
            <w:pPr>
              <w:spacing w:before="60" w:after="60"/>
              <w:ind w:right="195"/>
              <w:jc w:val="center"/>
              <w:cnfStyle w:val="000000100000" w:firstRow="0" w:lastRow="0" w:firstColumn="0" w:lastColumn="0" w:oddVBand="0" w:evenVBand="0" w:oddHBand="1" w:evenHBand="0" w:firstRowFirstColumn="0" w:firstRowLastColumn="0" w:lastRowFirstColumn="0" w:lastRowLastColumn="0"/>
              <w:rPr>
                <w:b/>
                <w:bCs/>
                <w:color w:val="000000"/>
                <w:lang w:eastAsia="hr-HR"/>
              </w:rPr>
            </w:pPr>
            <w:r w:rsidRPr="00543795">
              <w:rPr>
                <w:b/>
                <w:bCs/>
                <w:color w:val="000000"/>
                <w:lang w:eastAsia="hr-HR"/>
              </w:rPr>
              <w:t>Teritorijalna dimenzija</w:t>
            </w:r>
          </w:p>
        </w:tc>
        <w:tc>
          <w:tcPr>
            <w:tcW w:w="1014" w:type="dxa"/>
          </w:tcPr>
          <w:p w14:paraId="0297AB6D" w14:textId="77777777" w:rsidR="00AD718C" w:rsidRPr="00543795" w:rsidRDefault="00AD718C" w:rsidP="00AD718C">
            <w:pPr>
              <w:spacing w:before="60" w:after="60"/>
              <w:ind w:right="195"/>
              <w:jc w:val="center"/>
              <w:cnfStyle w:val="000000100000" w:firstRow="0" w:lastRow="0" w:firstColumn="0" w:lastColumn="0" w:oddVBand="0" w:evenVBand="0" w:oddHBand="1" w:evenHBand="0" w:firstRowFirstColumn="0" w:firstRowLastColumn="0" w:lastRowFirstColumn="0" w:lastRowLastColumn="0"/>
              <w:rPr>
                <w:b/>
                <w:bCs/>
                <w:color w:val="000000"/>
                <w:lang w:eastAsia="hr-HR"/>
              </w:rPr>
            </w:pPr>
            <w:r w:rsidRPr="00543795">
              <w:rPr>
                <w:b/>
                <w:bCs/>
                <w:color w:val="000000"/>
                <w:lang w:eastAsia="hr-HR"/>
              </w:rPr>
              <w:t>4</w:t>
            </w:r>
          </w:p>
          <w:p w14:paraId="0F982CCC" w14:textId="77777777" w:rsidR="00AD718C" w:rsidRPr="00543795" w:rsidRDefault="00AD718C" w:rsidP="00AD718C">
            <w:pPr>
              <w:spacing w:before="60" w:after="60"/>
              <w:ind w:right="195"/>
              <w:jc w:val="center"/>
              <w:cnfStyle w:val="000000100000" w:firstRow="0" w:lastRow="0" w:firstColumn="0" w:lastColumn="0" w:oddVBand="0" w:evenVBand="0" w:oddHBand="1" w:evenHBand="0" w:firstRowFirstColumn="0" w:firstRowLastColumn="0" w:lastRowFirstColumn="0" w:lastRowLastColumn="0"/>
              <w:rPr>
                <w:b/>
                <w:bCs/>
                <w:color w:val="000000"/>
                <w:lang w:eastAsia="hr-HR"/>
              </w:rPr>
            </w:pPr>
            <w:r w:rsidRPr="00543795">
              <w:rPr>
                <w:b/>
                <w:bCs/>
                <w:color w:val="000000"/>
                <w:lang w:eastAsia="hr-HR"/>
              </w:rPr>
              <w:t>Teritorijalni mehanizmi isporuke</w:t>
            </w:r>
          </w:p>
        </w:tc>
        <w:tc>
          <w:tcPr>
            <w:tcW w:w="1258" w:type="dxa"/>
          </w:tcPr>
          <w:p w14:paraId="5BFB4A6D" w14:textId="77777777" w:rsidR="00AD718C" w:rsidRPr="00543795" w:rsidRDefault="00AD718C" w:rsidP="00AD718C">
            <w:pPr>
              <w:spacing w:before="60" w:after="60"/>
              <w:ind w:right="195"/>
              <w:jc w:val="center"/>
              <w:cnfStyle w:val="000000100000" w:firstRow="0" w:lastRow="0" w:firstColumn="0" w:lastColumn="0" w:oddVBand="0" w:evenVBand="0" w:oddHBand="1" w:evenHBand="0" w:firstRowFirstColumn="0" w:firstRowLastColumn="0" w:lastRowFirstColumn="0" w:lastRowLastColumn="0"/>
              <w:rPr>
                <w:b/>
                <w:bCs/>
                <w:color w:val="000000"/>
                <w:lang w:eastAsia="hr-HR"/>
              </w:rPr>
            </w:pPr>
            <w:r w:rsidRPr="00543795">
              <w:rPr>
                <w:b/>
                <w:bCs/>
                <w:color w:val="000000"/>
                <w:lang w:eastAsia="hr-HR"/>
              </w:rPr>
              <w:t>5</w:t>
            </w:r>
          </w:p>
          <w:p w14:paraId="526330E8" w14:textId="77777777" w:rsidR="00AD718C" w:rsidRPr="00543795" w:rsidRDefault="00AD718C" w:rsidP="00AD718C">
            <w:pPr>
              <w:spacing w:before="60" w:after="60"/>
              <w:ind w:right="195"/>
              <w:jc w:val="center"/>
              <w:cnfStyle w:val="000000100000" w:firstRow="0" w:lastRow="0" w:firstColumn="0" w:lastColumn="0" w:oddVBand="0" w:evenVBand="0" w:oddHBand="1" w:evenHBand="0" w:firstRowFirstColumn="0" w:firstRowLastColumn="0" w:lastRowFirstColumn="0" w:lastRowLastColumn="0"/>
              <w:rPr>
                <w:b/>
                <w:bCs/>
                <w:color w:val="000000"/>
                <w:lang w:eastAsia="hr-HR"/>
              </w:rPr>
            </w:pPr>
            <w:r w:rsidRPr="00543795">
              <w:rPr>
                <w:b/>
                <w:bCs/>
                <w:color w:val="000000"/>
                <w:lang w:eastAsia="hr-HR"/>
              </w:rPr>
              <w:t>Dimenzija tematskog cilja</w:t>
            </w:r>
          </w:p>
          <w:p w14:paraId="4258110B" w14:textId="77777777" w:rsidR="00AD718C" w:rsidRPr="00543795" w:rsidRDefault="00AD718C" w:rsidP="00AD718C">
            <w:pPr>
              <w:spacing w:before="60" w:after="60"/>
              <w:ind w:right="195"/>
              <w:jc w:val="center"/>
              <w:cnfStyle w:val="000000100000" w:firstRow="0" w:lastRow="0" w:firstColumn="0" w:lastColumn="0" w:oddVBand="0" w:evenVBand="0" w:oddHBand="1" w:evenHBand="0" w:firstRowFirstColumn="0" w:firstRowLastColumn="0" w:lastRowFirstColumn="0" w:lastRowLastColumn="0"/>
              <w:rPr>
                <w:b/>
                <w:bCs/>
                <w:color w:val="000000"/>
                <w:lang w:eastAsia="hr-HR"/>
              </w:rPr>
            </w:pPr>
            <w:r w:rsidRPr="00543795">
              <w:rPr>
                <w:b/>
                <w:bCs/>
                <w:color w:val="000000"/>
                <w:lang w:eastAsia="hr-HR"/>
              </w:rPr>
              <w:t>EFRR/Kohezijski fond:</w:t>
            </w:r>
          </w:p>
        </w:tc>
        <w:tc>
          <w:tcPr>
            <w:tcW w:w="1025" w:type="dxa"/>
          </w:tcPr>
          <w:p w14:paraId="4792A7E4" w14:textId="77777777" w:rsidR="00AD718C" w:rsidRPr="00543795" w:rsidRDefault="00AD718C" w:rsidP="00AD718C">
            <w:pPr>
              <w:spacing w:before="60" w:after="60"/>
              <w:ind w:right="195"/>
              <w:jc w:val="center"/>
              <w:cnfStyle w:val="000000100000" w:firstRow="0" w:lastRow="0" w:firstColumn="0" w:lastColumn="0" w:oddVBand="0" w:evenVBand="0" w:oddHBand="1" w:evenHBand="0" w:firstRowFirstColumn="0" w:firstRowLastColumn="0" w:lastRowFirstColumn="0" w:lastRowLastColumn="0"/>
              <w:rPr>
                <w:b/>
                <w:bCs/>
                <w:color w:val="000000"/>
                <w:lang w:eastAsia="hr-HR"/>
              </w:rPr>
            </w:pPr>
            <w:r w:rsidRPr="00543795">
              <w:rPr>
                <w:b/>
                <w:bCs/>
                <w:color w:val="000000"/>
                <w:lang w:eastAsia="hr-HR"/>
              </w:rPr>
              <w:t>6</w:t>
            </w:r>
          </w:p>
          <w:p w14:paraId="603FA7F3" w14:textId="77777777" w:rsidR="00AD718C" w:rsidRPr="00543795" w:rsidRDefault="00AD718C" w:rsidP="00AD718C">
            <w:pPr>
              <w:spacing w:before="60" w:after="60"/>
              <w:ind w:right="195"/>
              <w:jc w:val="center"/>
              <w:cnfStyle w:val="000000100000" w:firstRow="0" w:lastRow="0" w:firstColumn="0" w:lastColumn="0" w:oddVBand="0" w:evenVBand="0" w:oddHBand="1" w:evenHBand="0" w:firstRowFirstColumn="0" w:firstRowLastColumn="0" w:lastRowFirstColumn="0" w:lastRowLastColumn="0"/>
              <w:rPr>
                <w:b/>
                <w:bCs/>
                <w:color w:val="000000"/>
                <w:lang w:eastAsia="hr-HR"/>
              </w:rPr>
            </w:pPr>
            <w:r w:rsidRPr="00543795">
              <w:rPr>
                <w:b/>
                <w:bCs/>
                <w:color w:val="000000"/>
                <w:lang w:eastAsia="hr-HR"/>
              </w:rPr>
              <w:t>Sekundarna tema ESF-a</w:t>
            </w:r>
          </w:p>
        </w:tc>
        <w:tc>
          <w:tcPr>
            <w:tcW w:w="1088" w:type="dxa"/>
          </w:tcPr>
          <w:p w14:paraId="051AF21E" w14:textId="77777777" w:rsidR="00AD718C" w:rsidRPr="00543795" w:rsidRDefault="00AD718C" w:rsidP="00AD718C">
            <w:pPr>
              <w:spacing w:before="60" w:after="60"/>
              <w:ind w:right="195"/>
              <w:jc w:val="center"/>
              <w:cnfStyle w:val="000000100000" w:firstRow="0" w:lastRow="0" w:firstColumn="0" w:lastColumn="0" w:oddVBand="0" w:evenVBand="0" w:oddHBand="1" w:evenHBand="0" w:firstRowFirstColumn="0" w:firstRowLastColumn="0" w:lastRowFirstColumn="0" w:lastRowLastColumn="0"/>
              <w:rPr>
                <w:b/>
                <w:bCs/>
                <w:color w:val="000000"/>
                <w:lang w:eastAsia="hr-HR"/>
              </w:rPr>
            </w:pPr>
            <w:r w:rsidRPr="00543795">
              <w:rPr>
                <w:b/>
                <w:bCs/>
                <w:color w:val="000000"/>
                <w:lang w:eastAsia="hr-HR"/>
              </w:rPr>
              <w:t>7</w:t>
            </w:r>
          </w:p>
          <w:p w14:paraId="75C71E65" w14:textId="77777777" w:rsidR="00AD718C" w:rsidRPr="00543795" w:rsidRDefault="00AD718C" w:rsidP="00AD718C">
            <w:pPr>
              <w:spacing w:before="60" w:after="60"/>
              <w:ind w:right="195"/>
              <w:jc w:val="center"/>
              <w:cnfStyle w:val="000000100000" w:firstRow="0" w:lastRow="0" w:firstColumn="0" w:lastColumn="0" w:oddVBand="0" w:evenVBand="0" w:oddHBand="1" w:evenHBand="0" w:firstRowFirstColumn="0" w:firstRowLastColumn="0" w:lastRowFirstColumn="0" w:lastRowLastColumn="0"/>
              <w:rPr>
                <w:b/>
                <w:bCs/>
                <w:color w:val="000000"/>
                <w:lang w:eastAsia="hr-HR"/>
              </w:rPr>
            </w:pPr>
            <w:r w:rsidRPr="00543795">
              <w:rPr>
                <w:b/>
                <w:bCs/>
                <w:color w:val="000000"/>
                <w:lang w:eastAsia="hr-HR"/>
              </w:rPr>
              <w:t>Gospodarska dimenzija</w:t>
            </w:r>
          </w:p>
        </w:tc>
        <w:tc>
          <w:tcPr>
            <w:tcW w:w="913" w:type="dxa"/>
          </w:tcPr>
          <w:p w14:paraId="72E5FD0D" w14:textId="77777777" w:rsidR="00AD718C" w:rsidRPr="00543795" w:rsidRDefault="00AD718C" w:rsidP="00AD718C">
            <w:pPr>
              <w:spacing w:before="60" w:after="60"/>
              <w:ind w:right="195"/>
              <w:jc w:val="center"/>
              <w:cnfStyle w:val="000000100000" w:firstRow="0" w:lastRow="0" w:firstColumn="0" w:lastColumn="0" w:oddVBand="0" w:evenVBand="0" w:oddHBand="1" w:evenHBand="0" w:firstRowFirstColumn="0" w:firstRowLastColumn="0" w:lastRowFirstColumn="0" w:lastRowLastColumn="0"/>
              <w:rPr>
                <w:b/>
                <w:bCs/>
                <w:color w:val="000000"/>
                <w:lang w:eastAsia="hr-HR"/>
              </w:rPr>
            </w:pPr>
            <w:r w:rsidRPr="00543795">
              <w:rPr>
                <w:b/>
                <w:bCs/>
                <w:color w:val="000000"/>
                <w:lang w:eastAsia="hr-HR"/>
              </w:rPr>
              <w:t>8</w:t>
            </w:r>
          </w:p>
          <w:p w14:paraId="7C29DF5E" w14:textId="77777777" w:rsidR="00AD718C" w:rsidRPr="00543795" w:rsidRDefault="00AD718C" w:rsidP="00AD718C">
            <w:pPr>
              <w:spacing w:before="60" w:after="60"/>
              <w:ind w:right="195"/>
              <w:jc w:val="center"/>
              <w:cnfStyle w:val="000000100000" w:firstRow="0" w:lastRow="0" w:firstColumn="0" w:lastColumn="0" w:oddVBand="0" w:evenVBand="0" w:oddHBand="1" w:evenHBand="0" w:firstRowFirstColumn="0" w:firstRowLastColumn="0" w:lastRowFirstColumn="0" w:lastRowLastColumn="0"/>
              <w:rPr>
                <w:b/>
                <w:bCs/>
                <w:color w:val="000000"/>
                <w:lang w:eastAsia="hr-HR"/>
              </w:rPr>
            </w:pPr>
            <w:r w:rsidRPr="00543795">
              <w:rPr>
                <w:b/>
                <w:bCs/>
                <w:color w:val="000000"/>
                <w:lang w:eastAsia="hr-HR"/>
              </w:rPr>
              <w:t>Dimenzija lokacije</w:t>
            </w:r>
          </w:p>
        </w:tc>
        <w:tc>
          <w:tcPr>
            <w:tcW w:w="958" w:type="dxa"/>
          </w:tcPr>
          <w:p w14:paraId="6D6B1EE5" w14:textId="77777777" w:rsidR="00AD718C" w:rsidRPr="00543795" w:rsidRDefault="00AD718C" w:rsidP="00AD718C">
            <w:pPr>
              <w:spacing w:before="60" w:after="60"/>
              <w:ind w:right="195"/>
              <w:jc w:val="center"/>
              <w:cnfStyle w:val="000000100000" w:firstRow="0" w:lastRow="0" w:firstColumn="0" w:lastColumn="0" w:oddVBand="0" w:evenVBand="0" w:oddHBand="1" w:evenHBand="0" w:firstRowFirstColumn="0" w:firstRowLastColumn="0" w:lastRowFirstColumn="0" w:lastRowLastColumn="0"/>
              <w:rPr>
                <w:b/>
                <w:bCs/>
                <w:color w:val="000000"/>
                <w:lang w:eastAsia="hr-HR"/>
              </w:rPr>
            </w:pPr>
            <w:r w:rsidRPr="00543795">
              <w:rPr>
                <w:b/>
                <w:bCs/>
                <w:color w:val="000000"/>
                <w:lang w:eastAsia="hr-HR"/>
              </w:rPr>
              <w:t xml:space="preserve">Ukupni prihvatljivi trošak operacija odabranih </w:t>
            </w:r>
            <w:r w:rsidRPr="00543795">
              <w:rPr>
                <w:b/>
                <w:bCs/>
                <w:color w:val="000000"/>
                <w:lang w:eastAsia="hr-HR"/>
              </w:rPr>
              <w:lastRenderedPageBreak/>
              <w:t>za potporu (EUR)</w:t>
            </w:r>
          </w:p>
        </w:tc>
        <w:tc>
          <w:tcPr>
            <w:tcW w:w="958" w:type="dxa"/>
          </w:tcPr>
          <w:p w14:paraId="418D19DF" w14:textId="77777777" w:rsidR="00AD718C" w:rsidRPr="00543795" w:rsidRDefault="00AD718C" w:rsidP="00AD718C">
            <w:pPr>
              <w:spacing w:before="60" w:after="60"/>
              <w:ind w:right="195"/>
              <w:jc w:val="center"/>
              <w:cnfStyle w:val="000000100000" w:firstRow="0" w:lastRow="0" w:firstColumn="0" w:lastColumn="0" w:oddVBand="0" w:evenVBand="0" w:oddHBand="1" w:evenHBand="0" w:firstRowFirstColumn="0" w:firstRowLastColumn="0" w:lastRowFirstColumn="0" w:lastRowLastColumn="0"/>
              <w:rPr>
                <w:b/>
                <w:bCs/>
                <w:color w:val="000000"/>
                <w:lang w:eastAsia="hr-HR"/>
              </w:rPr>
            </w:pPr>
            <w:r w:rsidRPr="00543795">
              <w:rPr>
                <w:b/>
                <w:bCs/>
                <w:color w:val="000000"/>
                <w:lang w:eastAsia="hr-HR"/>
              </w:rPr>
              <w:lastRenderedPageBreak/>
              <w:t xml:space="preserve">Javni prihvatljivi trošak operacija odabranih za </w:t>
            </w:r>
            <w:r w:rsidRPr="00543795">
              <w:rPr>
                <w:b/>
                <w:bCs/>
                <w:color w:val="000000"/>
                <w:lang w:eastAsia="hr-HR"/>
              </w:rPr>
              <w:lastRenderedPageBreak/>
              <w:t>potporu</w:t>
            </w:r>
          </w:p>
          <w:p w14:paraId="5D266264" w14:textId="77777777" w:rsidR="00AD718C" w:rsidRPr="00543795" w:rsidRDefault="00AD718C" w:rsidP="00AD718C">
            <w:pPr>
              <w:spacing w:before="60" w:after="60"/>
              <w:ind w:right="195"/>
              <w:jc w:val="center"/>
              <w:cnfStyle w:val="000000100000" w:firstRow="0" w:lastRow="0" w:firstColumn="0" w:lastColumn="0" w:oddVBand="0" w:evenVBand="0" w:oddHBand="1" w:evenHBand="0" w:firstRowFirstColumn="0" w:firstRowLastColumn="0" w:lastRowFirstColumn="0" w:lastRowLastColumn="0"/>
              <w:rPr>
                <w:b/>
                <w:bCs/>
                <w:color w:val="000000"/>
                <w:lang w:eastAsia="hr-HR"/>
              </w:rPr>
            </w:pPr>
            <w:r w:rsidRPr="00543795">
              <w:rPr>
                <w:b/>
                <w:bCs/>
                <w:color w:val="000000"/>
                <w:lang w:eastAsia="hr-HR"/>
              </w:rPr>
              <w:t>(u EUR)</w:t>
            </w:r>
          </w:p>
        </w:tc>
        <w:tc>
          <w:tcPr>
            <w:tcW w:w="1120" w:type="dxa"/>
          </w:tcPr>
          <w:p w14:paraId="24998320" w14:textId="77777777" w:rsidR="00AD718C" w:rsidRPr="00543795" w:rsidRDefault="00AD718C" w:rsidP="00AD718C">
            <w:pPr>
              <w:spacing w:before="60" w:after="60"/>
              <w:ind w:right="195"/>
              <w:jc w:val="center"/>
              <w:cnfStyle w:val="000000100000" w:firstRow="0" w:lastRow="0" w:firstColumn="0" w:lastColumn="0" w:oddVBand="0" w:evenVBand="0" w:oddHBand="1" w:evenHBand="0" w:firstRowFirstColumn="0" w:firstRowLastColumn="0" w:lastRowFirstColumn="0" w:lastRowLastColumn="0"/>
              <w:rPr>
                <w:b/>
                <w:bCs/>
                <w:color w:val="000000"/>
                <w:lang w:eastAsia="hr-HR"/>
              </w:rPr>
            </w:pPr>
            <w:r w:rsidRPr="00543795">
              <w:rPr>
                <w:b/>
                <w:bCs/>
                <w:color w:val="000000"/>
                <w:lang w:eastAsia="hr-HR"/>
              </w:rPr>
              <w:lastRenderedPageBreak/>
              <w:t>Ukupni prihvatljivi rashodi koje su korisnici prijavili upravlj</w:t>
            </w:r>
            <w:r w:rsidRPr="00543795">
              <w:rPr>
                <w:b/>
                <w:bCs/>
                <w:color w:val="000000"/>
                <w:lang w:eastAsia="hr-HR"/>
              </w:rPr>
              <w:lastRenderedPageBreak/>
              <w:t>ačkom tijelu</w:t>
            </w:r>
          </w:p>
        </w:tc>
        <w:tc>
          <w:tcPr>
            <w:tcW w:w="933" w:type="dxa"/>
          </w:tcPr>
          <w:p w14:paraId="30483293" w14:textId="77777777" w:rsidR="00AD718C" w:rsidRPr="00543795" w:rsidRDefault="00AD718C" w:rsidP="00AD718C">
            <w:pPr>
              <w:spacing w:before="60" w:after="60"/>
              <w:ind w:right="195"/>
              <w:jc w:val="center"/>
              <w:cnfStyle w:val="000000100000" w:firstRow="0" w:lastRow="0" w:firstColumn="0" w:lastColumn="0" w:oddVBand="0" w:evenVBand="0" w:oddHBand="1" w:evenHBand="0" w:firstRowFirstColumn="0" w:firstRowLastColumn="0" w:lastRowFirstColumn="0" w:lastRowLastColumn="0"/>
              <w:rPr>
                <w:b/>
                <w:bCs/>
                <w:color w:val="000000"/>
                <w:lang w:eastAsia="hr-HR"/>
              </w:rPr>
            </w:pPr>
            <w:r w:rsidRPr="00543795">
              <w:rPr>
                <w:b/>
                <w:bCs/>
                <w:color w:val="000000"/>
                <w:lang w:eastAsia="hr-HR"/>
              </w:rPr>
              <w:lastRenderedPageBreak/>
              <w:t>Broj odabranih operacija</w:t>
            </w:r>
          </w:p>
        </w:tc>
      </w:tr>
    </w:tbl>
    <w:p w14:paraId="6B1942B4" w14:textId="77777777" w:rsidR="00AD718C" w:rsidRDefault="00AD718C" w:rsidP="00CD6B6D"/>
    <w:p w14:paraId="1B510345" w14:textId="77777777" w:rsidR="00AD718C" w:rsidRPr="00AD718C" w:rsidRDefault="00AD718C" w:rsidP="00AD718C">
      <w:pPr>
        <w:tabs>
          <w:tab w:val="left" w:pos="510"/>
        </w:tabs>
        <w:spacing w:before="60" w:after="60" w:line="240" w:lineRule="auto"/>
        <w:rPr>
          <w:rFonts w:ascii="Times New Roman" w:eastAsia="Times New Roman" w:hAnsi="Times New Roman" w:cs="Times New Roman"/>
          <w:sz w:val="24"/>
          <w:szCs w:val="24"/>
        </w:rPr>
      </w:pPr>
    </w:p>
    <w:p w14:paraId="71419FD7" w14:textId="77777777" w:rsidR="00AD718C" w:rsidRDefault="00AD718C" w:rsidP="00AD718C">
      <w:pPr>
        <w:rPr>
          <w:rFonts w:ascii="Times New Roman" w:eastAsia="Times New Roman" w:hAnsi="Times New Roman" w:cs="Times New Roman"/>
          <w:sz w:val="24"/>
          <w:szCs w:val="24"/>
        </w:rPr>
      </w:pPr>
    </w:p>
    <w:p w14:paraId="738C3B74" w14:textId="77777777" w:rsidR="00096D73" w:rsidRPr="00096D73" w:rsidRDefault="00096D73" w:rsidP="00096D73">
      <w:pPr>
        <w:spacing w:before="60" w:after="60" w:line="240" w:lineRule="auto"/>
        <w:rPr>
          <w:rFonts w:ascii="Times New Roman" w:eastAsia="Times New Roman" w:hAnsi="Times New Roman" w:cs="Times New Roman"/>
          <w:sz w:val="24"/>
          <w:szCs w:val="24"/>
        </w:rPr>
      </w:pPr>
    </w:p>
    <w:p w14:paraId="3A10A51C" w14:textId="1703DE8B" w:rsidR="00DE3EF3" w:rsidRPr="00543795" w:rsidRDefault="00DE3EF3" w:rsidP="00DE3EF3">
      <w:pPr>
        <w:pStyle w:val="Caption"/>
        <w:keepNext/>
        <w:rPr>
          <w:b w:val="0"/>
        </w:rPr>
      </w:pPr>
      <w:r w:rsidRPr="00543795">
        <w:rPr>
          <w:b w:val="0"/>
        </w:rPr>
        <w:t xml:space="preserve">Tablica </w:t>
      </w:r>
      <w:r w:rsidRPr="00543795">
        <w:rPr>
          <w:b w:val="0"/>
        </w:rPr>
        <w:fldChar w:fldCharType="begin"/>
      </w:r>
      <w:r w:rsidRPr="00543795">
        <w:rPr>
          <w:b w:val="0"/>
        </w:rPr>
        <w:instrText xml:space="preserve"> SEQ Tablica \* ARABIC </w:instrText>
      </w:r>
      <w:r w:rsidRPr="00543795">
        <w:rPr>
          <w:b w:val="0"/>
        </w:rPr>
        <w:fldChar w:fldCharType="separate"/>
      </w:r>
      <w:r w:rsidRPr="00543795">
        <w:rPr>
          <w:b w:val="0"/>
          <w:noProof/>
        </w:rPr>
        <w:t>7</w:t>
      </w:r>
      <w:r w:rsidRPr="00543795">
        <w:rPr>
          <w:b w:val="0"/>
        </w:rPr>
        <w:fldChar w:fldCharType="end"/>
      </w:r>
      <w:r w:rsidRPr="00543795">
        <w:rPr>
          <w:b w:val="0"/>
        </w:rPr>
        <w:t>: Upotreba unakrsnog financiranja</w:t>
      </w:r>
    </w:p>
    <w:tbl>
      <w:tblPr>
        <w:tblStyle w:val="GridTable4-Accent11"/>
        <w:tblW w:w="14902" w:type="dxa"/>
        <w:tblLayout w:type="fixed"/>
        <w:tblLook w:val="04A0" w:firstRow="1" w:lastRow="0" w:firstColumn="1" w:lastColumn="0" w:noHBand="0" w:noVBand="1"/>
      </w:tblPr>
      <w:tblGrid>
        <w:gridCol w:w="3261"/>
        <w:gridCol w:w="1417"/>
        <w:gridCol w:w="2556"/>
        <w:gridCol w:w="2556"/>
        <w:gridCol w:w="2556"/>
        <w:gridCol w:w="2556"/>
      </w:tblGrid>
      <w:tr w:rsidR="00DE3EF3" w:rsidRPr="00DE3EF3" w14:paraId="6CD4A601" w14:textId="77777777" w:rsidTr="00DE3E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773DEE8C" w14:textId="77777777" w:rsidR="00DE3EF3" w:rsidRPr="00DE3EF3" w:rsidRDefault="00DE3EF3" w:rsidP="00DE3EF3">
            <w:pPr>
              <w:spacing w:before="60" w:after="60"/>
              <w:jc w:val="center"/>
              <w:rPr>
                <w:rFonts w:eastAsia="Times New Roman" w:cs="Times New Roman"/>
                <w:sz w:val="24"/>
                <w:szCs w:val="24"/>
              </w:rPr>
            </w:pPr>
            <w:r w:rsidRPr="00DE3EF3">
              <w:rPr>
                <w:rFonts w:eastAsia="Times New Roman" w:cs="Times New Roman"/>
                <w:sz w:val="24"/>
                <w:szCs w:val="24"/>
              </w:rPr>
              <w:t>1</w:t>
            </w:r>
          </w:p>
        </w:tc>
        <w:tc>
          <w:tcPr>
            <w:tcW w:w="1417" w:type="dxa"/>
          </w:tcPr>
          <w:p w14:paraId="1DF57256" w14:textId="77777777" w:rsidR="00DE3EF3" w:rsidRPr="00DE3EF3" w:rsidRDefault="00DE3EF3" w:rsidP="00DE3EF3">
            <w:pPr>
              <w:spacing w:before="60" w:after="60"/>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24"/>
                <w:szCs w:val="24"/>
              </w:rPr>
            </w:pPr>
            <w:r w:rsidRPr="00DE3EF3">
              <w:rPr>
                <w:rFonts w:eastAsia="Times New Roman" w:cs="Times New Roman"/>
                <w:sz w:val="24"/>
                <w:szCs w:val="24"/>
              </w:rPr>
              <w:t>2</w:t>
            </w:r>
          </w:p>
        </w:tc>
        <w:tc>
          <w:tcPr>
            <w:tcW w:w="2556" w:type="dxa"/>
          </w:tcPr>
          <w:p w14:paraId="6C302249" w14:textId="77777777" w:rsidR="00DE3EF3" w:rsidRPr="00DE3EF3" w:rsidRDefault="00DE3EF3" w:rsidP="00DE3EF3">
            <w:pPr>
              <w:spacing w:before="60" w:after="60"/>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24"/>
                <w:szCs w:val="24"/>
              </w:rPr>
            </w:pPr>
            <w:r w:rsidRPr="00DE3EF3">
              <w:rPr>
                <w:rFonts w:eastAsia="Times New Roman" w:cs="Times New Roman"/>
                <w:sz w:val="24"/>
                <w:szCs w:val="24"/>
              </w:rPr>
              <w:t>3</w:t>
            </w:r>
          </w:p>
        </w:tc>
        <w:tc>
          <w:tcPr>
            <w:tcW w:w="2556" w:type="dxa"/>
          </w:tcPr>
          <w:p w14:paraId="0DA02A95" w14:textId="77777777" w:rsidR="00DE3EF3" w:rsidRPr="00DE3EF3" w:rsidRDefault="00DE3EF3" w:rsidP="00DE3EF3">
            <w:pPr>
              <w:spacing w:before="60" w:after="60"/>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24"/>
                <w:szCs w:val="24"/>
              </w:rPr>
            </w:pPr>
            <w:r w:rsidRPr="00DE3EF3">
              <w:rPr>
                <w:rFonts w:eastAsia="Times New Roman" w:cs="Times New Roman"/>
                <w:sz w:val="24"/>
                <w:szCs w:val="24"/>
              </w:rPr>
              <w:t>4</w:t>
            </w:r>
          </w:p>
        </w:tc>
        <w:tc>
          <w:tcPr>
            <w:tcW w:w="2556" w:type="dxa"/>
          </w:tcPr>
          <w:p w14:paraId="548E4482" w14:textId="77777777" w:rsidR="00DE3EF3" w:rsidRPr="00DE3EF3" w:rsidRDefault="00DE3EF3" w:rsidP="00DE3EF3">
            <w:pPr>
              <w:spacing w:before="60" w:after="60"/>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24"/>
                <w:szCs w:val="24"/>
              </w:rPr>
            </w:pPr>
            <w:r w:rsidRPr="00DE3EF3">
              <w:rPr>
                <w:rFonts w:eastAsia="Times New Roman" w:cs="Times New Roman"/>
                <w:sz w:val="24"/>
                <w:szCs w:val="24"/>
              </w:rPr>
              <w:t>5</w:t>
            </w:r>
          </w:p>
        </w:tc>
        <w:tc>
          <w:tcPr>
            <w:tcW w:w="2556" w:type="dxa"/>
          </w:tcPr>
          <w:p w14:paraId="70E719C6" w14:textId="77777777" w:rsidR="00DE3EF3" w:rsidRPr="00DE3EF3" w:rsidRDefault="00DE3EF3" w:rsidP="00DE3EF3">
            <w:pPr>
              <w:spacing w:before="60" w:after="60"/>
              <w:jc w:val="center"/>
              <w:cnfStyle w:val="100000000000" w:firstRow="1" w:lastRow="0" w:firstColumn="0" w:lastColumn="0" w:oddVBand="0" w:evenVBand="0" w:oddHBand="0" w:evenHBand="0" w:firstRowFirstColumn="0" w:firstRowLastColumn="0" w:lastRowFirstColumn="0" w:lastRowLastColumn="0"/>
              <w:rPr>
                <w:rFonts w:eastAsia="Times New Roman" w:cs="Times New Roman"/>
                <w:sz w:val="24"/>
                <w:szCs w:val="24"/>
              </w:rPr>
            </w:pPr>
            <w:r w:rsidRPr="00DE3EF3">
              <w:rPr>
                <w:rFonts w:eastAsia="Times New Roman" w:cs="Times New Roman"/>
                <w:sz w:val="24"/>
                <w:szCs w:val="24"/>
              </w:rPr>
              <w:t>6</w:t>
            </w:r>
          </w:p>
        </w:tc>
      </w:tr>
      <w:tr w:rsidR="00DE3EF3" w:rsidRPr="00DE3EF3" w14:paraId="114E002C" w14:textId="77777777" w:rsidTr="00DE3E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34F175EA" w14:textId="77777777" w:rsidR="00DE3EF3" w:rsidRPr="00543795" w:rsidRDefault="00DE3EF3" w:rsidP="00DE3EF3">
            <w:pPr>
              <w:spacing w:before="60" w:after="60"/>
              <w:rPr>
                <w:rFonts w:ascii="Times New Roman" w:eastAsia="Times New Roman" w:hAnsi="Times New Roman" w:cs="Times New Roman"/>
                <w:sz w:val="24"/>
                <w:szCs w:val="24"/>
              </w:rPr>
            </w:pPr>
            <w:r w:rsidRPr="00543795">
              <w:rPr>
                <w:rFonts w:ascii="Times New Roman" w:eastAsia="Times New Roman" w:hAnsi="Times New Roman" w:cs="Times New Roman"/>
                <w:sz w:val="24"/>
                <w:szCs w:val="24"/>
              </w:rPr>
              <w:t>Među-financiranje</w:t>
            </w:r>
          </w:p>
        </w:tc>
        <w:tc>
          <w:tcPr>
            <w:tcW w:w="1417" w:type="dxa"/>
          </w:tcPr>
          <w:p w14:paraId="2E456E19" w14:textId="77777777" w:rsidR="00DE3EF3" w:rsidRPr="00543795" w:rsidRDefault="00DE3EF3" w:rsidP="00DE3EF3">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4"/>
                <w:szCs w:val="24"/>
              </w:rPr>
            </w:pPr>
            <w:r w:rsidRPr="00543795">
              <w:rPr>
                <w:rFonts w:ascii="Times New Roman" w:eastAsia="Times New Roman" w:hAnsi="Times New Roman" w:cs="Times New Roman"/>
                <w:b/>
                <w:sz w:val="24"/>
                <w:szCs w:val="24"/>
              </w:rPr>
              <w:t>Prioritetna os</w:t>
            </w:r>
          </w:p>
        </w:tc>
        <w:tc>
          <w:tcPr>
            <w:tcW w:w="2556" w:type="dxa"/>
          </w:tcPr>
          <w:p w14:paraId="389D71A0" w14:textId="77777777" w:rsidR="00DE3EF3" w:rsidRPr="00543795" w:rsidRDefault="00DE3EF3" w:rsidP="00DE3EF3">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4"/>
                <w:szCs w:val="24"/>
              </w:rPr>
            </w:pPr>
            <w:r w:rsidRPr="00543795">
              <w:rPr>
                <w:rFonts w:ascii="Times New Roman" w:eastAsia="Times New Roman" w:hAnsi="Times New Roman" w:cs="Times New Roman"/>
                <w:b/>
                <w:sz w:val="24"/>
                <w:szCs w:val="24"/>
              </w:rPr>
              <w:t>Iznos EU potpore predviđen za među-financiranje na osnovi odabranih operacija (EUR)</w:t>
            </w:r>
          </w:p>
        </w:tc>
        <w:tc>
          <w:tcPr>
            <w:tcW w:w="2556" w:type="dxa"/>
          </w:tcPr>
          <w:p w14:paraId="0B1CD7FA" w14:textId="77777777" w:rsidR="00DE3EF3" w:rsidRPr="00543795" w:rsidRDefault="00DE3EF3" w:rsidP="00DE3EF3">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4"/>
                <w:szCs w:val="24"/>
              </w:rPr>
            </w:pPr>
            <w:r w:rsidRPr="00543795">
              <w:rPr>
                <w:rFonts w:ascii="Times New Roman" w:eastAsia="Times New Roman" w:hAnsi="Times New Roman" w:cs="Times New Roman"/>
                <w:b/>
                <w:sz w:val="24"/>
                <w:szCs w:val="24"/>
              </w:rPr>
              <w:t>Udio u ukupnom EU doprinosu dodijeljenom prioritetnoj osi (%) (3/ukupno dodijeljeno za prioritetnu os*100)</w:t>
            </w:r>
          </w:p>
        </w:tc>
        <w:tc>
          <w:tcPr>
            <w:tcW w:w="2556" w:type="dxa"/>
          </w:tcPr>
          <w:p w14:paraId="6C9644EB" w14:textId="77777777" w:rsidR="00DE3EF3" w:rsidRPr="00543795" w:rsidRDefault="00DE3EF3" w:rsidP="00DE3EF3">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4"/>
                <w:szCs w:val="24"/>
              </w:rPr>
            </w:pPr>
            <w:r w:rsidRPr="00543795">
              <w:rPr>
                <w:rFonts w:ascii="Times New Roman" w:eastAsia="Times New Roman" w:hAnsi="Times New Roman" w:cs="Times New Roman"/>
                <w:b/>
                <w:sz w:val="24"/>
                <w:szCs w:val="24"/>
              </w:rPr>
              <w:t>Prihvatljivi izdaci korišteni za među-financiranje prijavljeni od strane korisnika Upravljačkom tijelu (EUR)</w:t>
            </w:r>
          </w:p>
        </w:tc>
        <w:tc>
          <w:tcPr>
            <w:tcW w:w="2556" w:type="dxa"/>
          </w:tcPr>
          <w:p w14:paraId="5BDEE6ED" w14:textId="77777777" w:rsidR="00DE3EF3" w:rsidRPr="00543795" w:rsidRDefault="00DE3EF3" w:rsidP="00DE3EF3">
            <w:pPr>
              <w:spacing w:before="60" w:after="60"/>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sz w:val="24"/>
                <w:szCs w:val="24"/>
              </w:rPr>
            </w:pPr>
            <w:r w:rsidRPr="00543795">
              <w:rPr>
                <w:rFonts w:ascii="Times New Roman" w:eastAsia="Times New Roman" w:hAnsi="Times New Roman" w:cs="Times New Roman"/>
                <w:b/>
                <w:sz w:val="24"/>
                <w:szCs w:val="24"/>
              </w:rPr>
              <w:t>Udio u ukupnom EU doprinosu dodijeljenom prioritetnoj osi (%) (5/</w:t>
            </w:r>
            <w:r w:rsidRPr="00543795">
              <w:rPr>
                <w:rFonts w:ascii="Times New Roman" w:eastAsia="Times New Roman" w:hAnsi="Times New Roman" w:cs="Times New Roman"/>
                <w:sz w:val="24"/>
                <w:szCs w:val="24"/>
              </w:rPr>
              <w:t xml:space="preserve"> </w:t>
            </w:r>
            <w:r w:rsidRPr="00543795">
              <w:rPr>
                <w:rFonts w:ascii="Times New Roman" w:eastAsia="Times New Roman" w:hAnsi="Times New Roman" w:cs="Times New Roman"/>
                <w:b/>
                <w:sz w:val="24"/>
                <w:szCs w:val="24"/>
              </w:rPr>
              <w:t>ukupno dodijeljeno za prioritetnu os*100)</w:t>
            </w:r>
          </w:p>
        </w:tc>
      </w:tr>
      <w:tr w:rsidR="00DE3EF3" w:rsidRPr="00DE3EF3" w14:paraId="6D9920E7" w14:textId="77777777" w:rsidTr="00DE3EF3">
        <w:tc>
          <w:tcPr>
            <w:cnfStyle w:val="001000000000" w:firstRow="0" w:lastRow="0" w:firstColumn="1" w:lastColumn="0" w:oddVBand="0" w:evenVBand="0" w:oddHBand="0" w:evenHBand="0" w:firstRowFirstColumn="0" w:firstRowLastColumn="0" w:lastRowFirstColumn="0" w:lastRowLastColumn="0"/>
            <w:tcW w:w="3261" w:type="dxa"/>
          </w:tcPr>
          <w:p w14:paraId="786944F0" w14:textId="77777777" w:rsidR="00DE3EF3" w:rsidRPr="00543795" w:rsidRDefault="00DE3EF3" w:rsidP="00DE3EF3">
            <w:pPr>
              <w:spacing w:before="60" w:after="60"/>
              <w:rPr>
                <w:rFonts w:ascii="Times New Roman" w:eastAsia="Times New Roman" w:hAnsi="Times New Roman" w:cs="Times New Roman"/>
                <w:sz w:val="24"/>
                <w:szCs w:val="24"/>
              </w:rPr>
            </w:pPr>
            <w:r w:rsidRPr="00543795">
              <w:rPr>
                <w:rFonts w:ascii="Times New Roman" w:eastAsia="Times New Roman" w:hAnsi="Times New Roman" w:cs="Times New Roman"/>
                <w:sz w:val="24"/>
                <w:szCs w:val="24"/>
              </w:rPr>
              <w:t xml:space="preserve">Među-financiranje: Izdaci prihvatljivi za potporu putem EFRR-a, ali osigurani iz ESF-a  </w:t>
            </w:r>
          </w:p>
        </w:tc>
        <w:tc>
          <w:tcPr>
            <w:tcW w:w="1417" w:type="dxa"/>
          </w:tcPr>
          <w:p w14:paraId="7986AACA" w14:textId="562BEA0F" w:rsidR="00DE3EF3" w:rsidRPr="00543795" w:rsidRDefault="00DE3EF3" w:rsidP="00DE3EF3">
            <w:pPr>
              <w:spacing w:before="60" w:after="6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6A6A6" w:themeColor="background1" w:themeShade="A6"/>
                <w:sz w:val="24"/>
                <w:szCs w:val="24"/>
              </w:rPr>
            </w:pPr>
          </w:p>
        </w:tc>
        <w:tc>
          <w:tcPr>
            <w:tcW w:w="2556" w:type="dxa"/>
          </w:tcPr>
          <w:p w14:paraId="3E52EE1C" w14:textId="5DF33458" w:rsidR="00DE3EF3" w:rsidRPr="00543795" w:rsidRDefault="00DE3EF3" w:rsidP="00DE3EF3">
            <w:pPr>
              <w:spacing w:before="60" w:after="6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6A6A6" w:themeColor="background1" w:themeShade="A6"/>
                <w:sz w:val="24"/>
                <w:szCs w:val="24"/>
              </w:rPr>
            </w:pPr>
          </w:p>
        </w:tc>
        <w:tc>
          <w:tcPr>
            <w:tcW w:w="2556" w:type="dxa"/>
          </w:tcPr>
          <w:p w14:paraId="0E858337" w14:textId="5BA18188" w:rsidR="00DE3EF3" w:rsidRPr="00543795" w:rsidRDefault="00DE3EF3" w:rsidP="00DE3EF3">
            <w:pPr>
              <w:spacing w:before="60" w:after="6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6A6A6" w:themeColor="background1" w:themeShade="A6"/>
                <w:sz w:val="24"/>
                <w:szCs w:val="24"/>
              </w:rPr>
            </w:pPr>
          </w:p>
        </w:tc>
        <w:tc>
          <w:tcPr>
            <w:tcW w:w="2556" w:type="dxa"/>
          </w:tcPr>
          <w:p w14:paraId="33077CB2" w14:textId="63E4CD36" w:rsidR="00DE3EF3" w:rsidRPr="00543795" w:rsidRDefault="00DE3EF3" w:rsidP="00DE3EF3">
            <w:pPr>
              <w:spacing w:before="60" w:after="6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6A6A6" w:themeColor="background1" w:themeShade="A6"/>
                <w:sz w:val="24"/>
                <w:szCs w:val="24"/>
              </w:rPr>
            </w:pPr>
          </w:p>
        </w:tc>
        <w:tc>
          <w:tcPr>
            <w:tcW w:w="2556" w:type="dxa"/>
          </w:tcPr>
          <w:p w14:paraId="4147767B" w14:textId="1E956232" w:rsidR="00DE3EF3" w:rsidRPr="00543795" w:rsidRDefault="00DE3EF3" w:rsidP="00DE3EF3">
            <w:pPr>
              <w:spacing w:before="60" w:after="60"/>
              <w:jc w:val="center"/>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A6A6A6" w:themeColor="background1" w:themeShade="A6"/>
                <w:sz w:val="24"/>
                <w:szCs w:val="24"/>
              </w:rPr>
            </w:pPr>
          </w:p>
        </w:tc>
      </w:tr>
      <w:tr w:rsidR="00DE3EF3" w:rsidRPr="00DE3EF3" w14:paraId="5CA34681" w14:textId="77777777" w:rsidTr="00DE3E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1" w:type="dxa"/>
          </w:tcPr>
          <w:p w14:paraId="26901E0E" w14:textId="77777777" w:rsidR="00DE3EF3" w:rsidRPr="00543795" w:rsidRDefault="00DE3EF3" w:rsidP="00DE3EF3">
            <w:pPr>
              <w:spacing w:before="60" w:after="60"/>
              <w:rPr>
                <w:rFonts w:ascii="Times New Roman" w:eastAsia="Times New Roman" w:hAnsi="Times New Roman" w:cs="Times New Roman"/>
                <w:sz w:val="24"/>
                <w:szCs w:val="24"/>
              </w:rPr>
            </w:pPr>
            <w:r w:rsidRPr="00543795">
              <w:rPr>
                <w:rFonts w:ascii="Times New Roman" w:eastAsia="Times New Roman" w:hAnsi="Times New Roman" w:cs="Times New Roman"/>
                <w:sz w:val="24"/>
                <w:szCs w:val="24"/>
              </w:rPr>
              <w:t xml:space="preserve">Među-financiranje: Izdaci prihvatljivi za potporu putem ESF-a, ali osigurani iz EFRR-a  </w:t>
            </w:r>
          </w:p>
        </w:tc>
        <w:tc>
          <w:tcPr>
            <w:tcW w:w="1417" w:type="dxa"/>
          </w:tcPr>
          <w:p w14:paraId="01DDB45D" w14:textId="62AA7A35" w:rsidR="00DE3EF3" w:rsidRPr="00543795" w:rsidRDefault="00DE3EF3" w:rsidP="00DE3EF3">
            <w:pPr>
              <w:spacing w:before="60" w:after="6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6A6A6" w:themeColor="background1" w:themeShade="A6"/>
                <w:sz w:val="24"/>
                <w:szCs w:val="24"/>
              </w:rPr>
            </w:pPr>
          </w:p>
        </w:tc>
        <w:tc>
          <w:tcPr>
            <w:tcW w:w="2556" w:type="dxa"/>
          </w:tcPr>
          <w:p w14:paraId="315D0CE2" w14:textId="64D88D1D" w:rsidR="00DE3EF3" w:rsidRPr="00543795" w:rsidRDefault="00DE3EF3" w:rsidP="00DE3EF3">
            <w:pPr>
              <w:spacing w:before="60" w:after="6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6A6A6" w:themeColor="background1" w:themeShade="A6"/>
                <w:sz w:val="24"/>
                <w:szCs w:val="24"/>
              </w:rPr>
            </w:pPr>
          </w:p>
        </w:tc>
        <w:tc>
          <w:tcPr>
            <w:tcW w:w="2556" w:type="dxa"/>
          </w:tcPr>
          <w:p w14:paraId="59C3FD50" w14:textId="6787EE94" w:rsidR="00DE3EF3" w:rsidRPr="00543795" w:rsidRDefault="00DE3EF3" w:rsidP="00DE3EF3">
            <w:pPr>
              <w:spacing w:before="60" w:after="6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6A6A6" w:themeColor="background1" w:themeShade="A6"/>
                <w:sz w:val="24"/>
                <w:szCs w:val="24"/>
              </w:rPr>
            </w:pPr>
          </w:p>
        </w:tc>
        <w:tc>
          <w:tcPr>
            <w:tcW w:w="2556" w:type="dxa"/>
          </w:tcPr>
          <w:p w14:paraId="4ED9D448" w14:textId="5B9468DE" w:rsidR="00DE3EF3" w:rsidRPr="00543795" w:rsidRDefault="00DE3EF3" w:rsidP="00DE3EF3">
            <w:pPr>
              <w:spacing w:before="60" w:after="6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6A6A6" w:themeColor="background1" w:themeShade="A6"/>
                <w:sz w:val="24"/>
                <w:szCs w:val="24"/>
              </w:rPr>
            </w:pPr>
          </w:p>
        </w:tc>
        <w:tc>
          <w:tcPr>
            <w:tcW w:w="2556" w:type="dxa"/>
          </w:tcPr>
          <w:p w14:paraId="15B1AF6B" w14:textId="6DBF3656" w:rsidR="00DE3EF3" w:rsidRPr="00543795" w:rsidRDefault="00DE3EF3" w:rsidP="00DE3EF3">
            <w:pPr>
              <w:spacing w:before="60" w:after="60"/>
              <w:jc w:val="center"/>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A6A6A6" w:themeColor="background1" w:themeShade="A6"/>
                <w:sz w:val="24"/>
                <w:szCs w:val="24"/>
              </w:rPr>
            </w:pPr>
          </w:p>
        </w:tc>
      </w:tr>
    </w:tbl>
    <w:p w14:paraId="7ED4AA43" w14:textId="77777777" w:rsidR="00DE3EF3" w:rsidRDefault="00DE3EF3" w:rsidP="00DE3EF3">
      <w:pPr>
        <w:spacing w:before="60" w:after="60" w:line="240" w:lineRule="auto"/>
        <w:rPr>
          <w:rFonts w:ascii="Times New Roman" w:eastAsia="Times New Roman" w:hAnsi="Times New Roman" w:cs="Times New Roman"/>
          <w:sz w:val="24"/>
          <w:szCs w:val="24"/>
        </w:rPr>
      </w:pPr>
    </w:p>
    <w:p w14:paraId="4889587D" w14:textId="77777777" w:rsidR="00DE3EF3" w:rsidRDefault="00DE3EF3" w:rsidP="00096D73">
      <w:pPr>
        <w:spacing w:before="60" w:after="60" w:line="240" w:lineRule="auto"/>
        <w:rPr>
          <w:rFonts w:ascii="Times New Roman" w:eastAsia="Times New Roman" w:hAnsi="Times New Roman" w:cs="Times New Roman"/>
          <w:sz w:val="24"/>
          <w:szCs w:val="24"/>
        </w:rPr>
      </w:pPr>
    </w:p>
    <w:p w14:paraId="039DC1DE" w14:textId="77777777" w:rsidR="00DE3EF3" w:rsidRDefault="00DE3EF3" w:rsidP="00096D73">
      <w:pPr>
        <w:spacing w:before="60" w:after="60" w:line="240" w:lineRule="auto"/>
        <w:rPr>
          <w:rFonts w:ascii="Times New Roman" w:eastAsia="Times New Roman" w:hAnsi="Times New Roman" w:cs="Times New Roman"/>
          <w:sz w:val="24"/>
          <w:szCs w:val="24"/>
        </w:rPr>
      </w:pPr>
    </w:p>
    <w:p w14:paraId="30422F7E" w14:textId="77777777" w:rsidR="00543795" w:rsidRDefault="00543795" w:rsidP="00096D73">
      <w:pPr>
        <w:spacing w:before="60" w:after="60" w:line="240" w:lineRule="auto"/>
        <w:rPr>
          <w:rFonts w:ascii="Times New Roman" w:eastAsia="Times New Roman" w:hAnsi="Times New Roman" w:cs="Times New Roman"/>
          <w:sz w:val="24"/>
          <w:szCs w:val="24"/>
        </w:rPr>
      </w:pPr>
    </w:p>
    <w:p w14:paraId="7624C492" w14:textId="77777777" w:rsidR="00543795" w:rsidRDefault="00543795" w:rsidP="00096D73">
      <w:pPr>
        <w:spacing w:before="60" w:after="60" w:line="240" w:lineRule="auto"/>
        <w:rPr>
          <w:rFonts w:ascii="Times New Roman" w:eastAsia="Times New Roman" w:hAnsi="Times New Roman" w:cs="Times New Roman"/>
          <w:sz w:val="24"/>
          <w:szCs w:val="24"/>
        </w:rPr>
      </w:pPr>
    </w:p>
    <w:p w14:paraId="346A3732" w14:textId="34A1D512" w:rsidR="00DE3EF3" w:rsidRPr="00543795" w:rsidRDefault="00DE3EF3" w:rsidP="00DE3EF3">
      <w:pPr>
        <w:pStyle w:val="Caption"/>
        <w:keepNext/>
        <w:rPr>
          <w:b w:val="0"/>
        </w:rPr>
      </w:pPr>
      <w:r w:rsidRPr="00543795">
        <w:rPr>
          <w:b w:val="0"/>
        </w:rPr>
        <w:t xml:space="preserve">Tablica </w:t>
      </w:r>
      <w:r w:rsidRPr="00543795">
        <w:rPr>
          <w:b w:val="0"/>
        </w:rPr>
        <w:fldChar w:fldCharType="begin"/>
      </w:r>
      <w:r w:rsidRPr="00543795">
        <w:rPr>
          <w:b w:val="0"/>
        </w:rPr>
        <w:instrText xml:space="preserve"> SEQ Tablica \* ARABIC </w:instrText>
      </w:r>
      <w:r w:rsidRPr="00543795">
        <w:rPr>
          <w:b w:val="0"/>
        </w:rPr>
        <w:fldChar w:fldCharType="separate"/>
      </w:r>
      <w:r w:rsidRPr="00543795">
        <w:rPr>
          <w:b w:val="0"/>
          <w:noProof/>
        </w:rPr>
        <w:t>8</w:t>
      </w:r>
      <w:r w:rsidRPr="00543795">
        <w:rPr>
          <w:b w:val="0"/>
        </w:rPr>
        <w:fldChar w:fldCharType="end"/>
      </w:r>
      <w:r w:rsidRPr="00543795">
        <w:rPr>
          <w:b w:val="0"/>
        </w:rPr>
        <w:t>: Troškovi operacija koje se provode izvan područja operativnog programa</w:t>
      </w:r>
    </w:p>
    <w:tbl>
      <w:tblPr>
        <w:tblStyle w:val="GridTable4-Accent21"/>
        <w:tblW w:w="0" w:type="auto"/>
        <w:tblLook w:val="04A0" w:firstRow="1" w:lastRow="0" w:firstColumn="1" w:lastColumn="0" w:noHBand="0" w:noVBand="1"/>
      </w:tblPr>
      <w:tblGrid>
        <w:gridCol w:w="1554"/>
        <w:gridCol w:w="3281"/>
        <w:gridCol w:w="3282"/>
        <w:gridCol w:w="3284"/>
        <w:gridCol w:w="3275"/>
      </w:tblGrid>
      <w:tr w:rsidR="00DE3EF3" w:rsidRPr="00DE3EF3" w14:paraId="2403A2CA" w14:textId="77777777" w:rsidTr="00DE3EF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4" w:type="dxa"/>
          </w:tcPr>
          <w:p w14:paraId="304666B8" w14:textId="77777777" w:rsidR="00DE3EF3" w:rsidRPr="00DE3EF3" w:rsidRDefault="00DE3EF3" w:rsidP="00DE3EF3">
            <w:pPr>
              <w:spacing w:before="60" w:after="60"/>
              <w:jc w:val="center"/>
              <w:rPr>
                <w:rFonts w:asciiTheme="minorHAnsi" w:hAnsiTheme="minorHAnsi"/>
                <w:sz w:val="24"/>
                <w:szCs w:val="24"/>
              </w:rPr>
            </w:pPr>
            <w:r w:rsidRPr="00DE3EF3">
              <w:rPr>
                <w:rFonts w:asciiTheme="minorHAnsi" w:hAnsiTheme="minorHAnsi"/>
                <w:sz w:val="24"/>
                <w:szCs w:val="24"/>
              </w:rPr>
              <w:t>1</w:t>
            </w:r>
          </w:p>
        </w:tc>
        <w:tc>
          <w:tcPr>
            <w:tcW w:w="3281" w:type="dxa"/>
          </w:tcPr>
          <w:p w14:paraId="17DF639C" w14:textId="77777777" w:rsidR="00DE3EF3" w:rsidRPr="00DE3EF3" w:rsidRDefault="00DE3EF3" w:rsidP="00DE3EF3">
            <w:pPr>
              <w:spacing w:before="60" w:after="6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24"/>
                <w:szCs w:val="24"/>
              </w:rPr>
            </w:pPr>
            <w:r w:rsidRPr="00DE3EF3">
              <w:rPr>
                <w:rFonts w:asciiTheme="minorHAnsi" w:hAnsiTheme="minorHAnsi"/>
                <w:sz w:val="24"/>
                <w:szCs w:val="24"/>
              </w:rPr>
              <w:t>2</w:t>
            </w:r>
          </w:p>
        </w:tc>
        <w:tc>
          <w:tcPr>
            <w:tcW w:w="3282" w:type="dxa"/>
          </w:tcPr>
          <w:p w14:paraId="6FFD0513" w14:textId="77777777" w:rsidR="00DE3EF3" w:rsidRPr="00DE3EF3" w:rsidRDefault="00DE3EF3" w:rsidP="00DE3EF3">
            <w:pPr>
              <w:spacing w:before="60" w:after="6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24"/>
                <w:szCs w:val="24"/>
              </w:rPr>
            </w:pPr>
            <w:r w:rsidRPr="00DE3EF3">
              <w:rPr>
                <w:rFonts w:asciiTheme="minorHAnsi" w:hAnsiTheme="minorHAnsi"/>
                <w:sz w:val="24"/>
                <w:szCs w:val="24"/>
              </w:rPr>
              <w:t>3</w:t>
            </w:r>
          </w:p>
        </w:tc>
        <w:tc>
          <w:tcPr>
            <w:tcW w:w="3284" w:type="dxa"/>
          </w:tcPr>
          <w:p w14:paraId="58B8ACF3" w14:textId="77777777" w:rsidR="00DE3EF3" w:rsidRPr="00DE3EF3" w:rsidRDefault="00DE3EF3" w:rsidP="00DE3EF3">
            <w:pPr>
              <w:spacing w:before="60" w:after="6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24"/>
                <w:szCs w:val="24"/>
              </w:rPr>
            </w:pPr>
            <w:r w:rsidRPr="00DE3EF3">
              <w:rPr>
                <w:rFonts w:asciiTheme="minorHAnsi" w:hAnsiTheme="minorHAnsi"/>
                <w:sz w:val="24"/>
                <w:szCs w:val="24"/>
              </w:rPr>
              <w:t>4</w:t>
            </w:r>
          </w:p>
        </w:tc>
        <w:tc>
          <w:tcPr>
            <w:tcW w:w="3275" w:type="dxa"/>
          </w:tcPr>
          <w:p w14:paraId="3FCFDAA4" w14:textId="77777777" w:rsidR="00DE3EF3" w:rsidRPr="00DE3EF3" w:rsidRDefault="00DE3EF3" w:rsidP="00DE3EF3">
            <w:pPr>
              <w:spacing w:before="60" w:after="6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sz w:val="24"/>
                <w:szCs w:val="24"/>
              </w:rPr>
            </w:pPr>
            <w:r w:rsidRPr="00DE3EF3">
              <w:rPr>
                <w:rFonts w:asciiTheme="minorHAnsi" w:hAnsiTheme="minorHAnsi"/>
                <w:sz w:val="24"/>
                <w:szCs w:val="24"/>
              </w:rPr>
              <w:t>5</w:t>
            </w:r>
          </w:p>
        </w:tc>
      </w:tr>
      <w:tr w:rsidR="00DE3EF3" w:rsidRPr="00D31835" w14:paraId="5AF150A5" w14:textId="77777777" w:rsidTr="00DE3EF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4" w:type="dxa"/>
          </w:tcPr>
          <w:p w14:paraId="3A88F7B9" w14:textId="77777777" w:rsidR="00DE3EF3" w:rsidRPr="00D31835" w:rsidRDefault="00DE3EF3" w:rsidP="00DE3EF3">
            <w:pPr>
              <w:spacing w:before="60" w:after="60"/>
              <w:rPr>
                <w:sz w:val="24"/>
                <w:szCs w:val="24"/>
              </w:rPr>
            </w:pPr>
            <w:r w:rsidRPr="00D31835">
              <w:rPr>
                <w:sz w:val="24"/>
                <w:szCs w:val="24"/>
              </w:rPr>
              <w:t>Prioritetna os</w:t>
            </w:r>
          </w:p>
        </w:tc>
        <w:tc>
          <w:tcPr>
            <w:tcW w:w="3281" w:type="dxa"/>
          </w:tcPr>
          <w:p w14:paraId="339453F7" w14:textId="77777777" w:rsidR="00DE3EF3" w:rsidRPr="00D31835" w:rsidRDefault="00DE3EF3" w:rsidP="00DE3EF3">
            <w:pPr>
              <w:spacing w:before="60" w:after="60"/>
              <w:cnfStyle w:val="000000100000" w:firstRow="0" w:lastRow="0" w:firstColumn="0" w:lastColumn="0" w:oddVBand="0" w:evenVBand="0" w:oddHBand="1" w:evenHBand="0" w:firstRowFirstColumn="0" w:firstRowLastColumn="0" w:lastRowFirstColumn="0" w:lastRowLastColumn="0"/>
              <w:rPr>
                <w:b/>
                <w:sz w:val="24"/>
                <w:szCs w:val="24"/>
              </w:rPr>
            </w:pPr>
            <w:r w:rsidRPr="00D31835">
              <w:rPr>
                <w:b/>
                <w:sz w:val="24"/>
                <w:szCs w:val="24"/>
              </w:rPr>
              <w:t>Iznos potpore predviđen za troškove operacija koje se provode izvan područja operativnog programa na osnovi odabranih operacija (EUR)</w:t>
            </w:r>
          </w:p>
        </w:tc>
        <w:tc>
          <w:tcPr>
            <w:tcW w:w="3282" w:type="dxa"/>
          </w:tcPr>
          <w:p w14:paraId="5C6609D0" w14:textId="77777777" w:rsidR="00DE3EF3" w:rsidRPr="00D31835" w:rsidRDefault="00DE3EF3" w:rsidP="00DE3EF3">
            <w:pPr>
              <w:spacing w:before="60" w:after="60"/>
              <w:cnfStyle w:val="000000100000" w:firstRow="0" w:lastRow="0" w:firstColumn="0" w:lastColumn="0" w:oddVBand="0" w:evenVBand="0" w:oddHBand="1" w:evenHBand="0" w:firstRowFirstColumn="0" w:firstRowLastColumn="0" w:lastRowFirstColumn="0" w:lastRowLastColumn="0"/>
              <w:rPr>
                <w:b/>
                <w:sz w:val="24"/>
                <w:szCs w:val="24"/>
              </w:rPr>
            </w:pPr>
            <w:r w:rsidRPr="00D31835">
              <w:rPr>
                <w:b/>
                <w:sz w:val="24"/>
                <w:szCs w:val="24"/>
              </w:rPr>
              <w:t>Udio u ukupnim EU sredstvima dodijeljenim za prioritetnu os (%) (2/ukupno dodijeljeno za prioritetnu os*100)</w:t>
            </w:r>
          </w:p>
        </w:tc>
        <w:tc>
          <w:tcPr>
            <w:tcW w:w="3284" w:type="dxa"/>
          </w:tcPr>
          <w:p w14:paraId="51935DA8" w14:textId="77777777" w:rsidR="00DE3EF3" w:rsidRPr="00D31835" w:rsidRDefault="00DE3EF3" w:rsidP="00DE3EF3">
            <w:pPr>
              <w:spacing w:before="60" w:after="60"/>
              <w:cnfStyle w:val="000000100000" w:firstRow="0" w:lastRow="0" w:firstColumn="0" w:lastColumn="0" w:oddVBand="0" w:evenVBand="0" w:oddHBand="1" w:evenHBand="0" w:firstRowFirstColumn="0" w:firstRowLastColumn="0" w:lastRowFirstColumn="0" w:lastRowLastColumn="0"/>
              <w:rPr>
                <w:b/>
                <w:sz w:val="24"/>
                <w:szCs w:val="24"/>
              </w:rPr>
            </w:pPr>
            <w:r w:rsidRPr="00D31835">
              <w:rPr>
                <w:b/>
                <w:sz w:val="24"/>
                <w:szCs w:val="24"/>
              </w:rPr>
              <w:t>Prihvatljivi izdaci nastali u provedbi operacija izvan područja operativnog programa prijavljeni od strane korisnika Upravljačkom tijelu (EUR)</w:t>
            </w:r>
          </w:p>
        </w:tc>
        <w:tc>
          <w:tcPr>
            <w:tcW w:w="3275" w:type="dxa"/>
          </w:tcPr>
          <w:p w14:paraId="1D7CE1DB" w14:textId="77777777" w:rsidR="00DE3EF3" w:rsidRPr="00D31835" w:rsidRDefault="00DE3EF3" w:rsidP="00DE3EF3">
            <w:pPr>
              <w:spacing w:before="60" w:after="60"/>
              <w:cnfStyle w:val="000000100000" w:firstRow="0" w:lastRow="0" w:firstColumn="0" w:lastColumn="0" w:oddVBand="0" w:evenVBand="0" w:oddHBand="1" w:evenHBand="0" w:firstRowFirstColumn="0" w:firstRowLastColumn="0" w:lastRowFirstColumn="0" w:lastRowLastColumn="0"/>
              <w:rPr>
                <w:b/>
                <w:sz w:val="24"/>
                <w:szCs w:val="24"/>
              </w:rPr>
            </w:pPr>
            <w:r w:rsidRPr="00D31835">
              <w:rPr>
                <w:b/>
                <w:sz w:val="24"/>
                <w:szCs w:val="24"/>
              </w:rPr>
              <w:t xml:space="preserve">Udio u </w:t>
            </w:r>
            <w:proofErr w:type="gramStart"/>
            <w:r w:rsidRPr="00D31835">
              <w:rPr>
                <w:b/>
                <w:sz w:val="24"/>
                <w:szCs w:val="24"/>
              </w:rPr>
              <w:t>ukupnim  EU</w:t>
            </w:r>
            <w:proofErr w:type="gramEnd"/>
            <w:r w:rsidRPr="00D31835">
              <w:rPr>
                <w:b/>
                <w:sz w:val="24"/>
                <w:szCs w:val="24"/>
              </w:rPr>
              <w:t xml:space="preserve"> sredstvima dodijeljenim za prioritetnu os  (%) (4/ukupno dodijeljeno za prioritetnu os*100)</w:t>
            </w:r>
          </w:p>
        </w:tc>
      </w:tr>
      <w:tr w:rsidR="00DE3EF3" w:rsidRPr="00D31835" w14:paraId="4E8AE8FC" w14:textId="77777777" w:rsidTr="00DE3EF3">
        <w:tc>
          <w:tcPr>
            <w:cnfStyle w:val="001000000000" w:firstRow="0" w:lastRow="0" w:firstColumn="1" w:lastColumn="0" w:oddVBand="0" w:evenVBand="0" w:oddHBand="0" w:evenHBand="0" w:firstRowFirstColumn="0" w:firstRowLastColumn="0" w:lastRowFirstColumn="0" w:lastRowLastColumn="0"/>
            <w:tcW w:w="1554" w:type="dxa"/>
          </w:tcPr>
          <w:p w14:paraId="76AFABB8" w14:textId="76142105" w:rsidR="00DE3EF3" w:rsidRPr="00D31835" w:rsidRDefault="00DE3EF3" w:rsidP="00DE3EF3">
            <w:pPr>
              <w:spacing w:before="60"/>
              <w:rPr>
                <w:sz w:val="24"/>
                <w:szCs w:val="24"/>
              </w:rPr>
            </w:pPr>
            <w:r w:rsidRPr="00D31835">
              <w:rPr>
                <w:color w:val="000000"/>
                <w:sz w:val="24"/>
                <w:szCs w:val="24"/>
              </w:rPr>
              <w:t>Troškovi operacija koje se provode izvan područja operativnog programa</w:t>
            </w:r>
          </w:p>
        </w:tc>
        <w:tc>
          <w:tcPr>
            <w:tcW w:w="3281" w:type="dxa"/>
          </w:tcPr>
          <w:p w14:paraId="4C5BB39E" w14:textId="6AC306AA" w:rsidR="00DE3EF3" w:rsidRPr="00D31835" w:rsidRDefault="00DE3EF3" w:rsidP="00DE3EF3">
            <w:pPr>
              <w:spacing w:before="60"/>
              <w:cnfStyle w:val="000000000000" w:firstRow="0" w:lastRow="0" w:firstColumn="0" w:lastColumn="0" w:oddVBand="0" w:evenVBand="0" w:oddHBand="0" w:evenHBand="0" w:firstRowFirstColumn="0" w:firstRowLastColumn="0" w:lastRowFirstColumn="0" w:lastRowLastColumn="0"/>
              <w:rPr>
                <w:color w:val="A6A6A6" w:themeColor="background1" w:themeShade="A6"/>
                <w:sz w:val="24"/>
                <w:szCs w:val="24"/>
              </w:rPr>
            </w:pPr>
          </w:p>
        </w:tc>
        <w:tc>
          <w:tcPr>
            <w:tcW w:w="3282" w:type="dxa"/>
          </w:tcPr>
          <w:p w14:paraId="7506A550" w14:textId="3E62AE3C" w:rsidR="00DE3EF3" w:rsidRPr="00D31835" w:rsidRDefault="00DE3EF3" w:rsidP="00DE3EF3">
            <w:pPr>
              <w:spacing w:before="60"/>
              <w:cnfStyle w:val="000000000000" w:firstRow="0" w:lastRow="0" w:firstColumn="0" w:lastColumn="0" w:oddVBand="0" w:evenVBand="0" w:oddHBand="0" w:evenHBand="0" w:firstRowFirstColumn="0" w:firstRowLastColumn="0" w:lastRowFirstColumn="0" w:lastRowLastColumn="0"/>
              <w:rPr>
                <w:color w:val="A6A6A6" w:themeColor="background1" w:themeShade="A6"/>
                <w:sz w:val="24"/>
                <w:szCs w:val="24"/>
              </w:rPr>
            </w:pPr>
          </w:p>
        </w:tc>
        <w:tc>
          <w:tcPr>
            <w:tcW w:w="3284" w:type="dxa"/>
          </w:tcPr>
          <w:p w14:paraId="1B00E401" w14:textId="07E3849A" w:rsidR="00DE3EF3" w:rsidRPr="00D31835" w:rsidRDefault="00DE3EF3" w:rsidP="00DE3EF3">
            <w:pPr>
              <w:spacing w:before="60"/>
              <w:cnfStyle w:val="000000000000" w:firstRow="0" w:lastRow="0" w:firstColumn="0" w:lastColumn="0" w:oddVBand="0" w:evenVBand="0" w:oddHBand="0" w:evenHBand="0" w:firstRowFirstColumn="0" w:firstRowLastColumn="0" w:lastRowFirstColumn="0" w:lastRowLastColumn="0"/>
              <w:rPr>
                <w:color w:val="A6A6A6" w:themeColor="background1" w:themeShade="A6"/>
                <w:sz w:val="24"/>
                <w:szCs w:val="24"/>
              </w:rPr>
            </w:pPr>
          </w:p>
        </w:tc>
        <w:tc>
          <w:tcPr>
            <w:tcW w:w="3275" w:type="dxa"/>
          </w:tcPr>
          <w:p w14:paraId="0C37AA3F" w14:textId="7B0EF540" w:rsidR="00DE3EF3" w:rsidRPr="00D31835" w:rsidRDefault="00DE3EF3" w:rsidP="00DE3EF3">
            <w:pPr>
              <w:spacing w:before="60"/>
              <w:cnfStyle w:val="000000000000" w:firstRow="0" w:lastRow="0" w:firstColumn="0" w:lastColumn="0" w:oddVBand="0" w:evenVBand="0" w:oddHBand="0" w:evenHBand="0" w:firstRowFirstColumn="0" w:firstRowLastColumn="0" w:lastRowFirstColumn="0" w:lastRowLastColumn="0"/>
              <w:rPr>
                <w:color w:val="A6A6A6" w:themeColor="background1" w:themeShade="A6"/>
                <w:sz w:val="24"/>
                <w:szCs w:val="24"/>
              </w:rPr>
            </w:pPr>
          </w:p>
        </w:tc>
      </w:tr>
    </w:tbl>
    <w:p w14:paraId="25735955" w14:textId="77777777" w:rsidR="00DE3EF3" w:rsidRPr="00096D73" w:rsidRDefault="00DE3EF3" w:rsidP="00096D73">
      <w:pPr>
        <w:spacing w:before="60" w:after="60" w:line="240" w:lineRule="auto"/>
        <w:rPr>
          <w:rFonts w:ascii="Times New Roman" w:eastAsia="Times New Roman" w:hAnsi="Times New Roman" w:cs="Times New Roman"/>
          <w:sz w:val="24"/>
          <w:szCs w:val="24"/>
        </w:rPr>
        <w:sectPr w:rsidR="00DE3EF3" w:rsidRPr="00096D73" w:rsidSect="00096D73">
          <w:headerReference w:type="even" r:id="rId17"/>
          <w:headerReference w:type="default" r:id="rId18"/>
          <w:footerReference w:type="default" r:id="rId19"/>
          <w:headerReference w:type="first" r:id="rId20"/>
          <w:footerReference w:type="first" r:id="rId21"/>
          <w:pgSz w:w="16838" w:h="11906" w:orient="landscape"/>
          <w:pgMar w:top="1584" w:right="1022" w:bottom="1699" w:left="1022" w:header="283" w:footer="283" w:gutter="0"/>
          <w:cols w:space="708"/>
          <w:docGrid w:linePitch="360"/>
        </w:sectPr>
      </w:pPr>
    </w:p>
    <w:p w14:paraId="6377DFA9" w14:textId="77777777" w:rsidR="00985B5C" w:rsidRPr="00D81E7A" w:rsidRDefault="00985B5C" w:rsidP="006F61FD">
      <w:pPr>
        <w:pStyle w:val="Heading1"/>
        <w:numPr>
          <w:ilvl w:val="0"/>
          <w:numId w:val="2"/>
        </w:numPr>
        <w:ind w:left="567" w:hanging="567"/>
        <w:rPr>
          <w:rFonts w:ascii="Times New Roman" w:eastAsia="Times New Roman" w:hAnsi="Times New Roman" w:cs="Times New Roman"/>
          <w:sz w:val="24"/>
          <w:szCs w:val="24"/>
        </w:rPr>
      </w:pPr>
      <w:r w:rsidRPr="00D81E7A">
        <w:rPr>
          <w:rFonts w:ascii="Times New Roman" w:eastAsia="Times New Roman" w:hAnsi="Times New Roman" w:cs="Times New Roman"/>
          <w:sz w:val="24"/>
          <w:szCs w:val="24"/>
        </w:rPr>
        <w:lastRenderedPageBreak/>
        <w:t>ZAKLJUČCI EVALUACIJA</w:t>
      </w:r>
    </w:p>
    <w:p w14:paraId="08CC443E" w14:textId="77777777" w:rsidR="00985B5C" w:rsidRPr="00D81E7A" w:rsidRDefault="00985B5C" w:rsidP="00985B5C">
      <w:pPr>
        <w:spacing w:before="60" w:after="60" w:line="240" w:lineRule="auto"/>
        <w:rPr>
          <w:rFonts w:ascii="Times New Roman" w:eastAsia="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505DFA" w:rsidRPr="00D81E7A" w14:paraId="0ABD57E4" w14:textId="77777777" w:rsidTr="007C05CB">
        <w:trPr>
          <w:trHeight w:val="2344"/>
        </w:trPr>
        <w:tc>
          <w:tcPr>
            <w:tcW w:w="8731" w:type="dxa"/>
            <w:shd w:val="clear" w:color="auto" w:fill="auto"/>
          </w:tcPr>
          <w:p w14:paraId="75043307" w14:textId="77777777" w:rsidR="00505DFA" w:rsidRPr="00D81E7A" w:rsidRDefault="00505DFA" w:rsidP="00505DFA">
            <w:pPr>
              <w:spacing w:before="240" w:after="240"/>
              <w:rPr>
                <w:rFonts w:ascii="Times New Roman" w:hAnsi="Times New Roman" w:cs="Times New Roman"/>
                <w:b/>
                <w:bCs/>
                <w:color w:val="A6A6A6" w:themeColor="background1" w:themeShade="A6"/>
                <w:sz w:val="24"/>
                <w:szCs w:val="24"/>
              </w:rPr>
            </w:pPr>
            <w:r w:rsidRPr="00D81E7A">
              <w:rPr>
                <w:rFonts w:ascii="Times New Roman" w:hAnsi="Times New Roman" w:cs="Times New Roman"/>
                <w:b/>
                <w:bCs/>
                <w:color w:val="A6A6A6" w:themeColor="background1" w:themeShade="A6"/>
                <w:sz w:val="24"/>
                <w:szCs w:val="24"/>
              </w:rPr>
              <w:t xml:space="preserve">UNOSI UT </w:t>
            </w:r>
          </w:p>
          <w:p w14:paraId="14928548" w14:textId="11CFD8E4" w:rsidR="00505DFA" w:rsidRPr="00D81E7A" w:rsidRDefault="00505DFA" w:rsidP="00505DFA">
            <w:pPr>
              <w:spacing w:before="240" w:after="240"/>
              <w:rPr>
                <w:rFonts w:ascii="Times New Roman" w:hAnsi="Times New Roman" w:cs="Times New Roman"/>
                <w:bCs/>
                <w:color w:val="A6A6A6" w:themeColor="background1" w:themeShade="A6"/>
                <w:sz w:val="24"/>
                <w:szCs w:val="24"/>
              </w:rPr>
            </w:pPr>
            <w:r w:rsidRPr="00D81E7A">
              <w:rPr>
                <w:rFonts w:ascii="Times New Roman" w:hAnsi="Times New Roman" w:cs="Times New Roman"/>
                <w:bCs/>
                <w:color w:val="A6A6A6" w:themeColor="background1" w:themeShade="A6"/>
                <w:sz w:val="24"/>
                <w:szCs w:val="24"/>
              </w:rPr>
              <w:t>Sažeti zaključci nalaza svih evaluacija programa koji su postali dostupni protekle financijske godine, uz upućivanje na naziv i referentno razdoblje upotrijebljenih evaluacijskih izvješća.</w:t>
            </w:r>
          </w:p>
          <w:p w14:paraId="5F423A24" w14:textId="7B69FEF9" w:rsidR="00505DFA" w:rsidRPr="00D81E7A" w:rsidRDefault="00505DFA" w:rsidP="007C05CB">
            <w:pPr>
              <w:spacing w:before="240" w:after="240"/>
              <w:rPr>
                <w:rFonts w:ascii="Times New Roman" w:hAnsi="Times New Roman" w:cs="Times New Roman"/>
                <w:sz w:val="24"/>
                <w:szCs w:val="24"/>
              </w:rPr>
            </w:pPr>
            <w:r w:rsidRPr="00D81E7A">
              <w:rPr>
                <w:rFonts w:ascii="Times New Roman" w:hAnsi="Times New Roman" w:cs="Times New Roman"/>
                <w:b/>
                <w:bCs/>
                <w:color w:val="A6A6A6" w:themeColor="background1" w:themeShade="A6"/>
                <w:sz w:val="24"/>
                <w:szCs w:val="24"/>
              </w:rPr>
              <w:t>(dopušteni broj znakova 10500</w:t>
            </w:r>
            <w:r w:rsidR="00593C3F" w:rsidRPr="00D81E7A">
              <w:rPr>
                <w:rFonts w:ascii="Times New Roman" w:hAnsi="Times New Roman" w:cs="Times New Roman"/>
                <w:b/>
                <w:bCs/>
                <w:color w:val="A6A6A6" w:themeColor="background1" w:themeShade="A6"/>
                <w:sz w:val="24"/>
                <w:szCs w:val="24"/>
              </w:rPr>
              <w:t>)</w:t>
            </w:r>
          </w:p>
        </w:tc>
      </w:tr>
    </w:tbl>
    <w:p w14:paraId="0ACB2440" w14:textId="77777777" w:rsidR="00505DFA" w:rsidRPr="00D81E7A" w:rsidRDefault="00505DFA" w:rsidP="00985B5C">
      <w:pPr>
        <w:tabs>
          <w:tab w:val="center" w:pos="4513"/>
        </w:tabs>
        <w:rPr>
          <w:rFonts w:ascii="Times New Roman" w:eastAsia="Times New Roman" w:hAnsi="Times New Roman" w:cs="Times New Roman"/>
          <w:sz w:val="24"/>
          <w:szCs w:val="24"/>
        </w:rPr>
      </w:pPr>
    </w:p>
    <w:p w14:paraId="2E3A68B1" w14:textId="77777777" w:rsidR="00505DFA" w:rsidRPr="00D81E7A" w:rsidRDefault="00505DFA" w:rsidP="00985B5C">
      <w:pPr>
        <w:tabs>
          <w:tab w:val="center" w:pos="4513"/>
        </w:tabs>
        <w:rPr>
          <w:rFonts w:ascii="Times New Roman" w:eastAsia="Times New Roman" w:hAnsi="Times New Roman" w:cs="Times New Roman"/>
          <w:sz w:val="24"/>
          <w:szCs w:val="24"/>
        </w:rPr>
      </w:pPr>
    </w:p>
    <w:p w14:paraId="713D6659" w14:textId="32C61B48" w:rsidR="00F473E1" w:rsidRPr="00D81E7A" w:rsidRDefault="004916DB" w:rsidP="006F61FD">
      <w:pPr>
        <w:pStyle w:val="Heading1"/>
        <w:numPr>
          <w:ilvl w:val="0"/>
          <w:numId w:val="2"/>
        </w:numPr>
        <w:ind w:left="567" w:hanging="567"/>
        <w:rPr>
          <w:rFonts w:ascii="Times New Roman" w:eastAsia="Times New Roman" w:hAnsi="Times New Roman" w:cs="Times New Roman"/>
          <w:sz w:val="24"/>
          <w:szCs w:val="24"/>
        </w:rPr>
      </w:pPr>
      <w:r w:rsidRPr="00D81E7A">
        <w:rPr>
          <w:rFonts w:ascii="Times New Roman" w:eastAsia="Times New Roman" w:hAnsi="Times New Roman" w:cs="Times New Roman"/>
          <w:sz w:val="24"/>
          <w:szCs w:val="24"/>
        </w:rPr>
        <w:t>PITANJA KOJA UTJEČU NA OSTVARENJE CILJEVA PROGRAMA TE PODUZETE MJERE</w:t>
      </w:r>
    </w:p>
    <w:p w14:paraId="1EE7B824" w14:textId="7D3397B3" w:rsidR="00985B5C" w:rsidRPr="00D81E7A" w:rsidRDefault="00F473E1" w:rsidP="00B72208">
      <w:pPr>
        <w:pStyle w:val="Heading2"/>
        <w:numPr>
          <w:ilvl w:val="1"/>
          <w:numId w:val="2"/>
        </w:numPr>
        <w:ind w:left="993" w:hanging="709"/>
        <w:rPr>
          <w:rFonts w:ascii="Times New Roman" w:hAnsi="Times New Roman" w:cs="Times New Roman"/>
          <w:sz w:val="24"/>
          <w:szCs w:val="24"/>
        </w:rPr>
      </w:pPr>
      <w:r w:rsidRPr="00D81E7A">
        <w:rPr>
          <w:rFonts w:ascii="Times New Roman" w:hAnsi="Times New Roman" w:cs="Times New Roman"/>
          <w:sz w:val="24"/>
          <w:szCs w:val="24"/>
        </w:rPr>
        <w:t>Pitanja koja utječu na ostvarenje ciljeva programa te poduzete mjere</w:t>
      </w:r>
      <w:r w:rsidR="00985B5C" w:rsidRPr="00D81E7A">
        <w:rPr>
          <w:rFonts w:ascii="Times New Roman" w:hAnsi="Times New Roman" w:cs="Times New Roman"/>
          <w:sz w:val="24"/>
          <w:szCs w:val="24"/>
        </w:rPr>
        <w:tab/>
      </w:r>
    </w:p>
    <w:p w14:paraId="3F4FAFFC" w14:textId="77777777" w:rsidR="00F473E1" w:rsidRPr="00D81E7A" w:rsidRDefault="00F473E1" w:rsidP="00F473E1">
      <w:pPr>
        <w:rPr>
          <w:rFonts w:ascii="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F473E1" w:rsidRPr="00D81E7A" w14:paraId="5A8CEFCF" w14:textId="77777777" w:rsidTr="00F84AF0">
        <w:tc>
          <w:tcPr>
            <w:tcW w:w="8731" w:type="dxa"/>
            <w:shd w:val="clear" w:color="auto" w:fill="auto"/>
          </w:tcPr>
          <w:p w14:paraId="1207E612" w14:textId="77777777" w:rsidR="00F473E1" w:rsidRPr="00D81E7A" w:rsidRDefault="00F473E1" w:rsidP="00593C3F">
            <w:pPr>
              <w:spacing w:before="240" w:after="240"/>
              <w:rPr>
                <w:rFonts w:ascii="Times New Roman" w:hAnsi="Times New Roman" w:cs="Times New Roman"/>
                <w:b/>
                <w:bCs/>
                <w:color w:val="A6A6A6" w:themeColor="background1" w:themeShade="A6"/>
                <w:sz w:val="24"/>
                <w:szCs w:val="24"/>
              </w:rPr>
            </w:pPr>
            <w:r w:rsidRPr="00D81E7A">
              <w:rPr>
                <w:rFonts w:ascii="Times New Roman" w:hAnsi="Times New Roman" w:cs="Times New Roman"/>
                <w:b/>
                <w:bCs/>
                <w:color w:val="A6A6A6" w:themeColor="background1" w:themeShade="A6"/>
                <w:sz w:val="24"/>
                <w:szCs w:val="24"/>
              </w:rPr>
              <w:t xml:space="preserve">UNOSI UT </w:t>
            </w:r>
          </w:p>
          <w:p w14:paraId="66620CAB" w14:textId="28F78B64" w:rsidR="00F473E1" w:rsidRPr="00D81E7A" w:rsidRDefault="00F473E1" w:rsidP="00F473E1">
            <w:pPr>
              <w:spacing w:after="240"/>
              <w:rPr>
                <w:rFonts w:ascii="Times New Roman" w:hAnsi="Times New Roman" w:cs="Times New Roman"/>
                <w:b/>
                <w:sz w:val="24"/>
                <w:szCs w:val="24"/>
              </w:rPr>
            </w:pPr>
            <w:r w:rsidRPr="00D81E7A">
              <w:rPr>
                <w:rFonts w:ascii="Times New Roman" w:hAnsi="Times New Roman" w:cs="Times New Roman"/>
                <w:b/>
                <w:color w:val="A6A6A6" w:themeColor="background1" w:themeShade="A6"/>
                <w:sz w:val="24"/>
                <w:szCs w:val="24"/>
              </w:rPr>
              <w:t>(dopušteni broj znakova 7000)</w:t>
            </w:r>
          </w:p>
        </w:tc>
      </w:tr>
    </w:tbl>
    <w:p w14:paraId="3964521C" w14:textId="44FB8174" w:rsidR="00F473E1" w:rsidRPr="00D81E7A" w:rsidRDefault="00F473E1" w:rsidP="00AD718C">
      <w:pPr>
        <w:rPr>
          <w:rFonts w:ascii="Times New Roman" w:eastAsia="Times New Roman" w:hAnsi="Times New Roman" w:cs="Times New Roman"/>
          <w:sz w:val="24"/>
          <w:szCs w:val="24"/>
        </w:rPr>
      </w:pPr>
    </w:p>
    <w:p w14:paraId="7FA20B30" w14:textId="06943EA8" w:rsidR="00F473E1" w:rsidRPr="00D81E7A" w:rsidRDefault="00F473E1" w:rsidP="00AD718C">
      <w:pPr>
        <w:rPr>
          <w:rFonts w:ascii="Times New Roman" w:eastAsia="Times New Roman" w:hAnsi="Times New Roman" w:cs="Times New Roman"/>
          <w:sz w:val="24"/>
          <w:szCs w:val="24"/>
        </w:rPr>
      </w:pPr>
    </w:p>
    <w:p w14:paraId="36638345" w14:textId="423F6FC3" w:rsidR="00F473E1" w:rsidRPr="00D81E7A" w:rsidRDefault="00F473E1" w:rsidP="00B72208">
      <w:pPr>
        <w:pStyle w:val="Heading2"/>
        <w:numPr>
          <w:ilvl w:val="1"/>
          <w:numId w:val="2"/>
        </w:numPr>
        <w:ind w:left="993" w:hanging="709"/>
        <w:rPr>
          <w:rFonts w:ascii="Times New Roman" w:hAnsi="Times New Roman" w:cs="Times New Roman"/>
          <w:sz w:val="24"/>
          <w:szCs w:val="24"/>
        </w:rPr>
      </w:pPr>
      <w:r w:rsidRPr="00D81E7A">
        <w:rPr>
          <w:rFonts w:ascii="Times New Roman" w:hAnsi="Times New Roman" w:cs="Times New Roman"/>
          <w:sz w:val="24"/>
          <w:szCs w:val="24"/>
        </w:rPr>
        <w:t xml:space="preserve">Procjena je li napredak u ostvarenju ciljeva dovoljan za osiguranje njihova ispunjenja, uz navođenje svih poduzetih ili planiranih korektivnih mjera, prema potrebi. (NEOBAVEZNO ZA OKVIRNA IZVJEŠĆA, kod ostalih izvješća navodi se pod točkom </w:t>
      </w:r>
      <w:r w:rsidR="00536657" w:rsidRPr="00D81E7A">
        <w:rPr>
          <w:rFonts w:ascii="Times New Roman" w:hAnsi="Times New Roman" w:cs="Times New Roman"/>
          <w:sz w:val="24"/>
          <w:szCs w:val="24"/>
        </w:rPr>
        <w:t>9.1</w:t>
      </w:r>
      <w:r w:rsidRPr="00D81E7A">
        <w:rPr>
          <w:rFonts w:ascii="Times New Roman" w:hAnsi="Times New Roman" w:cs="Times New Roman"/>
          <w:sz w:val="24"/>
          <w:szCs w:val="24"/>
        </w:rPr>
        <w:t>)</w:t>
      </w:r>
    </w:p>
    <w:p w14:paraId="4BE868B6" w14:textId="77777777" w:rsidR="00F473E1" w:rsidRPr="00D81E7A" w:rsidRDefault="00F473E1" w:rsidP="00F473E1">
      <w:pPr>
        <w:rPr>
          <w:rFonts w:ascii="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31"/>
      </w:tblGrid>
      <w:tr w:rsidR="00F473E1" w:rsidRPr="00D81E7A" w14:paraId="3405E1EB" w14:textId="77777777" w:rsidTr="00F84AF0">
        <w:tc>
          <w:tcPr>
            <w:tcW w:w="8731" w:type="dxa"/>
            <w:shd w:val="clear" w:color="auto" w:fill="auto"/>
          </w:tcPr>
          <w:p w14:paraId="0D5CD603" w14:textId="77777777" w:rsidR="00F473E1" w:rsidRPr="00D81E7A" w:rsidRDefault="00F473E1" w:rsidP="00593C3F">
            <w:pPr>
              <w:spacing w:before="240" w:after="240"/>
              <w:rPr>
                <w:rFonts w:ascii="Times New Roman" w:hAnsi="Times New Roman" w:cs="Times New Roman"/>
                <w:b/>
                <w:bCs/>
                <w:color w:val="A6A6A6" w:themeColor="background1" w:themeShade="A6"/>
                <w:sz w:val="24"/>
                <w:szCs w:val="24"/>
              </w:rPr>
            </w:pPr>
            <w:r w:rsidRPr="00D81E7A">
              <w:rPr>
                <w:rFonts w:ascii="Times New Roman" w:hAnsi="Times New Roman" w:cs="Times New Roman"/>
                <w:b/>
                <w:bCs/>
                <w:color w:val="A6A6A6" w:themeColor="background1" w:themeShade="A6"/>
                <w:sz w:val="24"/>
                <w:szCs w:val="24"/>
              </w:rPr>
              <w:t xml:space="preserve">UNOSI UT </w:t>
            </w:r>
          </w:p>
          <w:p w14:paraId="19DFA692" w14:textId="1339B89F" w:rsidR="00F473E1" w:rsidRPr="00D81E7A" w:rsidRDefault="00F473E1" w:rsidP="00F473E1">
            <w:pPr>
              <w:spacing w:after="240"/>
              <w:rPr>
                <w:rFonts w:ascii="Times New Roman" w:hAnsi="Times New Roman" w:cs="Times New Roman"/>
                <w:b/>
                <w:color w:val="A6A6A6" w:themeColor="background1" w:themeShade="A6"/>
                <w:sz w:val="24"/>
                <w:szCs w:val="24"/>
              </w:rPr>
            </w:pPr>
            <w:r w:rsidRPr="00D81E7A">
              <w:rPr>
                <w:rFonts w:ascii="Times New Roman" w:hAnsi="Times New Roman" w:cs="Times New Roman"/>
                <w:b/>
                <w:color w:val="A6A6A6" w:themeColor="background1" w:themeShade="A6"/>
                <w:sz w:val="24"/>
                <w:szCs w:val="24"/>
              </w:rPr>
              <w:t>(dopušteni broj znakova 3500)</w:t>
            </w:r>
          </w:p>
        </w:tc>
      </w:tr>
    </w:tbl>
    <w:p w14:paraId="755FA40C" w14:textId="77777777" w:rsidR="00F473E1" w:rsidRPr="00D81E7A" w:rsidRDefault="00F473E1" w:rsidP="00F473E1">
      <w:pPr>
        <w:rPr>
          <w:rFonts w:ascii="Times New Roman" w:hAnsi="Times New Roman" w:cs="Times New Roman"/>
          <w:sz w:val="24"/>
          <w:szCs w:val="24"/>
        </w:rPr>
      </w:pPr>
    </w:p>
    <w:p w14:paraId="62402E3B" w14:textId="77777777" w:rsidR="007C05CB" w:rsidRPr="00D81E7A" w:rsidRDefault="007C05CB" w:rsidP="00F473E1">
      <w:pPr>
        <w:rPr>
          <w:rFonts w:ascii="Times New Roman" w:hAnsi="Times New Roman" w:cs="Times New Roman"/>
          <w:sz w:val="24"/>
          <w:szCs w:val="24"/>
        </w:rPr>
      </w:pPr>
    </w:p>
    <w:p w14:paraId="232B14A9" w14:textId="0638F1DB" w:rsidR="00F473E1" w:rsidRPr="00D81E7A" w:rsidRDefault="00F473E1" w:rsidP="006F61FD">
      <w:pPr>
        <w:pStyle w:val="Heading1"/>
        <w:numPr>
          <w:ilvl w:val="0"/>
          <w:numId w:val="2"/>
        </w:numPr>
        <w:ind w:left="567" w:hanging="567"/>
        <w:rPr>
          <w:rFonts w:ascii="Times New Roman" w:eastAsia="Times New Roman" w:hAnsi="Times New Roman" w:cs="Times New Roman"/>
          <w:sz w:val="24"/>
          <w:szCs w:val="24"/>
        </w:rPr>
      </w:pPr>
      <w:r w:rsidRPr="00D81E7A">
        <w:rPr>
          <w:rFonts w:ascii="Times New Roman" w:eastAsia="Times New Roman" w:hAnsi="Times New Roman" w:cs="Times New Roman"/>
          <w:sz w:val="24"/>
          <w:szCs w:val="24"/>
        </w:rPr>
        <w:t>SAŽETAK ZA GRAĐANE</w:t>
      </w:r>
    </w:p>
    <w:p w14:paraId="25DEC927" w14:textId="77777777" w:rsidR="001D38A7" w:rsidRPr="00D81E7A" w:rsidRDefault="001D38A7" w:rsidP="00F473E1">
      <w:pPr>
        <w:spacing w:after="240"/>
        <w:rPr>
          <w:rFonts w:ascii="Times New Roman" w:hAnsi="Times New Roman" w:cs="Times New Roman"/>
          <w:b/>
          <w:color w:val="A6A6A6" w:themeColor="background1" w:themeShade="A6"/>
          <w:sz w:val="24"/>
          <w:szCs w:val="24"/>
        </w:rPr>
      </w:pPr>
    </w:p>
    <w:p w14:paraId="41508E67" w14:textId="77777777" w:rsidR="00F473E1" w:rsidRPr="001D38A7" w:rsidRDefault="00F473E1" w:rsidP="00F473E1">
      <w:pPr>
        <w:spacing w:after="240"/>
        <w:rPr>
          <w:b/>
          <w:color w:val="A6A6A6" w:themeColor="background1" w:themeShade="A6"/>
          <w:sz w:val="24"/>
        </w:rPr>
      </w:pPr>
      <w:r w:rsidRPr="001D38A7">
        <w:rPr>
          <w:b/>
          <w:color w:val="A6A6A6" w:themeColor="background1" w:themeShade="A6"/>
          <w:sz w:val="24"/>
        </w:rPr>
        <w:t xml:space="preserve">UNOSI UT </w:t>
      </w:r>
    </w:p>
    <w:p w14:paraId="2E05F897" w14:textId="77777777" w:rsidR="00F473E1" w:rsidRDefault="00F473E1" w:rsidP="00F473E1">
      <w:pPr>
        <w:spacing w:after="240"/>
        <w:rPr>
          <w:b/>
          <w:color w:val="A6A6A6" w:themeColor="background1" w:themeShade="A6"/>
        </w:rPr>
      </w:pPr>
    </w:p>
    <w:p w14:paraId="4025D05D" w14:textId="30E9DD19" w:rsidR="00EE056C" w:rsidRPr="0043058E" w:rsidRDefault="00EE056C" w:rsidP="006F61FD">
      <w:pPr>
        <w:pStyle w:val="Heading1"/>
        <w:numPr>
          <w:ilvl w:val="0"/>
          <w:numId w:val="2"/>
        </w:numPr>
        <w:ind w:left="567" w:hanging="567"/>
        <w:rPr>
          <w:rFonts w:ascii="Times New Roman" w:eastAsia="Times New Roman" w:hAnsi="Times New Roman" w:cs="Times New Roman"/>
          <w:sz w:val="24"/>
          <w:szCs w:val="24"/>
        </w:rPr>
      </w:pPr>
      <w:r w:rsidRPr="0043058E">
        <w:rPr>
          <w:rFonts w:ascii="Times New Roman" w:eastAsia="Times New Roman" w:hAnsi="Times New Roman" w:cs="Times New Roman"/>
          <w:sz w:val="24"/>
          <w:szCs w:val="24"/>
        </w:rPr>
        <w:t>IZVJEŠĆE O PROVEDBI FINANCIJSKIH INSTRUMENATA</w:t>
      </w:r>
    </w:p>
    <w:p w14:paraId="5A2879C4" w14:textId="77777777" w:rsidR="00593C3F" w:rsidRPr="0043058E" w:rsidRDefault="00593C3F" w:rsidP="00EE056C">
      <w:pPr>
        <w:spacing w:after="240"/>
        <w:rPr>
          <w:rFonts w:ascii="Times New Roman" w:hAnsi="Times New Roman" w:cs="Times New Roman"/>
          <w:b/>
          <w:color w:val="A6A6A6" w:themeColor="background1" w:themeShade="A6"/>
          <w:sz w:val="24"/>
          <w:szCs w:val="24"/>
        </w:rPr>
      </w:pPr>
    </w:p>
    <w:p w14:paraId="361E96F7" w14:textId="02DD9FA2" w:rsidR="00F473E1" w:rsidRPr="0043058E" w:rsidRDefault="00EE056C" w:rsidP="00EE056C">
      <w:pPr>
        <w:spacing w:after="240"/>
        <w:rPr>
          <w:rFonts w:ascii="Times New Roman" w:hAnsi="Times New Roman" w:cs="Times New Roman"/>
          <w:b/>
          <w:color w:val="A6A6A6" w:themeColor="background1" w:themeShade="A6"/>
          <w:sz w:val="24"/>
          <w:szCs w:val="24"/>
        </w:rPr>
      </w:pPr>
      <w:r w:rsidRPr="0043058E">
        <w:rPr>
          <w:rFonts w:ascii="Times New Roman" w:hAnsi="Times New Roman" w:cs="Times New Roman"/>
          <w:b/>
          <w:color w:val="A6A6A6" w:themeColor="background1" w:themeShade="A6"/>
          <w:sz w:val="24"/>
          <w:szCs w:val="24"/>
        </w:rPr>
        <w:t>UNOSI UT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99"/>
        <w:gridCol w:w="3706"/>
      </w:tblGrid>
      <w:tr w:rsidR="002B5197" w:rsidRPr="0043058E" w14:paraId="13573CA0" w14:textId="77777777" w:rsidTr="00F84AF0">
        <w:tc>
          <w:tcPr>
            <w:tcW w:w="8505" w:type="dxa"/>
            <w:gridSpan w:val="2"/>
            <w:shd w:val="clear" w:color="auto" w:fill="auto"/>
          </w:tcPr>
          <w:p w14:paraId="13C54E3D" w14:textId="70293206" w:rsidR="002B5197" w:rsidRPr="0043058E" w:rsidRDefault="002B5197" w:rsidP="000D0558">
            <w:pPr>
              <w:spacing w:before="60" w:after="60" w:line="240" w:lineRule="auto"/>
              <w:rPr>
                <w:rFonts w:ascii="Times New Roman" w:eastAsia="Times New Roman" w:hAnsi="Times New Roman" w:cs="Times New Roman"/>
                <w:sz w:val="24"/>
                <w:szCs w:val="24"/>
              </w:rPr>
            </w:pPr>
            <w:r w:rsidRPr="0043058E">
              <w:rPr>
                <w:rFonts w:ascii="Times New Roman" w:eastAsia="Times New Roman" w:hAnsi="Times New Roman" w:cs="Times New Roman"/>
                <w:b/>
                <w:color w:val="000000"/>
                <w:sz w:val="24"/>
                <w:szCs w:val="24"/>
              </w:rPr>
              <w:t>I</w:t>
            </w:r>
            <w:r w:rsidRPr="0043058E">
              <w:rPr>
                <w:rFonts w:ascii="Times New Roman" w:eastAsia="Times New Roman" w:hAnsi="Times New Roman" w:cs="Times New Roman"/>
                <w:color w:val="000000"/>
                <w:sz w:val="24"/>
                <w:szCs w:val="24"/>
              </w:rPr>
              <w:t>. </w:t>
            </w:r>
            <w:r w:rsidRPr="0043058E">
              <w:rPr>
                <w:rFonts w:ascii="Times New Roman" w:eastAsia="Times New Roman" w:hAnsi="Times New Roman" w:cs="Times New Roman"/>
                <w:b/>
                <w:color w:val="000000"/>
                <w:sz w:val="24"/>
                <w:szCs w:val="24"/>
              </w:rPr>
              <w:t xml:space="preserve">Identifikacija programa i prioritetne osi ili mjere </w:t>
            </w:r>
            <w:r w:rsidR="000D0558" w:rsidRPr="0043058E">
              <w:rPr>
                <w:rFonts w:ascii="Times New Roman" w:eastAsia="Times New Roman" w:hAnsi="Times New Roman" w:cs="Times New Roman"/>
                <w:b/>
                <w:color w:val="000000"/>
                <w:sz w:val="24"/>
                <w:szCs w:val="24"/>
              </w:rPr>
              <w:t xml:space="preserve">putem kojih se </w:t>
            </w:r>
            <w:r w:rsidRPr="0043058E">
              <w:rPr>
                <w:rFonts w:ascii="Times New Roman" w:eastAsia="Times New Roman" w:hAnsi="Times New Roman" w:cs="Times New Roman"/>
                <w:b/>
                <w:color w:val="000000"/>
                <w:sz w:val="24"/>
                <w:szCs w:val="24"/>
              </w:rPr>
              <w:t>pruža potpora iz ESI fondova (članak 46. stavak 2. točka (a) Uredbe (EU) br. 1303/2013)</w:t>
            </w:r>
          </w:p>
        </w:tc>
      </w:tr>
      <w:tr w:rsidR="002B5197" w:rsidRPr="0043058E" w14:paraId="449872FD" w14:textId="77777777" w:rsidTr="00F84AF0">
        <w:tc>
          <w:tcPr>
            <w:tcW w:w="8505" w:type="dxa"/>
            <w:gridSpan w:val="2"/>
            <w:shd w:val="clear" w:color="auto" w:fill="auto"/>
          </w:tcPr>
          <w:p w14:paraId="14BD7E06" w14:textId="77777777" w:rsidR="002B5197" w:rsidRPr="0043058E" w:rsidRDefault="002B5197" w:rsidP="002B5197">
            <w:pPr>
              <w:spacing w:before="60" w:after="60" w:line="240" w:lineRule="auto"/>
              <w:rPr>
                <w:rFonts w:ascii="Times New Roman" w:eastAsia="Times New Roman" w:hAnsi="Times New Roman" w:cs="Times New Roman"/>
                <w:sz w:val="24"/>
                <w:szCs w:val="24"/>
              </w:rPr>
            </w:pPr>
            <w:r w:rsidRPr="0043058E">
              <w:rPr>
                <w:rFonts w:ascii="Times New Roman" w:eastAsia="Times New Roman" w:hAnsi="Times New Roman" w:cs="Times New Roman"/>
                <w:b/>
                <w:sz w:val="24"/>
                <w:szCs w:val="24"/>
              </w:rPr>
              <w:t xml:space="preserve">1. </w:t>
            </w:r>
            <w:r w:rsidRPr="0043058E">
              <w:rPr>
                <w:rFonts w:ascii="Times New Roman" w:eastAsia="Times New Roman" w:hAnsi="Times New Roman" w:cs="Times New Roman"/>
                <w:b/>
                <w:color w:val="000000"/>
                <w:sz w:val="24"/>
                <w:szCs w:val="24"/>
              </w:rPr>
              <w:t>Prioritetne osi ili mjere kojima se podupire financijski instrument, uključujući fond fondova, u okviru programa ESI fondova</w:t>
            </w:r>
          </w:p>
        </w:tc>
      </w:tr>
      <w:tr w:rsidR="002B5197" w:rsidRPr="0043058E" w14:paraId="42432E32" w14:textId="77777777" w:rsidTr="00F84AF0">
        <w:tc>
          <w:tcPr>
            <w:tcW w:w="4799" w:type="dxa"/>
            <w:shd w:val="clear" w:color="auto" w:fill="auto"/>
          </w:tcPr>
          <w:p w14:paraId="27802057" w14:textId="2E63881F" w:rsidR="002B5197" w:rsidRPr="0043058E" w:rsidRDefault="002B5197" w:rsidP="002B5197">
            <w:pPr>
              <w:spacing w:before="60" w:after="60" w:line="240" w:lineRule="auto"/>
              <w:rPr>
                <w:rFonts w:ascii="Times New Roman" w:eastAsia="Times New Roman" w:hAnsi="Times New Roman" w:cs="Times New Roman"/>
                <w:sz w:val="24"/>
                <w:szCs w:val="24"/>
              </w:rPr>
            </w:pPr>
            <w:r w:rsidRPr="0043058E">
              <w:rPr>
                <w:rFonts w:ascii="Times New Roman" w:eastAsia="Times New Roman" w:hAnsi="Times New Roman" w:cs="Times New Roman"/>
                <w:sz w:val="24"/>
                <w:szCs w:val="24"/>
              </w:rPr>
              <w:t>1.1. Upućivanje (broj i naziv) na svaku prioritetnu os ili mjeru kojima se podupire financijski instrument u okviru programa ESI fondova</w:t>
            </w:r>
          </w:p>
        </w:tc>
        <w:tc>
          <w:tcPr>
            <w:tcW w:w="3706" w:type="dxa"/>
            <w:shd w:val="clear" w:color="auto" w:fill="auto"/>
          </w:tcPr>
          <w:p w14:paraId="79656791" w14:textId="4E9FD448" w:rsidR="002B5197" w:rsidRPr="0043058E"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43058E" w14:paraId="262B5B49" w14:textId="77777777" w:rsidTr="00F84AF0">
        <w:tc>
          <w:tcPr>
            <w:tcW w:w="4799" w:type="dxa"/>
            <w:shd w:val="clear" w:color="auto" w:fill="auto"/>
          </w:tcPr>
          <w:p w14:paraId="26500C35" w14:textId="77777777" w:rsidR="002B5197" w:rsidRPr="0043058E" w:rsidRDefault="002B5197" w:rsidP="002B5197">
            <w:pPr>
              <w:spacing w:before="60" w:after="60" w:line="240" w:lineRule="auto"/>
              <w:rPr>
                <w:rFonts w:ascii="Times New Roman" w:eastAsia="Times New Roman" w:hAnsi="Times New Roman" w:cs="Times New Roman"/>
                <w:b/>
                <w:sz w:val="24"/>
                <w:szCs w:val="24"/>
              </w:rPr>
            </w:pPr>
            <w:r w:rsidRPr="0043058E">
              <w:rPr>
                <w:rFonts w:ascii="Times New Roman" w:eastAsia="Times New Roman" w:hAnsi="Times New Roman" w:cs="Times New Roman"/>
                <w:b/>
                <w:sz w:val="24"/>
                <w:szCs w:val="24"/>
              </w:rPr>
              <w:t>2. Naziv ESI fonda (fondova) kojima se podupire financijski instrument u okviru prioritetne osi ili mjere</w:t>
            </w:r>
          </w:p>
        </w:tc>
        <w:tc>
          <w:tcPr>
            <w:tcW w:w="3706" w:type="dxa"/>
            <w:shd w:val="clear" w:color="auto" w:fill="auto"/>
          </w:tcPr>
          <w:p w14:paraId="67F11123" w14:textId="649FADEA" w:rsidR="002B5197" w:rsidRPr="0043058E"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43058E" w14:paraId="1BD9622E" w14:textId="77777777" w:rsidTr="00F84AF0">
        <w:tc>
          <w:tcPr>
            <w:tcW w:w="4799" w:type="dxa"/>
            <w:shd w:val="clear" w:color="auto" w:fill="auto"/>
          </w:tcPr>
          <w:p w14:paraId="6859C4C0" w14:textId="77777777" w:rsidR="002B5197" w:rsidRPr="0043058E" w:rsidRDefault="002B5197" w:rsidP="002B5197">
            <w:pPr>
              <w:spacing w:before="60" w:after="60" w:line="240" w:lineRule="auto"/>
              <w:rPr>
                <w:rFonts w:ascii="Times New Roman" w:eastAsia="Times New Roman" w:hAnsi="Times New Roman" w:cs="Times New Roman"/>
                <w:sz w:val="24"/>
                <w:szCs w:val="24"/>
              </w:rPr>
            </w:pPr>
            <w:r w:rsidRPr="0043058E">
              <w:rPr>
                <w:rFonts w:ascii="Times New Roman" w:eastAsia="Times New Roman" w:hAnsi="Times New Roman" w:cs="Times New Roman"/>
                <w:b/>
                <w:i/>
                <w:sz w:val="24"/>
                <w:szCs w:val="24"/>
              </w:rPr>
              <w:t>3. Tematski cilj(evi) iz članka 9. prvog stavka Uredbe (EU) br. 1303/2013 koje podupire financijski instrument</w:t>
            </w:r>
          </w:p>
        </w:tc>
        <w:tc>
          <w:tcPr>
            <w:tcW w:w="3706" w:type="dxa"/>
            <w:shd w:val="clear" w:color="auto" w:fill="auto"/>
          </w:tcPr>
          <w:p w14:paraId="56DDF3A8" w14:textId="5CDFC917" w:rsidR="002B5197" w:rsidRPr="0043058E"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43058E" w14:paraId="46D7DFE8" w14:textId="77777777" w:rsidTr="00F84AF0">
        <w:tc>
          <w:tcPr>
            <w:tcW w:w="4799" w:type="dxa"/>
            <w:shd w:val="clear" w:color="auto" w:fill="auto"/>
          </w:tcPr>
          <w:p w14:paraId="7D9832A2" w14:textId="77777777" w:rsidR="002B5197" w:rsidRPr="0043058E" w:rsidRDefault="002B5197" w:rsidP="002B5197">
            <w:pPr>
              <w:spacing w:before="60" w:after="60" w:line="240" w:lineRule="auto"/>
              <w:rPr>
                <w:rFonts w:ascii="Times New Roman" w:eastAsia="Times New Roman" w:hAnsi="Times New Roman" w:cs="Times New Roman"/>
                <w:sz w:val="24"/>
                <w:szCs w:val="24"/>
              </w:rPr>
            </w:pPr>
            <w:r w:rsidRPr="0043058E">
              <w:rPr>
                <w:rFonts w:ascii="Times New Roman" w:eastAsia="Times New Roman" w:hAnsi="Times New Roman" w:cs="Times New Roman"/>
                <w:sz w:val="24"/>
                <w:szCs w:val="24"/>
              </w:rPr>
              <w:t>3.1. Iznos ESI fondova dodijeljen tematskom cilju (po potrebi)</w:t>
            </w:r>
          </w:p>
        </w:tc>
        <w:tc>
          <w:tcPr>
            <w:tcW w:w="3706" w:type="dxa"/>
            <w:shd w:val="clear" w:color="auto" w:fill="auto"/>
          </w:tcPr>
          <w:p w14:paraId="52DB6C55" w14:textId="10326474" w:rsidR="002B5197" w:rsidRPr="0043058E"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43058E" w14:paraId="6B8BA419" w14:textId="77777777" w:rsidTr="00F84AF0">
        <w:tc>
          <w:tcPr>
            <w:tcW w:w="8505" w:type="dxa"/>
            <w:gridSpan w:val="2"/>
            <w:shd w:val="clear" w:color="auto" w:fill="auto"/>
          </w:tcPr>
          <w:p w14:paraId="62B597C1" w14:textId="77777777" w:rsidR="002B5197" w:rsidRPr="0043058E" w:rsidRDefault="002B5197" w:rsidP="002B5197">
            <w:pPr>
              <w:spacing w:before="60" w:after="60" w:line="240" w:lineRule="auto"/>
              <w:rPr>
                <w:rFonts w:ascii="Times New Roman" w:eastAsia="Times New Roman" w:hAnsi="Times New Roman" w:cs="Times New Roman"/>
                <w:sz w:val="24"/>
                <w:szCs w:val="24"/>
              </w:rPr>
            </w:pPr>
            <w:r w:rsidRPr="0043058E">
              <w:rPr>
                <w:rFonts w:ascii="Times New Roman" w:eastAsia="Times New Roman" w:hAnsi="Times New Roman" w:cs="Times New Roman"/>
                <w:b/>
                <w:sz w:val="24"/>
                <w:szCs w:val="24"/>
              </w:rPr>
              <w:t xml:space="preserve">4. </w:t>
            </w:r>
            <w:r w:rsidRPr="0043058E">
              <w:rPr>
                <w:rFonts w:ascii="Times New Roman" w:eastAsia="Times New Roman" w:hAnsi="Times New Roman" w:cs="Times New Roman"/>
                <w:b/>
                <w:color w:val="000000"/>
                <w:sz w:val="24"/>
                <w:szCs w:val="24"/>
              </w:rPr>
              <w:t>Ostali programi ESI fondova iz kojih financijski instrument prima doprinose</w:t>
            </w:r>
          </w:p>
        </w:tc>
      </w:tr>
      <w:tr w:rsidR="002B5197" w:rsidRPr="0043058E" w14:paraId="294728E2" w14:textId="77777777" w:rsidTr="00F84AF0">
        <w:tc>
          <w:tcPr>
            <w:tcW w:w="4799" w:type="dxa"/>
            <w:shd w:val="clear" w:color="auto" w:fill="auto"/>
          </w:tcPr>
          <w:p w14:paraId="67233CE1" w14:textId="77777777" w:rsidR="002B5197" w:rsidRPr="0043058E" w:rsidRDefault="002B5197" w:rsidP="002B5197">
            <w:pPr>
              <w:spacing w:before="60" w:after="60" w:line="240" w:lineRule="auto"/>
              <w:rPr>
                <w:rFonts w:ascii="Times New Roman" w:eastAsia="Times New Roman" w:hAnsi="Times New Roman" w:cs="Times New Roman"/>
                <w:sz w:val="24"/>
                <w:szCs w:val="24"/>
              </w:rPr>
            </w:pPr>
            <w:r w:rsidRPr="0043058E">
              <w:rPr>
                <w:rFonts w:ascii="Times New Roman" w:eastAsia="Times New Roman" w:hAnsi="Times New Roman" w:cs="Times New Roman"/>
                <w:sz w:val="24"/>
                <w:szCs w:val="24"/>
              </w:rPr>
              <w:t>4.1. Broj CCI svakog od ostalih programa ESI fondova iz kojih financijski instrument prima doprinose</w:t>
            </w:r>
          </w:p>
        </w:tc>
        <w:tc>
          <w:tcPr>
            <w:tcW w:w="3706" w:type="dxa"/>
            <w:shd w:val="clear" w:color="auto" w:fill="auto"/>
          </w:tcPr>
          <w:p w14:paraId="4DE36FDC" w14:textId="78447B99" w:rsidR="002B5197" w:rsidRPr="0043058E" w:rsidRDefault="002B5197" w:rsidP="002B5197">
            <w:pPr>
              <w:spacing w:before="60" w:after="60" w:line="240" w:lineRule="auto"/>
              <w:jc w:val="right"/>
              <w:rPr>
                <w:rFonts w:ascii="Times New Roman" w:eastAsia="Times New Roman" w:hAnsi="Times New Roman" w:cs="Times New Roman"/>
                <w:sz w:val="24"/>
                <w:szCs w:val="24"/>
              </w:rPr>
            </w:pPr>
          </w:p>
        </w:tc>
      </w:tr>
      <w:tr w:rsidR="002B5197" w:rsidRPr="0043058E" w14:paraId="5F67868F" w14:textId="77777777" w:rsidTr="00F84AF0">
        <w:tc>
          <w:tcPr>
            <w:tcW w:w="4799" w:type="dxa"/>
            <w:shd w:val="clear" w:color="auto" w:fill="auto"/>
          </w:tcPr>
          <w:p w14:paraId="29F83767" w14:textId="7770F33B" w:rsidR="002B5197" w:rsidRPr="0043058E" w:rsidRDefault="002B5197" w:rsidP="000D0558">
            <w:pPr>
              <w:spacing w:before="60" w:after="60" w:line="240" w:lineRule="auto"/>
              <w:rPr>
                <w:rFonts w:ascii="Times New Roman" w:eastAsia="Times New Roman" w:hAnsi="Times New Roman" w:cs="Times New Roman"/>
                <w:sz w:val="24"/>
                <w:szCs w:val="24"/>
              </w:rPr>
            </w:pPr>
            <w:r w:rsidRPr="0043058E">
              <w:rPr>
                <w:rFonts w:ascii="Times New Roman" w:eastAsia="Times New Roman" w:hAnsi="Times New Roman" w:cs="Times New Roman"/>
                <w:sz w:val="24"/>
                <w:szCs w:val="24"/>
              </w:rPr>
              <w:t xml:space="preserve">30. Datum završetka ex-ante procjene </w:t>
            </w:r>
          </w:p>
        </w:tc>
        <w:tc>
          <w:tcPr>
            <w:tcW w:w="3706" w:type="dxa"/>
            <w:shd w:val="clear" w:color="auto" w:fill="auto"/>
          </w:tcPr>
          <w:p w14:paraId="327220F8" w14:textId="76468507" w:rsidR="002B5197" w:rsidRPr="0043058E" w:rsidRDefault="002B5197" w:rsidP="002B5197">
            <w:pPr>
              <w:spacing w:before="60" w:after="60" w:line="240" w:lineRule="auto"/>
              <w:jc w:val="right"/>
              <w:rPr>
                <w:rFonts w:ascii="Times New Roman" w:eastAsia="Times New Roman" w:hAnsi="Times New Roman" w:cs="Times New Roman"/>
                <w:sz w:val="24"/>
                <w:szCs w:val="24"/>
              </w:rPr>
            </w:pPr>
          </w:p>
        </w:tc>
      </w:tr>
      <w:tr w:rsidR="002B5197" w:rsidRPr="0043058E" w14:paraId="60BA9162" w14:textId="77777777" w:rsidTr="00F84AF0">
        <w:tc>
          <w:tcPr>
            <w:tcW w:w="8505" w:type="dxa"/>
            <w:gridSpan w:val="2"/>
            <w:shd w:val="clear" w:color="auto" w:fill="auto"/>
          </w:tcPr>
          <w:p w14:paraId="21A20C32" w14:textId="77777777" w:rsidR="002B5197" w:rsidRPr="0043058E" w:rsidRDefault="002B5197" w:rsidP="002B5197">
            <w:pPr>
              <w:spacing w:before="60" w:after="60" w:line="240" w:lineRule="auto"/>
              <w:rPr>
                <w:rFonts w:ascii="Times New Roman" w:eastAsia="Times New Roman" w:hAnsi="Times New Roman" w:cs="Times New Roman"/>
                <w:sz w:val="24"/>
                <w:szCs w:val="24"/>
              </w:rPr>
            </w:pPr>
            <w:r w:rsidRPr="0043058E">
              <w:rPr>
                <w:rFonts w:ascii="Times New Roman" w:eastAsia="Times New Roman" w:hAnsi="Times New Roman" w:cs="Times New Roman"/>
                <w:b/>
                <w:sz w:val="24"/>
                <w:szCs w:val="24"/>
              </w:rPr>
              <w:t xml:space="preserve">31. Odabir tijela koje provodi financijski instrument  </w:t>
            </w:r>
          </w:p>
        </w:tc>
      </w:tr>
      <w:tr w:rsidR="002B5197" w:rsidRPr="0043058E" w14:paraId="0B8DCA05" w14:textId="77777777" w:rsidTr="00F84AF0">
        <w:tc>
          <w:tcPr>
            <w:tcW w:w="4799" w:type="dxa"/>
            <w:shd w:val="clear" w:color="auto" w:fill="auto"/>
          </w:tcPr>
          <w:p w14:paraId="706857C8" w14:textId="67441417" w:rsidR="002B5197" w:rsidRPr="0043058E" w:rsidRDefault="002B5197" w:rsidP="002B5197">
            <w:pPr>
              <w:spacing w:before="60" w:after="60" w:line="240" w:lineRule="auto"/>
              <w:rPr>
                <w:rFonts w:ascii="Times New Roman" w:eastAsia="Times New Roman" w:hAnsi="Times New Roman" w:cs="Times New Roman"/>
                <w:sz w:val="24"/>
                <w:szCs w:val="24"/>
              </w:rPr>
            </w:pPr>
            <w:r w:rsidRPr="0043058E">
              <w:rPr>
                <w:rFonts w:ascii="Times New Roman" w:eastAsia="Times New Roman" w:hAnsi="Times New Roman" w:cs="Times New Roman"/>
                <w:sz w:val="24"/>
                <w:szCs w:val="24"/>
              </w:rPr>
              <w:t xml:space="preserve">31.1. Je li odabir ili proces dezignacije već pokrenut  </w:t>
            </w:r>
          </w:p>
        </w:tc>
        <w:tc>
          <w:tcPr>
            <w:tcW w:w="3706" w:type="dxa"/>
            <w:shd w:val="clear" w:color="auto" w:fill="auto"/>
          </w:tcPr>
          <w:p w14:paraId="6DFC852C" w14:textId="39C3B37D" w:rsidR="002B5197" w:rsidRPr="0043058E" w:rsidRDefault="002B5197" w:rsidP="002B5197">
            <w:pPr>
              <w:spacing w:before="60" w:after="60" w:line="240" w:lineRule="auto"/>
              <w:jc w:val="right"/>
              <w:rPr>
                <w:rFonts w:ascii="Times New Roman" w:eastAsia="Times New Roman" w:hAnsi="Times New Roman" w:cs="Times New Roman"/>
                <w:sz w:val="24"/>
                <w:szCs w:val="24"/>
              </w:rPr>
            </w:pPr>
          </w:p>
        </w:tc>
      </w:tr>
      <w:tr w:rsidR="002B5197" w:rsidRPr="0043058E" w14:paraId="65CFE0EA" w14:textId="77777777" w:rsidTr="00F84AF0">
        <w:tc>
          <w:tcPr>
            <w:tcW w:w="8505" w:type="dxa"/>
            <w:gridSpan w:val="2"/>
            <w:shd w:val="clear" w:color="auto" w:fill="auto"/>
          </w:tcPr>
          <w:p w14:paraId="598BDDFC" w14:textId="77777777" w:rsidR="002B5197" w:rsidRPr="0043058E" w:rsidRDefault="002B5197" w:rsidP="002B5197">
            <w:pPr>
              <w:spacing w:before="60" w:after="60" w:line="240" w:lineRule="auto"/>
              <w:rPr>
                <w:rFonts w:ascii="Times New Roman" w:eastAsia="Times New Roman" w:hAnsi="Times New Roman" w:cs="Times New Roman"/>
                <w:sz w:val="24"/>
                <w:szCs w:val="24"/>
              </w:rPr>
            </w:pPr>
            <w:r w:rsidRPr="0043058E">
              <w:rPr>
                <w:rFonts w:ascii="Times New Roman" w:eastAsia="Times New Roman" w:hAnsi="Times New Roman" w:cs="Times New Roman"/>
                <w:b/>
                <w:sz w:val="24"/>
                <w:szCs w:val="24"/>
              </w:rPr>
              <w:t>II. Opis financijskog instrumenta i provedbenih mehanizama (članak 46. stavak 2. točka (b) Uredbe (EU) br. 1303/2013)</w:t>
            </w:r>
          </w:p>
        </w:tc>
      </w:tr>
      <w:tr w:rsidR="002B5197" w:rsidRPr="0043058E" w14:paraId="561034BB" w14:textId="77777777" w:rsidTr="00F84AF0">
        <w:tc>
          <w:tcPr>
            <w:tcW w:w="4799" w:type="dxa"/>
            <w:shd w:val="clear" w:color="auto" w:fill="auto"/>
          </w:tcPr>
          <w:p w14:paraId="72F45F13" w14:textId="77777777" w:rsidR="002B5197" w:rsidRPr="0043058E" w:rsidRDefault="002B5197" w:rsidP="002B5197">
            <w:pPr>
              <w:spacing w:before="60" w:after="60" w:line="240" w:lineRule="auto"/>
              <w:rPr>
                <w:rFonts w:ascii="Times New Roman" w:eastAsia="Times New Roman" w:hAnsi="Times New Roman" w:cs="Times New Roman"/>
                <w:b/>
                <w:sz w:val="24"/>
                <w:szCs w:val="24"/>
              </w:rPr>
            </w:pPr>
            <w:r w:rsidRPr="0043058E">
              <w:rPr>
                <w:rFonts w:ascii="Times New Roman" w:eastAsia="Times New Roman" w:hAnsi="Times New Roman" w:cs="Times New Roman"/>
                <w:b/>
                <w:sz w:val="24"/>
                <w:szCs w:val="24"/>
              </w:rPr>
              <w:t>5. Naziv financijskog instrumenta</w:t>
            </w:r>
          </w:p>
        </w:tc>
        <w:tc>
          <w:tcPr>
            <w:tcW w:w="3706" w:type="dxa"/>
            <w:shd w:val="clear" w:color="auto" w:fill="auto"/>
          </w:tcPr>
          <w:p w14:paraId="23F05597" w14:textId="23C982ED" w:rsidR="002B5197" w:rsidRPr="0043058E"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43058E" w14:paraId="04D52CA4" w14:textId="77777777" w:rsidTr="00F84AF0">
        <w:tc>
          <w:tcPr>
            <w:tcW w:w="4799" w:type="dxa"/>
            <w:shd w:val="clear" w:color="auto" w:fill="auto"/>
          </w:tcPr>
          <w:p w14:paraId="46C3D096" w14:textId="77777777" w:rsidR="002B5197" w:rsidRPr="0043058E" w:rsidRDefault="002B5197" w:rsidP="002B5197">
            <w:pPr>
              <w:spacing w:before="60" w:after="60" w:line="240" w:lineRule="auto"/>
              <w:rPr>
                <w:rFonts w:ascii="Times New Roman" w:eastAsia="Times New Roman" w:hAnsi="Times New Roman" w:cs="Times New Roman"/>
                <w:b/>
                <w:sz w:val="24"/>
                <w:szCs w:val="24"/>
              </w:rPr>
            </w:pPr>
            <w:r w:rsidRPr="0043058E">
              <w:rPr>
                <w:rFonts w:ascii="Times New Roman" w:eastAsia="Times New Roman" w:hAnsi="Times New Roman" w:cs="Times New Roman"/>
                <w:b/>
                <w:sz w:val="24"/>
                <w:szCs w:val="24"/>
              </w:rPr>
              <w:t>6. Službena adresa/mjesto poslovanja financijskog instrumenta (ime države i grada)</w:t>
            </w:r>
          </w:p>
        </w:tc>
        <w:tc>
          <w:tcPr>
            <w:tcW w:w="3706" w:type="dxa"/>
            <w:shd w:val="clear" w:color="auto" w:fill="auto"/>
          </w:tcPr>
          <w:p w14:paraId="6125DE7C" w14:textId="04B080A3" w:rsidR="002B5197" w:rsidRPr="0043058E"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43058E" w14:paraId="031BA973" w14:textId="77777777" w:rsidTr="00F84AF0">
        <w:tc>
          <w:tcPr>
            <w:tcW w:w="8505" w:type="dxa"/>
            <w:gridSpan w:val="2"/>
            <w:shd w:val="clear" w:color="auto" w:fill="auto"/>
          </w:tcPr>
          <w:p w14:paraId="011E5125" w14:textId="77777777" w:rsidR="002B5197" w:rsidRPr="0043058E" w:rsidRDefault="002B5197" w:rsidP="002B5197">
            <w:pPr>
              <w:spacing w:before="60" w:after="60" w:line="240" w:lineRule="auto"/>
              <w:rPr>
                <w:rFonts w:ascii="Times New Roman" w:eastAsia="Times New Roman" w:hAnsi="Times New Roman" w:cs="Times New Roman"/>
                <w:sz w:val="24"/>
                <w:szCs w:val="24"/>
              </w:rPr>
            </w:pPr>
            <w:r w:rsidRPr="0043058E">
              <w:rPr>
                <w:rFonts w:ascii="Times New Roman" w:eastAsia="Times New Roman" w:hAnsi="Times New Roman" w:cs="Times New Roman"/>
                <w:b/>
                <w:sz w:val="24"/>
                <w:szCs w:val="24"/>
              </w:rPr>
              <w:t>7. Provedbeni mehanizmi</w:t>
            </w:r>
          </w:p>
        </w:tc>
      </w:tr>
      <w:tr w:rsidR="002B5197" w:rsidRPr="0043058E" w14:paraId="4F9AFDAE" w14:textId="77777777" w:rsidTr="00F84AF0">
        <w:tc>
          <w:tcPr>
            <w:tcW w:w="4799" w:type="dxa"/>
            <w:shd w:val="clear" w:color="auto" w:fill="auto"/>
          </w:tcPr>
          <w:p w14:paraId="57404C50" w14:textId="6A3C5CE1" w:rsidR="002B5197" w:rsidRPr="00252277" w:rsidRDefault="002B5197" w:rsidP="002B5197">
            <w:pPr>
              <w:spacing w:before="60" w:after="60" w:line="240" w:lineRule="auto"/>
              <w:rPr>
                <w:rFonts w:ascii="Times New Roman" w:eastAsia="Times New Roman" w:hAnsi="Times New Roman" w:cs="Times New Roman"/>
                <w:sz w:val="24"/>
                <w:szCs w:val="24"/>
              </w:rPr>
            </w:pPr>
            <w:r w:rsidRPr="00252277">
              <w:rPr>
                <w:rFonts w:ascii="Times New Roman" w:eastAsia="Times New Roman" w:hAnsi="Times New Roman" w:cs="Times New Roman"/>
                <w:sz w:val="24"/>
                <w:szCs w:val="24"/>
              </w:rPr>
              <w:lastRenderedPageBreak/>
              <w:t>7.1. Financijski instrument osnovan na razini Unije, kojim izravno ili neizravno upravlja Komisija, iz članka 38. stavka 1. točke (a) Uredbe (EU) br. 1303/2013, koji se podupire iz programskih doprinosa ESI fondova</w:t>
            </w:r>
          </w:p>
        </w:tc>
        <w:tc>
          <w:tcPr>
            <w:tcW w:w="3706" w:type="dxa"/>
            <w:shd w:val="clear" w:color="auto" w:fill="auto"/>
          </w:tcPr>
          <w:p w14:paraId="58BC6C7E" w14:textId="792D6450" w:rsidR="002B5197" w:rsidRPr="00252277" w:rsidRDefault="002B5197" w:rsidP="002B5197">
            <w:pPr>
              <w:spacing w:before="60" w:after="60" w:line="240" w:lineRule="auto"/>
              <w:jc w:val="right"/>
              <w:rPr>
                <w:rFonts w:ascii="Times New Roman" w:eastAsia="Times New Roman" w:hAnsi="Times New Roman" w:cs="Times New Roman"/>
                <w:sz w:val="24"/>
                <w:szCs w:val="24"/>
              </w:rPr>
            </w:pPr>
          </w:p>
        </w:tc>
      </w:tr>
      <w:tr w:rsidR="002B5197" w:rsidRPr="0043058E" w14:paraId="73331A16" w14:textId="77777777" w:rsidTr="00F84AF0">
        <w:tc>
          <w:tcPr>
            <w:tcW w:w="4799" w:type="dxa"/>
            <w:shd w:val="clear" w:color="auto" w:fill="auto"/>
          </w:tcPr>
          <w:p w14:paraId="0802E93C" w14:textId="77777777" w:rsidR="002B5197" w:rsidRPr="00252277" w:rsidRDefault="002B5197" w:rsidP="002B5197">
            <w:pPr>
              <w:spacing w:before="60" w:after="60" w:line="240" w:lineRule="auto"/>
              <w:rPr>
                <w:rFonts w:ascii="Times New Roman" w:eastAsia="Times New Roman" w:hAnsi="Times New Roman" w:cs="Times New Roman"/>
                <w:sz w:val="24"/>
                <w:szCs w:val="24"/>
              </w:rPr>
            </w:pPr>
            <w:r w:rsidRPr="00252277">
              <w:rPr>
                <w:rFonts w:ascii="Times New Roman" w:eastAsia="Times New Roman" w:hAnsi="Times New Roman" w:cs="Times New Roman"/>
                <w:sz w:val="24"/>
                <w:szCs w:val="24"/>
              </w:rPr>
              <w:t>7.1.1. Naziv financijskog instrumenta na razini Unije</w:t>
            </w:r>
          </w:p>
        </w:tc>
        <w:tc>
          <w:tcPr>
            <w:tcW w:w="3706" w:type="dxa"/>
            <w:shd w:val="clear" w:color="auto" w:fill="auto"/>
          </w:tcPr>
          <w:p w14:paraId="72BA6149" w14:textId="28C40E96" w:rsidR="002B5197" w:rsidRPr="00252277"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43058E" w14:paraId="7B8FDCD9" w14:textId="77777777" w:rsidTr="00F84AF0">
        <w:tc>
          <w:tcPr>
            <w:tcW w:w="4799" w:type="dxa"/>
            <w:shd w:val="clear" w:color="auto" w:fill="auto"/>
          </w:tcPr>
          <w:p w14:paraId="0A7CC5D7" w14:textId="67C8CF41" w:rsidR="002B5197" w:rsidRPr="00252277" w:rsidRDefault="002B5197" w:rsidP="002B5197">
            <w:pPr>
              <w:spacing w:before="60" w:after="60" w:line="240" w:lineRule="auto"/>
              <w:rPr>
                <w:rFonts w:ascii="Times New Roman" w:eastAsia="Times New Roman" w:hAnsi="Times New Roman" w:cs="Times New Roman"/>
                <w:sz w:val="24"/>
                <w:szCs w:val="24"/>
              </w:rPr>
            </w:pPr>
            <w:r w:rsidRPr="00252277">
              <w:rPr>
                <w:rFonts w:ascii="Times New Roman" w:eastAsia="Times New Roman" w:hAnsi="Times New Roman" w:cs="Times New Roman"/>
                <w:sz w:val="24"/>
                <w:szCs w:val="24"/>
              </w:rPr>
              <w:t>7.2. Financijski instrument osnovan na nacionalnoj, regionalnoj, transnacionalnoj ili prekograničnoj razini, kojim upravlja ili za koji je odgovorno upravljačko tijelo iz članka 38. stavka 1. točke (b), koji se podupire programskim doprinosima ESI fondova u skladu s točkama (a), (b) i (c) članka 38. stavka 4. Uredbe (EU) br. 1303/2013</w:t>
            </w:r>
          </w:p>
        </w:tc>
        <w:tc>
          <w:tcPr>
            <w:tcW w:w="3706" w:type="dxa"/>
            <w:shd w:val="clear" w:color="auto" w:fill="auto"/>
          </w:tcPr>
          <w:p w14:paraId="6FBE88B8" w14:textId="04706B16" w:rsidR="002B5197" w:rsidRPr="00252277"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43058E" w14:paraId="05E320FF" w14:textId="77777777" w:rsidTr="00F84AF0">
        <w:tc>
          <w:tcPr>
            <w:tcW w:w="4799" w:type="dxa"/>
            <w:shd w:val="clear" w:color="auto" w:fill="auto"/>
          </w:tcPr>
          <w:p w14:paraId="59186126" w14:textId="77777777" w:rsidR="002B5197" w:rsidRPr="00252277" w:rsidRDefault="002B5197" w:rsidP="002B5197">
            <w:pPr>
              <w:spacing w:before="60" w:after="60" w:line="240" w:lineRule="auto"/>
              <w:rPr>
                <w:rFonts w:ascii="Times New Roman" w:eastAsia="Times New Roman" w:hAnsi="Times New Roman" w:cs="Times New Roman"/>
                <w:b/>
                <w:sz w:val="24"/>
                <w:szCs w:val="24"/>
              </w:rPr>
            </w:pPr>
            <w:r w:rsidRPr="00252277">
              <w:rPr>
                <w:rFonts w:ascii="Times New Roman" w:eastAsia="Times New Roman" w:hAnsi="Times New Roman" w:cs="Times New Roman"/>
                <w:b/>
                <w:sz w:val="24"/>
                <w:szCs w:val="24"/>
              </w:rPr>
              <w:t>8. Vrsta financijskog instrumenta</w:t>
            </w:r>
          </w:p>
        </w:tc>
        <w:tc>
          <w:tcPr>
            <w:tcW w:w="3706" w:type="dxa"/>
            <w:shd w:val="clear" w:color="auto" w:fill="auto"/>
          </w:tcPr>
          <w:p w14:paraId="1753D370" w14:textId="1DC3ED85" w:rsidR="002B5197" w:rsidRPr="00252277" w:rsidRDefault="002B5197" w:rsidP="002B5197">
            <w:pPr>
              <w:spacing w:before="60" w:after="60" w:line="240" w:lineRule="auto"/>
              <w:jc w:val="right"/>
              <w:rPr>
                <w:rFonts w:ascii="Times New Roman" w:eastAsia="Times New Roman" w:hAnsi="Times New Roman" w:cs="Times New Roman"/>
                <w:sz w:val="24"/>
                <w:szCs w:val="24"/>
              </w:rPr>
            </w:pPr>
          </w:p>
        </w:tc>
      </w:tr>
      <w:tr w:rsidR="002B5197" w:rsidRPr="0043058E" w14:paraId="7B0EA589" w14:textId="77777777" w:rsidTr="00F84AF0">
        <w:tc>
          <w:tcPr>
            <w:tcW w:w="4799" w:type="dxa"/>
            <w:shd w:val="clear" w:color="auto" w:fill="auto"/>
          </w:tcPr>
          <w:p w14:paraId="757577AD" w14:textId="77777777" w:rsidR="002B5197" w:rsidRPr="00252277" w:rsidRDefault="002B5197" w:rsidP="002B5197">
            <w:pPr>
              <w:spacing w:before="60" w:after="60" w:line="240" w:lineRule="auto"/>
              <w:rPr>
                <w:rFonts w:ascii="Times New Roman" w:eastAsia="Times New Roman" w:hAnsi="Times New Roman" w:cs="Times New Roman"/>
                <w:sz w:val="24"/>
                <w:szCs w:val="24"/>
              </w:rPr>
            </w:pPr>
            <w:r w:rsidRPr="00252277">
              <w:rPr>
                <w:rFonts w:ascii="Times New Roman" w:eastAsia="Times New Roman" w:hAnsi="Times New Roman" w:cs="Times New Roman"/>
                <w:sz w:val="24"/>
                <w:szCs w:val="24"/>
              </w:rPr>
              <w:t>8.1. Financijski instrumenti koji su prilagođeni ili ispunjavaju standardne uvjete</w:t>
            </w:r>
          </w:p>
        </w:tc>
        <w:tc>
          <w:tcPr>
            <w:tcW w:w="3706" w:type="dxa"/>
            <w:shd w:val="clear" w:color="auto" w:fill="auto"/>
          </w:tcPr>
          <w:p w14:paraId="367D2C06" w14:textId="007BD94B" w:rsidR="002B5197" w:rsidRPr="00252277" w:rsidRDefault="002B5197" w:rsidP="002B5197">
            <w:pPr>
              <w:spacing w:before="60" w:after="60" w:line="240" w:lineRule="auto"/>
              <w:jc w:val="right"/>
              <w:rPr>
                <w:rFonts w:ascii="Times New Roman" w:eastAsia="Times New Roman" w:hAnsi="Times New Roman" w:cs="Times New Roman"/>
                <w:sz w:val="24"/>
                <w:szCs w:val="24"/>
              </w:rPr>
            </w:pPr>
          </w:p>
        </w:tc>
      </w:tr>
      <w:tr w:rsidR="002B5197" w:rsidRPr="0043058E" w14:paraId="7B6CC6BF" w14:textId="77777777" w:rsidTr="00F84AF0">
        <w:tc>
          <w:tcPr>
            <w:tcW w:w="8505" w:type="dxa"/>
            <w:gridSpan w:val="2"/>
            <w:shd w:val="clear" w:color="auto" w:fill="auto"/>
          </w:tcPr>
          <w:p w14:paraId="7BF18448" w14:textId="77777777" w:rsidR="002B5197" w:rsidRPr="00252277" w:rsidRDefault="002B5197" w:rsidP="002B5197">
            <w:pPr>
              <w:spacing w:before="60" w:after="60" w:line="240" w:lineRule="auto"/>
              <w:rPr>
                <w:rFonts w:ascii="Times New Roman" w:eastAsia="Times New Roman" w:hAnsi="Times New Roman" w:cs="Times New Roman"/>
                <w:sz w:val="24"/>
                <w:szCs w:val="24"/>
              </w:rPr>
            </w:pPr>
            <w:r w:rsidRPr="00252277">
              <w:rPr>
                <w:rFonts w:ascii="Times New Roman" w:eastAsia="Times New Roman" w:hAnsi="Times New Roman" w:cs="Times New Roman"/>
                <w:b/>
                <w:sz w:val="24"/>
                <w:szCs w:val="24"/>
              </w:rPr>
              <w:t>9. Vrsta proizvoda koje pruža financijski instrument: zajmovi, mikrozajmovi, jamstva, vlasnička ili kvazivlasnička ulaganja, drugi financijski proizvodi ili druga potpora u kombinaciji s financijskim instrumentom u skladu s člankom 37. stavkom 7. Uredbe (EU) br. 1303/2013</w:t>
            </w:r>
          </w:p>
        </w:tc>
      </w:tr>
      <w:tr w:rsidR="002B5197" w:rsidRPr="0043058E" w14:paraId="498533DE" w14:textId="77777777" w:rsidTr="00F84AF0">
        <w:tc>
          <w:tcPr>
            <w:tcW w:w="4799" w:type="dxa"/>
            <w:shd w:val="clear" w:color="auto" w:fill="auto"/>
          </w:tcPr>
          <w:p w14:paraId="171192B0" w14:textId="77777777" w:rsidR="002B5197" w:rsidRPr="00252277" w:rsidRDefault="002B5197" w:rsidP="002B5197">
            <w:pPr>
              <w:spacing w:before="60" w:after="60" w:line="240" w:lineRule="auto"/>
              <w:rPr>
                <w:rFonts w:ascii="Times New Roman" w:eastAsia="Times New Roman" w:hAnsi="Times New Roman" w:cs="Times New Roman"/>
                <w:sz w:val="24"/>
                <w:szCs w:val="24"/>
              </w:rPr>
            </w:pPr>
            <w:r w:rsidRPr="00252277">
              <w:rPr>
                <w:rFonts w:ascii="Times New Roman" w:eastAsia="Times New Roman" w:hAnsi="Times New Roman" w:cs="Times New Roman"/>
                <w:sz w:val="24"/>
                <w:szCs w:val="24"/>
              </w:rPr>
              <w:t>9.0.1.  Zajmovi (≥ EUR 25,000)</w:t>
            </w:r>
          </w:p>
        </w:tc>
        <w:tc>
          <w:tcPr>
            <w:tcW w:w="3706" w:type="dxa"/>
            <w:shd w:val="clear" w:color="auto" w:fill="auto"/>
          </w:tcPr>
          <w:p w14:paraId="183522D0" w14:textId="2A4BBAC9" w:rsidR="002B5197" w:rsidRPr="00252277"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43058E" w14:paraId="72038ACD" w14:textId="77777777" w:rsidTr="00F84AF0">
        <w:tc>
          <w:tcPr>
            <w:tcW w:w="4799" w:type="dxa"/>
            <w:shd w:val="clear" w:color="auto" w:fill="auto"/>
          </w:tcPr>
          <w:p w14:paraId="1623AF3B" w14:textId="77777777" w:rsidR="002B5197" w:rsidRPr="00252277" w:rsidRDefault="002B5197" w:rsidP="002B5197">
            <w:pPr>
              <w:spacing w:before="60" w:after="60" w:line="240" w:lineRule="auto"/>
              <w:rPr>
                <w:rFonts w:ascii="Times New Roman" w:eastAsia="Times New Roman" w:hAnsi="Times New Roman" w:cs="Times New Roman"/>
                <w:sz w:val="24"/>
                <w:szCs w:val="24"/>
              </w:rPr>
            </w:pPr>
            <w:r w:rsidRPr="00252277">
              <w:rPr>
                <w:rFonts w:ascii="Times New Roman" w:eastAsia="Times New Roman" w:hAnsi="Times New Roman" w:cs="Times New Roman"/>
                <w:sz w:val="24"/>
                <w:szCs w:val="24"/>
              </w:rPr>
              <w:t>9.0.2. Mikro-zajmovi (&lt; EUR 25,000 namijenjeni mikro-poduzetnicima) prema SEC/2011/1134 final</w:t>
            </w:r>
          </w:p>
        </w:tc>
        <w:tc>
          <w:tcPr>
            <w:tcW w:w="3706" w:type="dxa"/>
            <w:shd w:val="clear" w:color="auto" w:fill="auto"/>
          </w:tcPr>
          <w:p w14:paraId="72062D44" w14:textId="36496EC3" w:rsidR="002B5197" w:rsidRPr="00252277"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43058E" w14:paraId="74113953" w14:textId="77777777" w:rsidTr="00F84AF0">
        <w:tc>
          <w:tcPr>
            <w:tcW w:w="4799" w:type="dxa"/>
            <w:shd w:val="clear" w:color="auto" w:fill="auto"/>
          </w:tcPr>
          <w:p w14:paraId="0CF0D97B" w14:textId="77777777" w:rsidR="002B5197" w:rsidRPr="00252277" w:rsidRDefault="002B5197" w:rsidP="002B5197">
            <w:pPr>
              <w:spacing w:before="60" w:after="60" w:line="240" w:lineRule="auto"/>
              <w:rPr>
                <w:rFonts w:ascii="Times New Roman" w:eastAsia="Times New Roman" w:hAnsi="Times New Roman" w:cs="Times New Roman"/>
                <w:sz w:val="24"/>
                <w:szCs w:val="24"/>
              </w:rPr>
            </w:pPr>
            <w:r w:rsidRPr="00252277">
              <w:rPr>
                <w:rFonts w:ascii="Times New Roman" w:eastAsia="Times New Roman" w:hAnsi="Times New Roman" w:cs="Times New Roman"/>
                <w:sz w:val="24"/>
                <w:szCs w:val="24"/>
              </w:rPr>
              <w:t>9.0.3. Jamstva</w:t>
            </w:r>
          </w:p>
        </w:tc>
        <w:tc>
          <w:tcPr>
            <w:tcW w:w="3706" w:type="dxa"/>
            <w:shd w:val="clear" w:color="auto" w:fill="auto"/>
          </w:tcPr>
          <w:p w14:paraId="0ED3F2AB" w14:textId="3A2B0798" w:rsidR="002B5197" w:rsidRPr="00252277"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43058E" w14:paraId="47C2FBE7" w14:textId="77777777" w:rsidTr="00F84AF0">
        <w:tc>
          <w:tcPr>
            <w:tcW w:w="4799" w:type="dxa"/>
            <w:shd w:val="clear" w:color="auto" w:fill="auto"/>
          </w:tcPr>
          <w:p w14:paraId="53D10FA0" w14:textId="77777777" w:rsidR="002B5197" w:rsidRPr="00252277" w:rsidRDefault="002B5197" w:rsidP="002B5197">
            <w:pPr>
              <w:spacing w:before="60" w:after="60" w:line="240" w:lineRule="auto"/>
              <w:rPr>
                <w:rFonts w:ascii="Times New Roman" w:eastAsia="Times New Roman" w:hAnsi="Times New Roman" w:cs="Times New Roman"/>
                <w:sz w:val="24"/>
                <w:szCs w:val="24"/>
              </w:rPr>
            </w:pPr>
            <w:r w:rsidRPr="00252277">
              <w:rPr>
                <w:rFonts w:ascii="Times New Roman" w:eastAsia="Times New Roman" w:hAnsi="Times New Roman" w:cs="Times New Roman"/>
                <w:sz w:val="24"/>
                <w:szCs w:val="24"/>
              </w:rPr>
              <w:t>9.0.4. Vlasnički instrumenti (Equity)</w:t>
            </w:r>
          </w:p>
        </w:tc>
        <w:tc>
          <w:tcPr>
            <w:tcW w:w="3706" w:type="dxa"/>
            <w:shd w:val="clear" w:color="auto" w:fill="auto"/>
          </w:tcPr>
          <w:p w14:paraId="16514B50" w14:textId="1FCF1ECC" w:rsidR="002B5197" w:rsidRPr="00252277"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43058E" w14:paraId="0F0D6AC1" w14:textId="77777777" w:rsidTr="00F84AF0">
        <w:tc>
          <w:tcPr>
            <w:tcW w:w="4799" w:type="dxa"/>
            <w:shd w:val="clear" w:color="auto" w:fill="auto"/>
          </w:tcPr>
          <w:p w14:paraId="1E469D78" w14:textId="77777777" w:rsidR="002B5197" w:rsidRPr="00252277" w:rsidRDefault="002B5197" w:rsidP="002B5197">
            <w:pPr>
              <w:spacing w:before="60" w:after="60" w:line="240" w:lineRule="auto"/>
              <w:rPr>
                <w:rFonts w:ascii="Times New Roman" w:eastAsia="Times New Roman" w:hAnsi="Times New Roman" w:cs="Times New Roman"/>
                <w:sz w:val="24"/>
                <w:szCs w:val="24"/>
              </w:rPr>
            </w:pPr>
            <w:r w:rsidRPr="00252277">
              <w:rPr>
                <w:rFonts w:ascii="Times New Roman" w:eastAsia="Times New Roman" w:hAnsi="Times New Roman" w:cs="Times New Roman"/>
                <w:sz w:val="24"/>
                <w:szCs w:val="24"/>
              </w:rPr>
              <w:t>9.0.5. Kvazi-vlasnički instrumenti (Quasi-equity)</w:t>
            </w:r>
          </w:p>
        </w:tc>
        <w:tc>
          <w:tcPr>
            <w:tcW w:w="3706" w:type="dxa"/>
            <w:shd w:val="clear" w:color="auto" w:fill="auto"/>
          </w:tcPr>
          <w:p w14:paraId="1613C230" w14:textId="67DD4402" w:rsidR="002B5197" w:rsidRPr="00252277"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43058E" w14:paraId="4F8E6635" w14:textId="77777777" w:rsidTr="00F84AF0">
        <w:tc>
          <w:tcPr>
            <w:tcW w:w="4799" w:type="dxa"/>
            <w:shd w:val="clear" w:color="auto" w:fill="auto"/>
          </w:tcPr>
          <w:p w14:paraId="10C53440" w14:textId="77777777" w:rsidR="002B5197" w:rsidRPr="00252277" w:rsidRDefault="002B5197" w:rsidP="002B5197">
            <w:pPr>
              <w:spacing w:before="60" w:after="60" w:line="240" w:lineRule="auto"/>
              <w:rPr>
                <w:rFonts w:ascii="Times New Roman" w:eastAsia="Times New Roman" w:hAnsi="Times New Roman" w:cs="Times New Roman"/>
                <w:sz w:val="24"/>
                <w:szCs w:val="24"/>
              </w:rPr>
            </w:pPr>
            <w:r w:rsidRPr="00252277">
              <w:rPr>
                <w:rFonts w:ascii="Times New Roman" w:eastAsia="Times New Roman" w:hAnsi="Times New Roman" w:cs="Times New Roman"/>
                <w:sz w:val="24"/>
                <w:szCs w:val="24"/>
              </w:rPr>
              <w:t>9.0.6. Ostali financijski proizvodi</w:t>
            </w:r>
          </w:p>
        </w:tc>
        <w:tc>
          <w:tcPr>
            <w:tcW w:w="3706" w:type="dxa"/>
            <w:shd w:val="clear" w:color="auto" w:fill="auto"/>
          </w:tcPr>
          <w:p w14:paraId="78722F52" w14:textId="2E870101" w:rsidR="002B5197" w:rsidRPr="00252277"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43058E" w14:paraId="1C2CD949" w14:textId="77777777" w:rsidTr="00F84AF0">
        <w:tc>
          <w:tcPr>
            <w:tcW w:w="4799" w:type="dxa"/>
            <w:shd w:val="clear" w:color="auto" w:fill="auto"/>
          </w:tcPr>
          <w:p w14:paraId="24F3DE31" w14:textId="77777777" w:rsidR="002B5197" w:rsidRPr="00252277" w:rsidRDefault="002B5197" w:rsidP="002B5197">
            <w:pPr>
              <w:spacing w:before="60" w:after="60" w:line="240" w:lineRule="auto"/>
              <w:rPr>
                <w:rFonts w:ascii="Times New Roman" w:eastAsia="Times New Roman" w:hAnsi="Times New Roman" w:cs="Times New Roman"/>
                <w:sz w:val="24"/>
                <w:szCs w:val="24"/>
              </w:rPr>
            </w:pPr>
            <w:r w:rsidRPr="00252277">
              <w:rPr>
                <w:rFonts w:ascii="Times New Roman" w:eastAsia="Times New Roman" w:hAnsi="Times New Roman" w:cs="Times New Roman"/>
                <w:sz w:val="24"/>
                <w:szCs w:val="24"/>
              </w:rPr>
              <w:t xml:space="preserve">9.0.7. Ostale potpore u kombinaciji s financijskim instrumentima </w:t>
            </w:r>
          </w:p>
        </w:tc>
        <w:tc>
          <w:tcPr>
            <w:tcW w:w="3706" w:type="dxa"/>
            <w:shd w:val="clear" w:color="auto" w:fill="auto"/>
          </w:tcPr>
          <w:p w14:paraId="3A9FB699" w14:textId="0C3E5C02" w:rsidR="002B5197" w:rsidRPr="00252277"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43058E" w14:paraId="080355F1" w14:textId="77777777" w:rsidTr="00F84AF0">
        <w:tc>
          <w:tcPr>
            <w:tcW w:w="4799" w:type="dxa"/>
            <w:shd w:val="clear" w:color="auto" w:fill="auto"/>
          </w:tcPr>
          <w:p w14:paraId="7F9886DA" w14:textId="77777777" w:rsidR="002B5197" w:rsidRPr="00252277" w:rsidRDefault="002B5197" w:rsidP="002B5197">
            <w:pPr>
              <w:spacing w:before="60" w:after="60" w:line="240" w:lineRule="auto"/>
              <w:rPr>
                <w:rFonts w:ascii="Times New Roman" w:eastAsia="Times New Roman" w:hAnsi="Times New Roman" w:cs="Times New Roman"/>
                <w:sz w:val="24"/>
                <w:szCs w:val="24"/>
              </w:rPr>
            </w:pPr>
            <w:r w:rsidRPr="00252277">
              <w:rPr>
                <w:rFonts w:ascii="Times New Roman" w:eastAsia="Times New Roman" w:hAnsi="Times New Roman" w:cs="Times New Roman"/>
                <w:sz w:val="24"/>
                <w:szCs w:val="24"/>
              </w:rPr>
              <w:t>9.1. Opis drugog financijskog proizvoda</w:t>
            </w:r>
          </w:p>
        </w:tc>
        <w:tc>
          <w:tcPr>
            <w:tcW w:w="3706" w:type="dxa"/>
            <w:shd w:val="clear" w:color="auto" w:fill="auto"/>
          </w:tcPr>
          <w:p w14:paraId="197A6863" w14:textId="4F5C67A2" w:rsidR="002B5197" w:rsidRPr="00252277"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43058E" w14:paraId="47E3E6FA" w14:textId="77777777" w:rsidTr="00F84AF0">
        <w:tc>
          <w:tcPr>
            <w:tcW w:w="4799" w:type="dxa"/>
            <w:shd w:val="clear" w:color="auto" w:fill="auto"/>
          </w:tcPr>
          <w:p w14:paraId="0304A5F8" w14:textId="77777777" w:rsidR="002B5197" w:rsidRPr="00252277" w:rsidRDefault="002B5197" w:rsidP="002B5197">
            <w:pPr>
              <w:spacing w:before="60" w:after="60" w:line="240" w:lineRule="auto"/>
              <w:rPr>
                <w:rFonts w:ascii="Times New Roman" w:eastAsia="Times New Roman" w:hAnsi="Times New Roman" w:cs="Times New Roman"/>
                <w:sz w:val="24"/>
                <w:szCs w:val="24"/>
              </w:rPr>
            </w:pPr>
            <w:r w:rsidRPr="00252277">
              <w:rPr>
                <w:rFonts w:ascii="Times New Roman" w:eastAsia="Times New Roman" w:hAnsi="Times New Roman" w:cs="Times New Roman"/>
                <w:sz w:val="24"/>
                <w:szCs w:val="24"/>
              </w:rPr>
              <w:t>9.2. Druga potpora koja se kombinira u okviru financijskog instrumenta: bespovratna sredstva, subvencije za kamatne stope, subvencije za jamstvene naknade u skladu s člankom 37. stavkom 7. Uredbe (EU) br. 1303/2013</w:t>
            </w:r>
          </w:p>
        </w:tc>
        <w:tc>
          <w:tcPr>
            <w:tcW w:w="3706" w:type="dxa"/>
            <w:shd w:val="clear" w:color="auto" w:fill="auto"/>
          </w:tcPr>
          <w:p w14:paraId="645FBD09" w14:textId="27008074" w:rsidR="002B5197" w:rsidRPr="00252277"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43058E" w14:paraId="1954D1FC" w14:textId="77777777" w:rsidTr="00F84AF0">
        <w:tc>
          <w:tcPr>
            <w:tcW w:w="4799" w:type="dxa"/>
            <w:shd w:val="clear" w:color="auto" w:fill="auto"/>
          </w:tcPr>
          <w:p w14:paraId="0D20D419" w14:textId="77777777" w:rsidR="002B5197" w:rsidRPr="00252277" w:rsidRDefault="002B5197" w:rsidP="002B5197">
            <w:pPr>
              <w:spacing w:before="60" w:after="60" w:line="240" w:lineRule="auto"/>
              <w:rPr>
                <w:rFonts w:ascii="Times New Roman" w:eastAsia="Times New Roman" w:hAnsi="Times New Roman" w:cs="Times New Roman"/>
                <w:b/>
                <w:sz w:val="24"/>
                <w:szCs w:val="24"/>
              </w:rPr>
            </w:pPr>
            <w:r w:rsidRPr="00252277">
              <w:rPr>
                <w:rFonts w:ascii="Times New Roman" w:eastAsia="Times New Roman" w:hAnsi="Times New Roman" w:cs="Times New Roman"/>
                <w:b/>
                <w:sz w:val="24"/>
                <w:szCs w:val="24"/>
              </w:rPr>
              <w:lastRenderedPageBreak/>
              <w:t>10. Pravni status financijskog instrumenta u skladu s člankom 38. stavkom 6. Uredbe (EU) br. 1303/2013 (samo za financijske instrumente iz članka 38. stavka 1. točke (b)): fiducijarni račun otvoren na ime provedbenog tijela i u ime upravljačkog tijela ili zaseban blok financiranja unutar financijske institucije</w:t>
            </w:r>
          </w:p>
        </w:tc>
        <w:tc>
          <w:tcPr>
            <w:tcW w:w="3706" w:type="dxa"/>
            <w:shd w:val="clear" w:color="auto" w:fill="auto"/>
          </w:tcPr>
          <w:p w14:paraId="3F757D4D" w14:textId="594CAA5F" w:rsidR="002B5197" w:rsidRPr="00252277" w:rsidRDefault="002B5197" w:rsidP="002B5197">
            <w:pPr>
              <w:spacing w:before="60" w:after="60" w:line="240" w:lineRule="auto"/>
              <w:jc w:val="right"/>
              <w:rPr>
                <w:rFonts w:ascii="Times New Roman" w:eastAsia="Times New Roman" w:hAnsi="Times New Roman" w:cs="Times New Roman"/>
                <w:sz w:val="24"/>
                <w:szCs w:val="24"/>
              </w:rPr>
            </w:pPr>
          </w:p>
        </w:tc>
      </w:tr>
      <w:tr w:rsidR="002B5197" w:rsidRPr="0043058E" w14:paraId="6CC976A4" w14:textId="77777777" w:rsidTr="00F84AF0">
        <w:tc>
          <w:tcPr>
            <w:tcW w:w="8505" w:type="dxa"/>
            <w:gridSpan w:val="2"/>
            <w:shd w:val="clear" w:color="auto" w:fill="auto"/>
          </w:tcPr>
          <w:p w14:paraId="6608704F" w14:textId="77777777" w:rsidR="002B5197" w:rsidRPr="00252277" w:rsidRDefault="002B5197" w:rsidP="002B5197">
            <w:pPr>
              <w:spacing w:before="60" w:after="60" w:line="240" w:lineRule="auto"/>
              <w:rPr>
                <w:rFonts w:ascii="Times New Roman" w:eastAsia="Times New Roman" w:hAnsi="Times New Roman" w:cs="Times New Roman"/>
                <w:sz w:val="24"/>
                <w:szCs w:val="24"/>
              </w:rPr>
            </w:pPr>
            <w:r w:rsidRPr="00252277">
              <w:rPr>
                <w:rFonts w:ascii="Times New Roman" w:eastAsia="Times New Roman" w:hAnsi="Times New Roman" w:cs="Times New Roman"/>
                <w:b/>
                <w:sz w:val="24"/>
                <w:szCs w:val="24"/>
              </w:rPr>
              <w:t>III. Identifikacija tijela koje provodi financijski instrument u skladu s člankom 38. stavkom 1. točkom (a) i stavkom 4. točkama (a), (b) i (c) Uredbe (EU) br. 1303/2013 i financijskih posrednika iz članka 38. stavka 5. Uredbe (EU) br. 1303/2013 (članak 46. stavak 2. točka (c) Uredbe (EU) br. 1303/2013)</w:t>
            </w:r>
          </w:p>
        </w:tc>
      </w:tr>
      <w:tr w:rsidR="002B5197" w:rsidRPr="0043058E" w14:paraId="3851410C" w14:textId="77777777" w:rsidTr="00F84AF0">
        <w:tc>
          <w:tcPr>
            <w:tcW w:w="8505" w:type="dxa"/>
            <w:gridSpan w:val="2"/>
            <w:shd w:val="clear" w:color="auto" w:fill="auto"/>
          </w:tcPr>
          <w:p w14:paraId="07D959A8" w14:textId="77777777" w:rsidR="002B5197" w:rsidRPr="00252277" w:rsidRDefault="002B5197" w:rsidP="002B5197">
            <w:pPr>
              <w:spacing w:before="60" w:after="60" w:line="240" w:lineRule="auto"/>
              <w:rPr>
                <w:rFonts w:ascii="Times New Roman" w:eastAsia="Times New Roman" w:hAnsi="Times New Roman" w:cs="Times New Roman"/>
                <w:sz w:val="24"/>
                <w:szCs w:val="24"/>
              </w:rPr>
            </w:pPr>
            <w:r w:rsidRPr="00252277">
              <w:rPr>
                <w:rFonts w:ascii="Times New Roman" w:eastAsia="Times New Roman" w:hAnsi="Times New Roman" w:cs="Times New Roman"/>
                <w:b/>
                <w:sz w:val="24"/>
                <w:szCs w:val="24"/>
              </w:rPr>
              <w:t>11. Tijelo koje provodi financijski instrument</w:t>
            </w:r>
          </w:p>
        </w:tc>
      </w:tr>
      <w:tr w:rsidR="002B5197" w:rsidRPr="002B5197" w14:paraId="0F9F165E" w14:textId="77777777" w:rsidTr="00F84AF0">
        <w:tc>
          <w:tcPr>
            <w:tcW w:w="4799" w:type="dxa"/>
            <w:shd w:val="clear" w:color="auto" w:fill="auto"/>
          </w:tcPr>
          <w:p w14:paraId="203939FC" w14:textId="77777777" w:rsidR="002B5197" w:rsidRPr="00252277" w:rsidRDefault="002B5197" w:rsidP="002B5197">
            <w:pPr>
              <w:spacing w:before="60" w:after="60" w:line="240" w:lineRule="auto"/>
              <w:rPr>
                <w:rFonts w:ascii="Times New Roman" w:eastAsia="Times New Roman" w:hAnsi="Times New Roman" w:cs="Times New Roman"/>
                <w:sz w:val="24"/>
                <w:szCs w:val="24"/>
              </w:rPr>
            </w:pPr>
            <w:r w:rsidRPr="00252277">
              <w:rPr>
                <w:rFonts w:ascii="Times New Roman" w:eastAsia="Times New Roman" w:hAnsi="Times New Roman" w:cs="Times New Roman"/>
                <w:sz w:val="24"/>
                <w:szCs w:val="24"/>
              </w:rPr>
              <w:t>11.1. Vrsta provedbenog tijela u skladu s člankom 38. stavkom 4. Uredbe (EU) br. 1303/2013: postojeći ili novostvoreni pravni subjekt namijenjen provedbi financijskih instrumenata; Europska investicijska banka; Europski investicijski fond; međunarodna financijska institucija u kojoj država članica ima udjela; financijska institucija osnovana u državi članici s ciljem postizanja javnog interesa pod nadzorom javnog nadležnog tijela; tijelo javnog ili privatnog prava; upravljačko tijelo koje izravno poduzima provedbene zadaće (samo za zajmove i jamstva)</w:t>
            </w:r>
          </w:p>
        </w:tc>
        <w:tc>
          <w:tcPr>
            <w:tcW w:w="3706" w:type="dxa"/>
            <w:shd w:val="clear" w:color="auto" w:fill="auto"/>
          </w:tcPr>
          <w:p w14:paraId="4E723D1B" w14:textId="6D30DC3F" w:rsidR="002B5197" w:rsidRPr="00252277"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2B5197" w14:paraId="164079BB" w14:textId="77777777" w:rsidTr="00F84AF0">
        <w:tc>
          <w:tcPr>
            <w:tcW w:w="4799" w:type="dxa"/>
            <w:shd w:val="clear" w:color="auto" w:fill="auto"/>
          </w:tcPr>
          <w:p w14:paraId="6529DAA7" w14:textId="77777777" w:rsidR="002B5197" w:rsidRPr="00252277" w:rsidRDefault="002B5197" w:rsidP="002B5197">
            <w:pPr>
              <w:spacing w:before="60" w:after="60" w:line="240" w:lineRule="auto"/>
              <w:rPr>
                <w:rFonts w:ascii="Times New Roman" w:eastAsia="Times New Roman" w:hAnsi="Times New Roman" w:cs="Times New Roman"/>
                <w:sz w:val="24"/>
                <w:szCs w:val="24"/>
              </w:rPr>
            </w:pPr>
            <w:r w:rsidRPr="00252277">
              <w:rPr>
                <w:rFonts w:ascii="Times New Roman" w:eastAsia="Times New Roman" w:hAnsi="Times New Roman" w:cs="Times New Roman"/>
                <w:sz w:val="24"/>
                <w:szCs w:val="24"/>
              </w:rPr>
              <w:t>11.1.1. Naziv tijela koje provodi financijski instrument</w:t>
            </w:r>
          </w:p>
        </w:tc>
        <w:tc>
          <w:tcPr>
            <w:tcW w:w="3706" w:type="dxa"/>
            <w:shd w:val="clear" w:color="auto" w:fill="auto"/>
          </w:tcPr>
          <w:p w14:paraId="11B635F4" w14:textId="067E3FA5" w:rsidR="002B5197" w:rsidRPr="00252277"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2B5197" w14:paraId="57D9A65D" w14:textId="77777777" w:rsidTr="00F84AF0">
        <w:tc>
          <w:tcPr>
            <w:tcW w:w="4799" w:type="dxa"/>
            <w:shd w:val="clear" w:color="auto" w:fill="auto"/>
          </w:tcPr>
          <w:p w14:paraId="428AB53A" w14:textId="77777777" w:rsidR="002B5197" w:rsidRPr="00252277" w:rsidRDefault="002B5197" w:rsidP="002B5197">
            <w:pPr>
              <w:spacing w:before="60" w:after="60" w:line="240" w:lineRule="auto"/>
              <w:rPr>
                <w:rFonts w:ascii="Times New Roman" w:eastAsia="Times New Roman" w:hAnsi="Times New Roman" w:cs="Times New Roman"/>
                <w:sz w:val="24"/>
                <w:szCs w:val="24"/>
              </w:rPr>
            </w:pPr>
            <w:r w:rsidRPr="00252277">
              <w:rPr>
                <w:rFonts w:ascii="Times New Roman" w:eastAsia="Times New Roman" w:hAnsi="Times New Roman" w:cs="Times New Roman"/>
                <w:sz w:val="24"/>
                <w:szCs w:val="24"/>
              </w:rPr>
              <w:t>11.1.2. Službena adresa/mjesto poslovanja (ime države i grada) tijela koje provodi financijski instrument</w:t>
            </w:r>
          </w:p>
        </w:tc>
        <w:tc>
          <w:tcPr>
            <w:tcW w:w="3706" w:type="dxa"/>
            <w:shd w:val="clear" w:color="auto" w:fill="auto"/>
          </w:tcPr>
          <w:p w14:paraId="5E57580C" w14:textId="345C6001" w:rsidR="002B5197" w:rsidRPr="00252277"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2B5197" w14:paraId="408C50B3" w14:textId="77777777" w:rsidTr="00F84AF0">
        <w:tc>
          <w:tcPr>
            <w:tcW w:w="4799" w:type="dxa"/>
            <w:shd w:val="clear" w:color="auto" w:fill="auto"/>
          </w:tcPr>
          <w:p w14:paraId="53D02E1A" w14:textId="77777777" w:rsidR="002B5197" w:rsidRPr="00252277" w:rsidRDefault="002B5197" w:rsidP="002B5197">
            <w:pPr>
              <w:spacing w:before="60" w:after="60" w:line="240" w:lineRule="auto"/>
              <w:rPr>
                <w:rFonts w:ascii="Times New Roman" w:eastAsia="Times New Roman" w:hAnsi="Times New Roman" w:cs="Times New Roman"/>
                <w:b/>
                <w:sz w:val="24"/>
                <w:szCs w:val="24"/>
              </w:rPr>
            </w:pPr>
            <w:r w:rsidRPr="00252277">
              <w:rPr>
                <w:rFonts w:ascii="Times New Roman" w:eastAsia="Times New Roman" w:hAnsi="Times New Roman" w:cs="Times New Roman"/>
                <w:b/>
                <w:sz w:val="24"/>
                <w:szCs w:val="24"/>
              </w:rPr>
              <w:t>12. Postupak odabira tijela koje provodi financijski instrument: dodjela ugovora o javnoj nabavi; drugi postupak</w:t>
            </w:r>
          </w:p>
        </w:tc>
        <w:tc>
          <w:tcPr>
            <w:tcW w:w="3706" w:type="dxa"/>
            <w:shd w:val="clear" w:color="auto" w:fill="auto"/>
          </w:tcPr>
          <w:p w14:paraId="74857FFF" w14:textId="56DBCFA4" w:rsidR="002B5197" w:rsidRPr="00252277"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2B5197" w14:paraId="3B3825F4" w14:textId="77777777" w:rsidTr="00F84AF0">
        <w:tc>
          <w:tcPr>
            <w:tcW w:w="4799" w:type="dxa"/>
            <w:shd w:val="clear" w:color="auto" w:fill="auto"/>
          </w:tcPr>
          <w:p w14:paraId="6200AEA1" w14:textId="77777777" w:rsidR="002B5197" w:rsidRPr="00252277" w:rsidRDefault="002B5197" w:rsidP="002B5197">
            <w:pPr>
              <w:spacing w:before="60" w:after="60" w:line="240" w:lineRule="auto"/>
              <w:rPr>
                <w:rFonts w:ascii="Times New Roman" w:eastAsia="Times New Roman" w:hAnsi="Times New Roman" w:cs="Times New Roman"/>
                <w:sz w:val="24"/>
                <w:szCs w:val="24"/>
              </w:rPr>
            </w:pPr>
            <w:r w:rsidRPr="00252277">
              <w:rPr>
                <w:rFonts w:ascii="Times New Roman" w:eastAsia="Times New Roman" w:hAnsi="Times New Roman" w:cs="Times New Roman"/>
                <w:sz w:val="24"/>
                <w:szCs w:val="24"/>
              </w:rPr>
              <w:t>12.1. Opis drugog postupka odabira tijela koje provodi financijski instrument</w:t>
            </w:r>
          </w:p>
        </w:tc>
        <w:tc>
          <w:tcPr>
            <w:tcW w:w="3706" w:type="dxa"/>
            <w:shd w:val="clear" w:color="auto" w:fill="auto"/>
          </w:tcPr>
          <w:p w14:paraId="4F383AE4" w14:textId="49B9B925" w:rsidR="002B5197" w:rsidRPr="00252277"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2B5197" w14:paraId="23BC2E62" w14:textId="77777777" w:rsidTr="00F84AF0">
        <w:tc>
          <w:tcPr>
            <w:tcW w:w="4799" w:type="dxa"/>
            <w:shd w:val="clear" w:color="auto" w:fill="auto"/>
          </w:tcPr>
          <w:p w14:paraId="7414D568" w14:textId="77777777" w:rsidR="002B5197" w:rsidRPr="00252277" w:rsidRDefault="002B5197" w:rsidP="002B5197">
            <w:pPr>
              <w:spacing w:before="60" w:after="60" w:line="240" w:lineRule="auto"/>
              <w:rPr>
                <w:rFonts w:ascii="Times New Roman" w:eastAsia="Times New Roman" w:hAnsi="Times New Roman" w:cs="Times New Roman"/>
                <w:b/>
                <w:sz w:val="24"/>
                <w:szCs w:val="24"/>
              </w:rPr>
            </w:pPr>
            <w:r w:rsidRPr="00252277">
              <w:rPr>
                <w:rFonts w:ascii="Times New Roman" w:eastAsia="Times New Roman" w:hAnsi="Times New Roman" w:cs="Times New Roman"/>
                <w:b/>
                <w:sz w:val="24"/>
                <w:szCs w:val="24"/>
              </w:rPr>
              <w:t>13. Datum potpisivanja sporazuma o financiranju s tijelom koje provodi financijski instrument</w:t>
            </w:r>
          </w:p>
        </w:tc>
        <w:tc>
          <w:tcPr>
            <w:tcW w:w="3706" w:type="dxa"/>
            <w:shd w:val="clear" w:color="auto" w:fill="auto"/>
          </w:tcPr>
          <w:p w14:paraId="5E4BF9D4" w14:textId="75008FDD" w:rsidR="002B5197" w:rsidRPr="00252277"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2B5197" w14:paraId="53EC401E" w14:textId="77777777" w:rsidTr="00F84AF0">
        <w:tc>
          <w:tcPr>
            <w:tcW w:w="8505" w:type="dxa"/>
            <w:gridSpan w:val="2"/>
            <w:shd w:val="clear" w:color="auto" w:fill="auto"/>
          </w:tcPr>
          <w:p w14:paraId="054C1C74" w14:textId="77777777" w:rsidR="002B5197" w:rsidRPr="00252277" w:rsidRDefault="002B5197" w:rsidP="002B5197">
            <w:pPr>
              <w:spacing w:before="60" w:after="60" w:line="240" w:lineRule="auto"/>
              <w:rPr>
                <w:rFonts w:ascii="Times New Roman" w:eastAsia="Times New Roman" w:hAnsi="Times New Roman" w:cs="Times New Roman"/>
                <w:sz w:val="24"/>
                <w:szCs w:val="24"/>
              </w:rPr>
            </w:pPr>
            <w:r w:rsidRPr="00252277">
              <w:rPr>
                <w:rFonts w:ascii="Times New Roman" w:eastAsia="Times New Roman" w:hAnsi="Times New Roman" w:cs="Times New Roman"/>
                <w:b/>
                <w:sz w:val="24"/>
                <w:szCs w:val="24"/>
              </w:rPr>
              <w:t>IV. Ukupan iznos programskih doprinosa, prema prioritetu ili mjeri, isplaćenih financijskom instrumentu i nastali troškovi upravljanja ili isplaćene naknade za upravljanje (članak 46. stavak 2. točke (d) i (e) Uredbe (EU) br. 1303/2013)</w:t>
            </w:r>
          </w:p>
        </w:tc>
      </w:tr>
      <w:tr w:rsidR="002B5197" w:rsidRPr="002B5197" w14:paraId="4851AFA1" w14:textId="77777777" w:rsidTr="00F84AF0">
        <w:tc>
          <w:tcPr>
            <w:tcW w:w="4799" w:type="dxa"/>
            <w:shd w:val="clear" w:color="auto" w:fill="auto"/>
          </w:tcPr>
          <w:p w14:paraId="29649EA9" w14:textId="77777777" w:rsidR="002B5197" w:rsidRPr="00252277" w:rsidRDefault="002B5197" w:rsidP="002B5197">
            <w:pPr>
              <w:spacing w:before="60" w:after="60" w:line="240" w:lineRule="auto"/>
              <w:rPr>
                <w:rFonts w:ascii="Times New Roman" w:eastAsia="Times New Roman" w:hAnsi="Times New Roman" w:cs="Times New Roman"/>
                <w:b/>
                <w:sz w:val="24"/>
                <w:szCs w:val="24"/>
              </w:rPr>
            </w:pPr>
            <w:r w:rsidRPr="00252277">
              <w:rPr>
                <w:rFonts w:ascii="Times New Roman" w:eastAsia="Times New Roman" w:hAnsi="Times New Roman" w:cs="Times New Roman"/>
                <w:b/>
                <w:sz w:val="24"/>
                <w:szCs w:val="24"/>
              </w:rPr>
              <w:lastRenderedPageBreak/>
              <w:t>14. Ukupan iznos programskih doprinosa odobrenih u sporazumu o financiranju (u EUR)</w:t>
            </w:r>
          </w:p>
        </w:tc>
        <w:tc>
          <w:tcPr>
            <w:tcW w:w="3706" w:type="dxa"/>
            <w:shd w:val="clear" w:color="auto" w:fill="auto"/>
          </w:tcPr>
          <w:p w14:paraId="1427721E" w14:textId="319BFFCE" w:rsidR="002B5197" w:rsidRPr="00252277" w:rsidRDefault="002B5197" w:rsidP="002B5197">
            <w:pPr>
              <w:spacing w:before="60" w:after="60" w:line="240" w:lineRule="auto"/>
              <w:rPr>
                <w:rFonts w:ascii="Times New Roman" w:eastAsia="Times New Roman" w:hAnsi="Times New Roman" w:cs="Times New Roman"/>
                <w:sz w:val="24"/>
                <w:szCs w:val="24"/>
              </w:rPr>
            </w:pPr>
          </w:p>
        </w:tc>
      </w:tr>
      <w:tr w:rsidR="002B5197" w:rsidRPr="002B5197" w14:paraId="34ACCD97" w14:textId="77777777" w:rsidTr="00F84AF0">
        <w:tc>
          <w:tcPr>
            <w:tcW w:w="4799" w:type="dxa"/>
            <w:shd w:val="clear" w:color="auto" w:fill="auto"/>
          </w:tcPr>
          <w:p w14:paraId="00CB9F50" w14:textId="77777777" w:rsidR="002B5197" w:rsidRPr="00252277" w:rsidRDefault="002B5197" w:rsidP="002B5197">
            <w:pPr>
              <w:spacing w:before="60" w:after="60" w:line="240" w:lineRule="auto"/>
              <w:rPr>
                <w:rFonts w:ascii="Times New Roman" w:eastAsia="Times New Roman" w:hAnsi="Times New Roman" w:cs="Times New Roman"/>
                <w:sz w:val="24"/>
                <w:szCs w:val="24"/>
              </w:rPr>
            </w:pPr>
            <w:r w:rsidRPr="00252277">
              <w:rPr>
                <w:rFonts w:ascii="Times New Roman" w:eastAsia="Times New Roman" w:hAnsi="Times New Roman" w:cs="Times New Roman"/>
                <w:sz w:val="24"/>
                <w:szCs w:val="24"/>
              </w:rPr>
              <w:t>14.1. od kojih doprinosi iz ESI fondova (u EUR)</w:t>
            </w:r>
          </w:p>
        </w:tc>
        <w:tc>
          <w:tcPr>
            <w:tcW w:w="3706" w:type="dxa"/>
            <w:shd w:val="clear" w:color="auto" w:fill="auto"/>
          </w:tcPr>
          <w:p w14:paraId="1EAB8227" w14:textId="48B158AD" w:rsidR="002B5197" w:rsidRPr="00252277"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77C6B391" w14:textId="77777777" w:rsidTr="00F84AF0">
        <w:tc>
          <w:tcPr>
            <w:tcW w:w="4799" w:type="dxa"/>
            <w:shd w:val="clear" w:color="auto" w:fill="auto"/>
          </w:tcPr>
          <w:p w14:paraId="6457DA68" w14:textId="77777777" w:rsidR="002B5197" w:rsidRPr="001F3BE8" w:rsidRDefault="002B5197" w:rsidP="002B5197">
            <w:pPr>
              <w:spacing w:before="60" w:after="60" w:line="240" w:lineRule="auto"/>
              <w:rPr>
                <w:rFonts w:ascii="Times New Roman" w:eastAsia="Times New Roman" w:hAnsi="Times New Roman" w:cs="Times New Roman"/>
                <w:sz w:val="24"/>
                <w:szCs w:val="24"/>
              </w:rPr>
            </w:pPr>
            <w:r w:rsidRPr="001F3BE8">
              <w:rPr>
                <w:rFonts w:ascii="Times New Roman" w:eastAsia="Times New Roman" w:hAnsi="Times New Roman" w:cs="Times New Roman"/>
                <w:sz w:val="24"/>
                <w:szCs w:val="24"/>
              </w:rPr>
              <w:t xml:space="preserve">14.1.1. od kojih doprinosi iz EFRR-a (u EUR) (po potrebi)  </w:t>
            </w:r>
          </w:p>
        </w:tc>
        <w:tc>
          <w:tcPr>
            <w:tcW w:w="3706" w:type="dxa"/>
            <w:shd w:val="clear" w:color="auto" w:fill="auto"/>
          </w:tcPr>
          <w:p w14:paraId="1962A0FC" w14:textId="56A3D2B1"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7D931BD7" w14:textId="77777777" w:rsidTr="00F84AF0">
        <w:tc>
          <w:tcPr>
            <w:tcW w:w="4799" w:type="dxa"/>
            <w:shd w:val="clear" w:color="auto" w:fill="auto"/>
          </w:tcPr>
          <w:p w14:paraId="1CE3C195" w14:textId="77777777" w:rsidR="002B5197" w:rsidRPr="001F3BE8" w:rsidRDefault="002B5197" w:rsidP="002B5197">
            <w:pPr>
              <w:spacing w:before="60" w:after="60" w:line="240" w:lineRule="auto"/>
              <w:rPr>
                <w:rFonts w:ascii="Times New Roman" w:eastAsia="Times New Roman" w:hAnsi="Times New Roman" w:cs="Times New Roman"/>
                <w:sz w:val="24"/>
                <w:szCs w:val="24"/>
              </w:rPr>
            </w:pPr>
            <w:r w:rsidRPr="001F3BE8">
              <w:rPr>
                <w:rFonts w:ascii="Times New Roman" w:eastAsia="Times New Roman" w:hAnsi="Times New Roman" w:cs="Times New Roman"/>
                <w:sz w:val="24"/>
                <w:szCs w:val="24"/>
              </w:rPr>
              <w:t xml:space="preserve">14.1.2. od kojih doprinosi iz KF (u EUR) (po potrebi)  </w:t>
            </w:r>
          </w:p>
        </w:tc>
        <w:tc>
          <w:tcPr>
            <w:tcW w:w="3706" w:type="dxa"/>
            <w:shd w:val="clear" w:color="auto" w:fill="auto"/>
          </w:tcPr>
          <w:p w14:paraId="68862700" w14:textId="65D6B514"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2B9059EC" w14:textId="77777777" w:rsidTr="00F84AF0">
        <w:tc>
          <w:tcPr>
            <w:tcW w:w="4799" w:type="dxa"/>
            <w:shd w:val="clear" w:color="auto" w:fill="auto"/>
          </w:tcPr>
          <w:p w14:paraId="0F9FF614" w14:textId="77777777" w:rsidR="002B5197" w:rsidRPr="001F3BE8" w:rsidRDefault="002B5197" w:rsidP="002B5197">
            <w:pPr>
              <w:spacing w:before="60" w:after="60" w:line="240" w:lineRule="auto"/>
              <w:rPr>
                <w:rFonts w:ascii="Times New Roman" w:eastAsia="Times New Roman" w:hAnsi="Times New Roman" w:cs="Times New Roman"/>
                <w:sz w:val="24"/>
                <w:szCs w:val="24"/>
              </w:rPr>
            </w:pPr>
            <w:r w:rsidRPr="001F3BE8">
              <w:rPr>
                <w:rFonts w:ascii="Times New Roman" w:eastAsia="Times New Roman" w:hAnsi="Times New Roman" w:cs="Times New Roman"/>
                <w:sz w:val="24"/>
                <w:szCs w:val="24"/>
              </w:rPr>
              <w:t xml:space="preserve">14.1.3. od kojih doprinosi iz ESF-a (u EUR) (po potrebi)  </w:t>
            </w:r>
          </w:p>
        </w:tc>
        <w:tc>
          <w:tcPr>
            <w:tcW w:w="3706" w:type="dxa"/>
            <w:shd w:val="clear" w:color="auto" w:fill="auto"/>
          </w:tcPr>
          <w:p w14:paraId="06B01132" w14:textId="78EDA5DE"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5B537807" w14:textId="77777777" w:rsidTr="00F84AF0">
        <w:tc>
          <w:tcPr>
            <w:tcW w:w="4799" w:type="dxa"/>
            <w:shd w:val="clear" w:color="auto" w:fill="auto"/>
          </w:tcPr>
          <w:p w14:paraId="5BD67365" w14:textId="77777777" w:rsidR="002B5197" w:rsidRPr="001F3BE8" w:rsidRDefault="002B5197" w:rsidP="002B5197">
            <w:pPr>
              <w:spacing w:before="60" w:after="60" w:line="240" w:lineRule="auto"/>
              <w:rPr>
                <w:rFonts w:ascii="Times New Roman" w:eastAsia="Times New Roman" w:hAnsi="Times New Roman" w:cs="Times New Roman"/>
                <w:sz w:val="24"/>
                <w:szCs w:val="24"/>
              </w:rPr>
            </w:pPr>
            <w:r w:rsidRPr="001F3BE8">
              <w:rPr>
                <w:rFonts w:ascii="Times New Roman" w:eastAsia="Times New Roman" w:hAnsi="Times New Roman" w:cs="Times New Roman"/>
                <w:sz w:val="24"/>
                <w:szCs w:val="24"/>
              </w:rPr>
              <w:t xml:space="preserve">14.1.4. od kojih doprinosi iz EPFRR-a (u EUR) (po potrebi)   </w:t>
            </w:r>
          </w:p>
        </w:tc>
        <w:tc>
          <w:tcPr>
            <w:tcW w:w="3706" w:type="dxa"/>
            <w:shd w:val="clear" w:color="auto" w:fill="auto"/>
          </w:tcPr>
          <w:p w14:paraId="4D15E087" w14:textId="50011B2D"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4AEA3C88" w14:textId="77777777" w:rsidTr="00F84AF0">
        <w:tc>
          <w:tcPr>
            <w:tcW w:w="4799" w:type="dxa"/>
            <w:shd w:val="clear" w:color="auto" w:fill="auto"/>
          </w:tcPr>
          <w:p w14:paraId="2C308E58" w14:textId="77777777" w:rsidR="002B5197" w:rsidRPr="001F3BE8" w:rsidRDefault="002B5197" w:rsidP="002B5197">
            <w:pPr>
              <w:spacing w:before="60" w:after="60" w:line="240" w:lineRule="auto"/>
              <w:rPr>
                <w:rFonts w:ascii="Times New Roman" w:eastAsia="Times New Roman" w:hAnsi="Times New Roman" w:cs="Times New Roman"/>
                <w:sz w:val="24"/>
                <w:szCs w:val="24"/>
              </w:rPr>
            </w:pPr>
            <w:r w:rsidRPr="001F3BE8">
              <w:rPr>
                <w:rFonts w:ascii="Times New Roman" w:eastAsia="Times New Roman" w:hAnsi="Times New Roman" w:cs="Times New Roman"/>
                <w:sz w:val="24"/>
                <w:szCs w:val="24"/>
              </w:rPr>
              <w:t xml:space="preserve">14.1.5. od kojih doprinosi iz EFPR-a (u EUR) (po potrebi)   </w:t>
            </w:r>
          </w:p>
        </w:tc>
        <w:tc>
          <w:tcPr>
            <w:tcW w:w="3706" w:type="dxa"/>
            <w:shd w:val="clear" w:color="auto" w:fill="auto"/>
          </w:tcPr>
          <w:p w14:paraId="5DD18BBA" w14:textId="557C6BFB"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68C298CD" w14:textId="77777777" w:rsidTr="00F84AF0">
        <w:tc>
          <w:tcPr>
            <w:tcW w:w="4799" w:type="dxa"/>
            <w:shd w:val="clear" w:color="auto" w:fill="auto"/>
          </w:tcPr>
          <w:p w14:paraId="1720FEB5" w14:textId="77777777" w:rsidR="002B5197" w:rsidRPr="001F3BE8" w:rsidRDefault="002B5197" w:rsidP="002B5197">
            <w:pPr>
              <w:spacing w:before="60" w:after="60" w:line="240" w:lineRule="auto"/>
              <w:rPr>
                <w:rFonts w:ascii="Times New Roman" w:eastAsia="Times New Roman" w:hAnsi="Times New Roman" w:cs="Times New Roman"/>
                <w:b/>
                <w:sz w:val="24"/>
                <w:szCs w:val="24"/>
              </w:rPr>
            </w:pPr>
            <w:r w:rsidRPr="001F3BE8">
              <w:rPr>
                <w:rFonts w:ascii="Times New Roman" w:eastAsia="Times New Roman" w:hAnsi="Times New Roman" w:cs="Times New Roman"/>
                <w:b/>
                <w:sz w:val="24"/>
                <w:szCs w:val="24"/>
              </w:rPr>
              <w:t>15. Ukupan iznos programskih doprinosa isplaćenih financijskom instrumentu (u EUR)</w:t>
            </w:r>
          </w:p>
        </w:tc>
        <w:tc>
          <w:tcPr>
            <w:tcW w:w="3706" w:type="dxa"/>
            <w:shd w:val="clear" w:color="auto" w:fill="auto"/>
          </w:tcPr>
          <w:p w14:paraId="67D81C4D" w14:textId="214765D6"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368A22FF" w14:textId="77777777" w:rsidTr="00F84AF0">
        <w:tc>
          <w:tcPr>
            <w:tcW w:w="4799" w:type="dxa"/>
            <w:shd w:val="clear" w:color="auto" w:fill="auto"/>
          </w:tcPr>
          <w:p w14:paraId="0C6CE0B8" w14:textId="77777777" w:rsidR="002B5197" w:rsidRPr="001F3BE8" w:rsidRDefault="002B5197" w:rsidP="002B5197">
            <w:pPr>
              <w:spacing w:before="60" w:after="60" w:line="240" w:lineRule="auto"/>
              <w:rPr>
                <w:rFonts w:ascii="Times New Roman" w:eastAsia="Times New Roman" w:hAnsi="Times New Roman" w:cs="Times New Roman"/>
                <w:sz w:val="24"/>
                <w:szCs w:val="24"/>
              </w:rPr>
            </w:pPr>
            <w:r w:rsidRPr="001F3BE8">
              <w:rPr>
                <w:rFonts w:ascii="Times New Roman" w:eastAsia="Times New Roman" w:hAnsi="Times New Roman" w:cs="Times New Roman"/>
                <w:sz w:val="24"/>
                <w:szCs w:val="24"/>
              </w:rPr>
              <w:t>15.1. od čega doprinosi iz ESI fondova (u EUR)</w:t>
            </w:r>
          </w:p>
        </w:tc>
        <w:tc>
          <w:tcPr>
            <w:tcW w:w="3706" w:type="dxa"/>
            <w:shd w:val="clear" w:color="auto" w:fill="auto"/>
          </w:tcPr>
          <w:p w14:paraId="47F5AA11" w14:textId="4B1A7A90"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2476263F" w14:textId="77777777" w:rsidTr="00F84AF0">
        <w:tc>
          <w:tcPr>
            <w:tcW w:w="4799" w:type="dxa"/>
            <w:shd w:val="clear" w:color="auto" w:fill="auto"/>
          </w:tcPr>
          <w:p w14:paraId="6C6D5BCA" w14:textId="77777777" w:rsidR="002B5197" w:rsidRPr="001F3BE8" w:rsidRDefault="002B5197" w:rsidP="002B5197">
            <w:pPr>
              <w:spacing w:before="60" w:after="60" w:line="240" w:lineRule="auto"/>
              <w:rPr>
                <w:rFonts w:ascii="Times New Roman" w:eastAsia="Times New Roman" w:hAnsi="Times New Roman" w:cs="Times New Roman"/>
                <w:sz w:val="24"/>
                <w:szCs w:val="24"/>
              </w:rPr>
            </w:pPr>
            <w:r w:rsidRPr="001F3BE8">
              <w:rPr>
                <w:rFonts w:ascii="Times New Roman" w:eastAsia="Times New Roman" w:hAnsi="Times New Roman" w:cs="Times New Roman"/>
                <w:sz w:val="24"/>
                <w:szCs w:val="24"/>
              </w:rPr>
              <w:t>15.1.1. od čega EFRR (u EUR)</w:t>
            </w:r>
          </w:p>
        </w:tc>
        <w:tc>
          <w:tcPr>
            <w:tcW w:w="3706" w:type="dxa"/>
            <w:shd w:val="clear" w:color="auto" w:fill="auto"/>
          </w:tcPr>
          <w:p w14:paraId="3A673557" w14:textId="51DCCC84"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0A1286B2" w14:textId="77777777" w:rsidTr="00F84AF0">
        <w:tc>
          <w:tcPr>
            <w:tcW w:w="4799" w:type="dxa"/>
            <w:shd w:val="clear" w:color="auto" w:fill="auto"/>
          </w:tcPr>
          <w:p w14:paraId="63A5F7FB" w14:textId="77777777" w:rsidR="002B5197" w:rsidRPr="001F3BE8" w:rsidRDefault="002B5197" w:rsidP="002B5197">
            <w:pPr>
              <w:spacing w:before="60" w:after="60" w:line="240" w:lineRule="auto"/>
              <w:rPr>
                <w:rFonts w:ascii="Times New Roman" w:eastAsia="Times New Roman" w:hAnsi="Times New Roman" w:cs="Times New Roman"/>
                <w:sz w:val="24"/>
                <w:szCs w:val="24"/>
              </w:rPr>
            </w:pPr>
            <w:r w:rsidRPr="001F3BE8">
              <w:rPr>
                <w:rFonts w:ascii="Times New Roman" w:eastAsia="Times New Roman" w:hAnsi="Times New Roman" w:cs="Times New Roman"/>
                <w:sz w:val="24"/>
                <w:szCs w:val="24"/>
              </w:rPr>
              <w:t>15.1.2. od čega Kohezijski fond (u EUR)</w:t>
            </w:r>
          </w:p>
        </w:tc>
        <w:tc>
          <w:tcPr>
            <w:tcW w:w="3706" w:type="dxa"/>
            <w:shd w:val="clear" w:color="auto" w:fill="auto"/>
          </w:tcPr>
          <w:p w14:paraId="712741C1" w14:textId="1E9EB481"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0A253B17" w14:textId="77777777" w:rsidTr="00F84AF0">
        <w:tc>
          <w:tcPr>
            <w:tcW w:w="4799" w:type="dxa"/>
            <w:shd w:val="clear" w:color="auto" w:fill="auto"/>
          </w:tcPr>
          <w:p w14:paraId="03C61EA1" w14:textId="77777777" w:rsidR="002B5197" w:rsidRPr="001F3BE8" w:rsidRDefault="002B5197" w:rsidP="002B5197">
            <w:pPr>
              <w:spacing w:before="60" w:after="60" w:line="240" w:lineRule="auto"/>
              <w:rPr>
                <w:rFonts w:ascii="Times New Roman" w:eastAsia="Times New Roman" w:hAnsi="Times New Roman" w:cs="Times New Roman"/>
                <w:sz w:val="24"/>
                <w:szCs w:val="24"/>
              </w:rPr>
            </w:pPr>
            <w:r w:rsidRPr="001F3BE8">
              <w:rPr>
                <w:rFonts w:ascii="Times New Roman" w:eastAsia="Times New Roman" w:hAnsi="Times New Roman" w:cs="Times New Roman"/>
                <w:sz w:val="24"/>
                <w:szCs w:val="24"/>
              </w:rPr>
              <w:t>15.1.3. od čega ESF (u EUR)</w:t>
            </w:r>
          </w:p>
        </w:tc>
        <w:tc>
          <w:tcPr>
            <w:tcW w:w="3706" w:type="dxa"/>
            <w:shd w:val="clear" w:color="auto" w:fill="auto"/>
          </w:tcPr>
          <w:p w14:paraId="6291B04C" w14:textId="497F7674"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4672FBC0" w14:textId="77777777" w:rsidTr="00F84AF0">
        <w:tc>
          <w:tcPr>
            <w:tcW w:w="4799" w:type="dxa"/>
            <w:shd w:val="clear" w:color="auto" w:fill="auto"/>
          </w:tcPr>
          <w:p w14:paraId="51588EE9" w14:textId="77777777" w:rsidR="002B5197" w:rsidRPr="001F3BE8" w:rsidRDefault="002B5197" w:rsidP="002B5197">
            <w:pPr>
              <w:spacing w:before="60" w:after="60" w:line="240" w:lineRule="auto"/>
              <w:rPr>
                <w:rFonts w:ascii="Times New Roman" w:eastAsia="Times New Roman" w:hAnsi="Times New Roman" w:cs="Times New Roman"/>
                <w:sz w:val="24"/>
                <w:szCs w:val="24"/>
              </w:rPr>
            </w:pPr>
            <w:r w:rsidRPr="001F3BE8">
              <w:rPr>
                <w:rFonts w:ascii="Times New Roman" w:eastAsia="Times New Roman" w:hAnsi="Times New Roman" w:cs="Times New Roman"/>
                <w:sz w:val="24"/>
                <w:szCs w:val="24"/>
              </w:rPr>
              <w:t>15.1.4. od čega EPFRR (u EUR)</w:t>
            </w:r>
          </w:p>
        </w:tc>
        <w:tc>
          <w:tcPr>
            <w:tcW w:w="3706" w:type="dxa"/>
            <w:shd w:val="clear" w:color="auto" w:fill="auto"/>
          </w:tcPr>
          <w:p w14:paraId="4D6F6B44" w14:textId="39F025D2"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1FE18497" w14:textId="77777777" w:rsidTr="00F84AF0">
        <w:tc>
          <w:tcPr>
            <w:tcW w:w="4799" w:type="dxa"/>
            <w:shd w:val="clear" w:color="auto" w:fill="auto"/>
          </w:tcPr>
          <w:p w14:paraId="4430CBBE" w14:textId="77777777" w:rsidR="002B5197" w:rsidRPr="001F3BE8" w:rsidRDefault="002B5197" w:rsidP="002B5197">
            <w:pPr>
              <w:spacing w:before="60" w:after="60" w:line="240" w:lineRule="auto"/>
              <w:rPr>
                <w:rFonts w:ascii="Times New Roman" w:eastAsia="Times New Roman" w:hAnsi="Times New Roman" w:cs="Times New Roman"/>
                <w:sz w:val="24"/>
                <w:szCs w:val="24"/>
              </w:rPr>
            </w:pPr>
            <w:r w:rsidRPr="001F3BE8">
              <w:rPr>
                <w:rFonts w:ascii="Times New Roman" w:eastAsia="Times New Roman" w:hAnsi="Times New Roman" w:cs="Times New Roman"/>
                <w:sz w:val="24"/>
                <w:szCs w:val="24"/>
              </w:rPr>
              <w:t>15.1.5. od čega EFPR (u EUR)</w:t>
            </w:r>
          </w:p>
        </w:tc>
        <w:tc>
          <w:tcPr>
            <w:tcW w:w="3706" w:type="dxa"/>
            <w:shd w:val="clear" w:color="auto" w:fill="auto"/>
          </w:tcPr>
          <w:p w14:paraId="1F050D72" w14:textId="4CE7AF6C"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58B62C5A" w14:textId="77777777" w:rsidTr="00F84AF0">
        <w:tc>
          <w:tcPr>
            <w:tcW w:w="4799" w:type="dxa"/>
            <w:shd w:val="clear" w:color="auto" w:fill="auto"/>
          </w:tcPr>
          <w:p w14:paraId="29A854D9" w14:textId="77777777" w:rsidR="002B5197" w:rsidRPr="001F3BE8" w:rsidRDefault="002B5197" w:rsidP="002B5197">
            <w:pPr>
              <w:spacing w:before="60" w:after="60" w:line="240" w:lineRule="auto"/>
              <w:rPr>
                <w:rFonts w:ascii="Times New Roman" w:eastAsia="Times New Roman" w:hAnsi="Times New Roman" w:cs="Times New Roman"/>
                <w:sz w:val="24"/>
                <w:szCs w:val="24"/>
              </w:rPr>
            </w:pPr>
            <w:r w:rsidRPr="001F3BE8">
              <w:rPr>
                <w:rFonts w:ascii="Times New Roman" w:eastAsia="Times New Roman" w:hAnsi="Times New Roman" w:cs="Times New Roman"/>
                <w:sz w:val="24"/>
                <w:szCs w:val="24"/>
              </w:rPr>
              <w:t>15.2. od čega ukupan iznos nacionalnog sufinanciranja (u EUR)</w:t>
            </w:r>
          </w:p>
        </w:tc>
        <w:tc>
          <w:tcPr>
            <w:tcW w:w="3706" w:type="dxa"/>
            <w:shd w:val="clear" w:color="auto" w:fill="auto"/>
          </w:tcPr>
          <w:p w14:paraId="39CBC0F4" w14:textId="6F419CAC"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7CC0FD11" w14:textId="77777777" w:rsidTr="00F84AF0">
        <w:tc>
          <w:tcPr>
            <w:tcW w:w="4799" w:type="dxa"/>
            <w:shd w:val="clear" w:color="auto" w:fill="auto"/>
          </w:tcPr>
          <w:p w14:paraId="5FD05F1F" w14:textId="77777777" w:rsidR="002B5197" w:rsidRPr="001F3BE8" w:rsidRDefault="002B5197" w:rsidP="002B5197">
            <w:pPr>
              <w:spacing w:before="60" w:after="60" w:line="240" w:lineRule="auto"/>
              <w:rPr>
                <w:rFonts w:ascii="Times New Roman" w:eastAsia="Times New Roman" w:hAnsi="Times New Roman" w:cs="Times New Roman"/>
                <w:sz w:val="24"/>
                <w:szCs w:val="24"/>
              </w:rPr>
            </w:pPr>
            <w:r w:rsidRPr="001F3BE8">
              <w:rPr>
                <w:rFonts w:ascii="Times New Roman" w:eastAsia="Times New Roman" w:hAnsi="Times New Roman" w:cs="Times New Roman"/>
                <w:sz w:val="24"/>
                <w:szCs w:val="24"/>
              </w:rPr>
              <w:t>15.2.1. od čega ukupan iznos nacionalnog javnog financiranja (u EUR)</w:t>
            </w:r>
          </w:p>
        </w:tc>
        <w:tc>
          <w:tcPr>
            <w:tcW w:w="3706" w:type="dxa"/>
            <w:shd w:val="clear" w:color="auto" w:fill="auto"/>
          </w:tcPr>
          <w:p w14:paraId="57DE0DB7" w14:textId="4324558A"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730EE21E" w14:textId="77777777" w:rsidTr="00F84AF0">
        <w:tc>
          <w:tcPr>
            <w:tcW w:w="4799" w:type="dxa"/>
            <w:shd w:val="clear" w:color="auto" w:fill="auto"/>
          </w:tcPr>
          <w:p w14:paraId="12B98258" w14:textId="77777777" w:rsidR="002B5197" w:rsidRPr="001F3BE8" w:rsidRDefault="002B5197" w:rsidP="002B5197">
            <w:pPr>
              <w:spacing w:before="60" w:after="60" w:line="240" w:lineRule="auto"/>
              <w:rPr>
                <w:rFonts w:ascii="Times New Roman" w:eastAsia="Times New Roman" w:hAnsi="Times New Roman" w:cs="Times New Roman"/>
                <w:sz w:val="24"/>
                <w:szCs w:val="24"/>
              </w:rPr>
            </w:pPr>
            <w:r w:rsidRPr="001F3BE8">
              <w:rPr>
                <w:rFonts w:ascii="Times New Roman" w:eastAsia="Times New Roman" w:hAnsi="Times New Roman" w:cs="Times New Roman"/>
                <w:sz w:val="24"/>
                <w:szCs w:val="24"/>
              </w:rPr>
              <w:t>15.2.2. od čega ukupan iznos nacionalnog privatnog financiranja (u EUR)</w:t>
            </w:r>
          </w:p>
        </w:tc>
        <w:tc>
          <w:tcPr>
            <w:tcW w:w="3706" w:type="dxa"/>
            <w:shd w:val="clear" w:color="auto" w:fill="auto"/>
          </w:tcPr>
          <w:p w14:paraId="71CA2589" w14:textId="63F26E11"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17D9C646" w14:textId="77777777" w:rsidTr="00F84AF0">
        <w:tc>
          <w:tcPr>
            <w:tcW w:w="4799" w:type="dxa"/>
            <w:shd w:val="clear" w:color="auto" w:fill="auto"/>
          </w:tcPr>
          <w:p w14:paraId="1D0581BA" w14:textId="77777777" w:rsidR="002B5197" w:rsidRPr="001F3BE8" w:rsidRDefault="002B5197" w:rsidP="002B5197">
            <w:pPr>
              <w:spacing w:before="60" w:after="60" w:line="240" w:lineRule="auto"/>
              <w:rPr>
                <w:rFonts w:ascii="Times New Roman" w:eastAsia="Times New Roman" w:hAnsi="Times New Roman" w:cs="Times New Roman"/>
                <w:b/>
                <w:sz w:val="24"/>
                <w:szCs w:val="24"/>
              </w:rPr>
            </w:pPr>
            <w:r w:rsidRPr="001F3BE8">
              <w:rPr>
                <w:rFonts w:ascii="Times New Roman" w:eastAsia="Times New Roman" w:hAnsi="Times New Roman" w:cs="Times New Roman"/>
                <w:b/>
                <w:sz w:val="24"/>
                <w:szCs w:val="24"/>
              </w:rPr>
              <w:t>16. Ukupan iznos programskih doprinosa isplaćenih financijskom instrumentu u okviru Inicijative za zapošljavanje mladih (YEI) (1) (u EUR)</w:t>
            </w:r>
          </w:p>
        </w:tc>
        <w:tc>
          <w:tcPr>
            <w:tcW w:w="3706" w:type="dxa"/>
            <w:shd w:val="clear" w:color="auto" w:fill="auto"/>
          </w:tcPr>
          <w:p w14:paraId="774E748A" w14:textId="66756155"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2831EA6B" w14:textId="77777777" w:rsidTr="00F84AF0">
        <w:tc>
          <w:tcPr>
            <w:tcW w:w="4799" w:type="dxa"/>
            <w:shd w:val="clear" w:color="auto" w:fill="auto"/>
          </w:tcPr>
          <w:p w14:paraId="189833E3" w14:textId="77777777" w:rsidR="002B5197" w:rsidRPr="001F3BE8" w:rsidRDefault="002B5197" w:rsidP="002B5197">
            <w:pPr>
              <w:spacing w:before="60" w:after="60" w:line="240" w:lineRule="auto"/>
              <w:rPr>
                <w:rFonts w:ascii="Times New Roman" w:eastAsia="Times New Roman" w:hAnsi="Times New Roman" w:cs="Times New Roman"/>
                <w:b/>
                <w:sz w:val="24"/>
                <w:szCs w:val="24"/>
              </w:rPr>
            </w:pPr>
            <w:r w:rsidRPr="001F3BE8">
              <w:rPr>
                <w:rFonts w:ascii="Times New Roman" w:eastAsia="Times New Roman" w:hAnsi="Times New Roman" w:cs="Times New Roman"/>
                <w:b/>
                <w:sz w:val="24"/>
                <w:szCs w:val="24"/>
              </w:rPr>
              <w:t>17. Ukupan iznos troškova upravljanja i naknada isplaćenih iz programskih doprinosa (u EUR)</w:t>
            </w:r>
          </w:p>
        </w:tc>
        <w:tc>
          <w:tcPr>
            <w:tcW w:w="3706" w:type="dxa"/>
            <w:shd w:val="clear" w:color="auto" w:fill="auto"/>
          </w:tcPr>
          <w:p w14:paraId="220B57BE" w14:textId="4023EDF1"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726C1F96" w14:textId="77777777" w:rsidTr="00F84AF0">
        <w:tc>
          <w:tcPr>
            <w:tcW w:w="4799" w:type="dxa"/>
            <w:shd w:val="clear" w:color="auto" w:fill="auto"/>
          </w:tcPr>
          <w:p w14:paraId="1DFACEE9" w14:textId="77777777" w:rsidR="002B5197" w:rsidRPr="001F3BE8" w:rsidRDefault="002B5197" w:rsidP="002B5197">
            <w:pPr>
              <w:spacing w:before="60" w:after="60" w:line="240" w:lineRule="auto"/>
              <w:rPr>
                <w:rFonts w:ascii="Times New Roman" w:eastAsia="Times New Roman" w:hAnsi="Times New Roman" w:cs="Times New Roman"/>
                <w:sz w:val="24"/>
                <w:szCs w:val="24"/>
              </w:rPr>
            </w:pPr>
            <w:r w:rsidRPr="001F3BE8">
              <w:rPr>
                <w:rFonts w:ascii="Times New Roman" w:eastAsia="Times New Roman" w:hAnsi="Times New Roman" w:cs="Times New Roman"/>
                <w:sz w:val="24"/>
                <w:szCs w:val="24"/>
              </w:rPr>
              <w:lastRenderedPageBreak/>
              <w:t>17.1. od čega osnovne naknade (u EUR)</w:t>
            </w:r>
          </w:p>
        </w:tc>
        <w:tc>
          <w:tcPr>
            <w:tcW w:w="3706" w:type="dxa"/>
            <w:shd w:val="clear" w:color="auto" w:fill="auto"/>
          </w:tcPr>
          <w:p w14:paraId="39E0716C" w14:textId="3D6C1E41"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3C102B98" w14:textId="77777777" w:rsidTr="00F84AF0">
        <w:tc>
          <w:tcPr>
            <w:tcW w:w="4799" w:type="dxa"/>
            <w:shd w:val="clear" w:color="auto" w:fill="auto"/>
          </w:tcPr>
          <w:p w14:paraId="3904B827" w14:textId="77777777" w:rsidR="002B5197" w:rsidRPr="001F3BE8" w:rsidRDefault="002B5197" w:rsidP="002B5197">
            <w:pPr>
              <w:spacing w:before="60" w:after="60" w:line="240" w:lineRule="auto"/>
              <w:rPr>
                <w:rFonts w:ascii="Times New Roman" w:eastAsia="Times New Roman" w:hAnsi="Times New Roman" w:cs="Times New Roman"/>
                <w:sz w:val="24"/>
                <w:szCs w:val="24"/>
              </w:rPr>
            </w:pPr>
            <w:r w:rsidRPr="001F3BE8">
              <w:rPr>
                <w:rFonts w:ascii="Times New Roman" w:eastAsia="Times New Roman" w:hAnsi="Times New Roman" w:cs="Times New Roman"/>
                <w:sz w:val="24"/>
                <w:szCs w:val="24"/>
              </w:rPr>
              <w:t>17.2. od čega naknade na temelju uspješnosti (u EUR)</w:t>
            </w:r>
          </w:p>
        </w:tc>
        <w:tc>
          <w:tcPr>
            <w:tcW w:w="3706" w:type="dxa"/>
            <w:shd w:val="clear" w:color="auto" w:fill="auto"/>
          </w:tcPr>
          <w:p w14:paraId="051970FC" w14:textId="77D16612"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5C1BCB16" w14:textId="77777777" w:rsidTr="00F84AF0">
        <w:tc>
          <w:tcPr>
            <w:tcW w:w="4799" w:type="dxa"/>
            <w:shd w:val="clear" w:color="auto" w:fill="auto"/>
          </w:tcPr>
          <w:p w14:paraId="53653AF6" w14:textId="77777777" w:rsidR="002B5197" w:rsidRPr="001F3BE8" w:rsidRDefault="002B5197" w:rsidP="002B5197">
            <w:pPr>
              <w:spacing w:before="60" w:after="60" w:line="240" w:lineRule="auto"/>
              <w:rPr>
                <w:rFonts w:ascii="Times New Roman" w:eastAsia="Times New Roman" w:hAnsi="Times New Roman" w:cs="Times New Roman"/>
                <w:b/>
                <w:sz w:val="24"/>
                <w:szCs w:val="24"/>
              </w:rPr>
            </w:pPr>
            <w:r w:rsidRPr="001F3BE8">
              <w:rPr>
                <w:rFonts w:ascii="Times New Roman" w:eastAsia="Times New Roman" w:hAnsi="Times New Roman" w:cs="Times New Roman"/>
                <w:b/>
                <w:sz w:val="24"/>
                <w:szCs w:val="24"/>
              </w:rPr>
              <w:t>18. Kapitalizirani troškovi ili naknade za upravljanje u skladu s člankom 42. stavkom 2. Uredbe (EU) br. 1303/2013 (relevantno samo za završno izvješće) (u EUR)</w:t>
            </w:r>
          </w:p>
        </w:tc>
        <w:tc>
          <w:tcPr>
            <w:tcW w:w="3706" w:type="dxa"/>
            <w:shd w:val="clear" w:color="auto" w:fill="auto"/>
          </w:tcPr>
          <w:p w14:paraId="6D93D9EA" w14:textId="77777777"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7971EB24" w14:textId="77777777" w:rsidTr="00F84AF0">
        <w:tc>
          <w:tcPr>
            <w:tcW w:w="4799" w:type="dxa"/>
            <w:shd w:val="clear" w:color="auto" w:fill="auto"/>
          </w:tcPr>
          <w:p w14:paraId="314AE62E" w14:textId="77777777" w:rsidR="002B5197" w:rsidRPr="001F3BE8" w:rsidRDefault="002B5197" w:rsidP="002B5197">
            <w:pPr>
              <w:spacing w:before="60" w:after="60" w:line="240" w:lineRule="auto"/>
              <w:rPr>
                <w:rFonts w:ascii="Times New Roman" w:eastAsia="Times New Roman" w:hAnsi="Times New Roman" w:cs="Times New Roman"/>
                <w:b/>
                <w:sz w:val="24"/>
                <w:szCs w:val="24"/>
              </w:rPr>
            </w:pPr>
            <w:r w:rsidRPr="001F3BE8">
              <w:rPr>
                <w:rFonts w:ascii="Times New Roman" w:eastAsia="Times New Roman" w:hAnsi="Times New Roman" w:cs="Times New Roman"/>
                <w:b/>
                <w:sz w:val="24"/>
                <w:szCs w:val="24"/>
              </w:rPr>
              <w:t>19. Kapitalizirane subvencionirane kamatne stope ili subvencionirane naknade za jamstvo u skladu s člankom 42. stavkom 1. točkom (c) Iznos programskih doprinosa za naknadna ulaganja u krajnje primatelje iz članka 42. stavka 3. Uredbe (EU) br. 1303/2013 (relevantno samo za završno izvješće) (u EUR)</w:t>
            </w:r>
          </w:p>
        </w:tc>
        <w:tc>
          <w:tcPr>
            <w:tcW w:w="3706" w:type="dxa"/>
            <w:shd w:val="clear" w:color="auto" w:fill="auto"/>
          </w:tcPr>
          <w:p w14:paraId="216D4EBA" w14:textId="3745C52A"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34BAAE41" w14:textId="77777777" w:rsidTr="00F84AF0">
        <w:tc>
          <w:tcPr>
            <w:tcW w:w="4799" w:type="dxa"/>
            <w:shd w:val="clear" w:color="auto" w:fill="auto"/>
          </w:tcPr>
          <w:p w14:paraId="2256BF6A" w14:textId="77777777" w:rsidR="002B5197" w:rsidRPr="001F3BE8" w:rsidRDefault="002B5197" w:rsidP="002B5197">
            <w:pPr>
              <w:spacing w:before="60" w:after="60" w:line="240" w:lineRule="auto"/>
              <w:rPr>
                <w:rFonts w:ascii="Times New Roman" w:eastAsia="Times New Roman" w:hAnsi="Times New Roman" w:cs="Times New Roman"/>
                <w:b/>
                <w:sz w:val="24"/>
                <w:szCs w:val="24"/>
              </w:rPr>
            </w:pPr>
            <w:r w:rsidRPr="001F3BE8">
              <w:rPr>
                <w:rFonts w:ascii="Times New Roman" w:eastAsia="Times New Roman" w:hAnsi="Times New Roman" w:cs="Times New Roman"/>
                <w:b/>
                <w:sz w:val="24"/>
                <w:szCs w:val="24"/>
              </w:rPr>
              <w:t>20. Iznos programskih doprinosa za naknadna ulaganja u krajnje primatelje iz članka 42. stavka 3. Uredbe (EU) br. 1303/2013 (relevantno samo za završno izvješće) (u EUR)</w:t>
            </w:r>
          </w:p>
        </w:tc>
        <w:tc>
          <w:tcPr>
            <w:tcW w:w="3706" w:type="dxa"/>
            <w:shd w:val="clear" w:color="auto" w:fill="auto"/>
          </w:tcPr>
          <w:p w14:paraId="74F9F862" w14:textId="0AA9A338"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189C116A" w14:textId="77777777" w:rsidTr="00F84AF0">
        <w:tc>
          <w:tcPr>
            <w:tcW w:w="4799" w:type="dxa"/>
            <w:shd w:val="clear" w:color="auto" w:fill="auto"/>
          </w:tcPr>
          <w:p w14:paraId="78BBC7C1" w14:textId="77777777" w:rsidR="002B5197" w:rsidRPr="001F3BE8" w:rsidRDefault="002B5197" w:rsidP="002B5197">
            <w:pPr>
              <w:spacing w:before="60" w:after="60" w:line="240" w:lineRule="auto"/>
              <w:rPr>
                <w:rFonts w:ascii="Times New Roman" w:eastAsia="Times New Roman" w:hAnsi="Times New Roman" w:cs="Times New Roman"/>
                <w:b/>
                <w:sz w:val="24"/>
                <w:szCs w:val="24"/>
              </w:rPr>
            </w:pPr>
            <w:r w:rsidRPr="001F3BE8">
              <w:rPr>
                <w:rFonts w:ascii="Times New Roman" w:eastAsia="Times New Roman" w:hAnsi="Times New Roman" w:cs="Times New Roman"/>
                <w:b/>
                <w:sz w:val="24"/>
                <w:szCs w:val="24"/>
              </w:rPr>
              <w:t>21. Doprinosi financijskom instrumentu u obliku zemljišta i/ili nekretnina u skladu s člankom 37. stavkom 10. Uredbe (EU) br. 1303/2013 (relevantno samo za završno izvješće) (u EUR)</w:t>
            </w:r>
          </w:p>
        </w:tc>
        <w:tc>
          <w:tcPr>
            <w:tcW w:w="3706" w:type="dxa"/>
            <w:shd w:val="clear" w:color="auto" w:fill="auto"/>
          </w:tcPr>
          <w:p w14:paraId="56EB36A4" w14:textId="28E74F59"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6E9D9A23" w14:textId="77777777" w:rsidTr="00F84AF0">
        <w:tc>
          <w:tcPr>
            <w:tcW w:w="8505" w:type="dxa"/>
            <w:gridSpan w:val="2"/>
            <w:shd w:val="clear" w:color="auto" w:fill="auto"/>
          </w:tcPr>
          <w:p w14:paraId="3654CF33" w14:textId="77777777" w:rsidR="002B5197" w:rsidRPr="001F3BE8" w:rsidRDefault="002B5197" w:rsidP="002B5197">
            <w:pPr>
              <w:spacing w:before="60" w:after="60" w:line="240" w:lineRule="auto"/>
              <w:rPr>
                <w:rFonts w:ascii="Times New Roman" w:eastAsia="Times New Roman" w:hAnsi="Times New Roman" w:cs="Times New Roman"/>
                <w:sz w:val="24"/>
                <w:szCs w:val="24"/>
              </w:rPr>
            </w:pPr>
            <w:r w:rsidRPr="001F3BE8">
              <w:rPr>
                <w:rFonts w:ascii="Times New Roman" w:eastAsia="Times New Roman" w:hAnsi="Times New Roman" w:cs="Times New Roman"/>
                <w:b/>
                <w:sz w:val="24"/>
                <w:szCs w:val="24"/>
              </w:rPr>
              <w:t>V. Ukupan iznos potpore isplaćene krajnjim primateljima, ili u korist krajnjih primatelja, ili odobrene financijskim instrumentom u ugovorima o jamstvima za ulaganja u krajnje primatelje, programima i prioritetima ili mjerama ESI fondova (članak 46. stavak 2. točka (e) Uredbe (EU) br. 1303/2013)</w:t>
            </w:r>
          </w:p>
        </w:tc>
      </w:tr>
      <w:tr w:rsidR="002B5197" w:rsidRPr="001F3BE8" w14:paraId="3D74FB93" w14:textId="77777777" w:rsidTr="00F84AF0">
        <w:tc>
          <w:tcPr>
            <w:tcW w:w="8505" w:type="dxa"/>
            <w:gridSpan w:val="2"/>
            <w:shd w:val="clear" w:color="auto" w:fill="auto"/>
          </w:tcPr>
          <w:p w14:paraId="2F2F1CEA" w14:textId="77777777" w:rsidR="002B5197" w:rsidRPr="001F3BE8" w:rsidRDefault="002B5197" w:rsidP="002B5197">
            <w:pPr>
              <w:spacing w:before="60" w:after="60" w:line="240" w:lineRule="auto"/>
              <w:rPr>
                <w:rFonts w:ascii="Times New Roman" w:eastAsia="Times New Roman" w:hAnsi="Times New Roman" w:cs="Times New Roman"/>
                <w:sz w:val="24"/>
                <w:szCs w:val="24"/>
              </w:rPr>
            </w:pPr>
            <w:r w:rsidRPr="001F3BE8">
              <w:rPr>
                <w:rFonts w:ascii="Times New Roman" w:eastAsia="Times New Roman" w:hAnsi="Times New Roman" w:cs="Times New Roman"/>
                <w:b/>
                <w:sz w:val="24"/>
                <w:szCs w:val="24"/>
              </w:rPr>
              <w:t>VI. Uspješnost financijskog instrumenta, uključujući napredak u njegovoj uspostavi i odabiru tijela koja ga provode (uključujući tijelo koje provodi fond fondova) (članak 46. stavak 2. točka (f) Uredbe (EU) br. 1303/2013)</w:t>
            </w:r>
          </w:p>
        </w:tc>
      </w:tr>
      <w:tr w:rsidR="002B5197" w:rsidRPr="001F3BE8" w14:paraId="53A92C08" w14:textId="77777777" w:rsidTr="00F84AF0">
        <w:tc>
          <w:tcPr>
            <w:tcW w:w="4799" w:type="dxa"/>
            <w:shd w:val="clear" w:color="auto" w:fill="auto"/>
          </w:tcPr>
          <w:p w14:paraId="4BE40394" w14:textId="77777777" w:rsidR="002B5197" w:rsidRPr="001F3BE8" w:rsidRDefault="002B5197" w:rsidP="002B5197">
            <w:pPr>
              <w:spacing w:before="60" w:after="60" w:line="240" w:lineRule="auto"/>
              <w:rPr>
                <w:rFonts w:ascii="Times New Roman" w:eastAsia="Times New Roman" w:hAnsi="Times New Roman" w:cs="Times New Roman"/>
                <w:b/>
                <w:sz w:val="24"/>
                <w:szCs w:val="24"/>
              </w:rPr>
            </w:pPr>
            <w:r w:rsidRPr="001F3BE8">
              <w:rPr>
                <w:rFonts w:ascii="Times New Roman" w:eastAsia="Times New Roman" w:hAnsi="Times New Roman" w:cs="Times New Roman"/>
                <w:b/>
                <w:sz w:val="24"/>
                <w:szCs w:val="24"/>
              </w:rPr>
              <w:t>32. Podatak je li financijski instrument bio operativan krajem godine izvješćivanja</w:t>
            </w:r>
          </w:p>
        </w:tc>
        <w:tc>
          <w:tcPr>
            <w:tcW w:w="3706" w:type="dxa"/>
            <w:shd w:val="clear" w:color="auto" w:fill="auto"/>
          </w:tcPr>
          <w:p w14:paraId="056A220E" w14:textId="4CDBBF0E"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180E5B38" w14:textId="77777777" w:rsidTr="00F84AF0">
        <w:tc>
          <w:tcPr>
            <w:tcW w:w="4799" w:type="dxa"/>
            <w:shd w:val="clear" w:color="auto" w:fill="auto"/>
          </w:tcPr>
          <w:p w14:paraId="1C0B0A8C" w14:textId="77777777" w:rsidR="002B5197" w:rsidRPr="001F3BE8" w:rsidRDefault="002B5197" w:rsidP="002B5197">
            <w:pPr>
              <w:spacing w:before="60" w:after="60" w:line="240" w:lineRule="auto"/>
              <w:rPr>
                <w:rFonts w:ascii="Times New Roman" w:eastAsia="Times New Roman" w:hAnsi="Times New Roman" w:cs="Times New Roman"/>
                <w:sz w:val="24"/>
                <w:szCs w:val="24"/>
              </w:rPr>
            </w:pPr>
            <w:r w:rsidRPr="001F3BE8">
              <w:rPr>
                <w:rFonts w:ascii="Times New Roman" w:eastAsia="Times New Roman" w:hAnsi="Times New Roman" w:cs="Times New Roman"/>
                <w:sz w:val="24"/>
                <w:szCs w:val="24"/>
              </w:rPr>
              <w:t>32.1. Ako financijski instrument nije bio operativan krajem godine izvješćivanja, datum njegova zaključenja</w:t>
            </w:r>
          </w:p>
        </w:tc>
        <w:tc>
          <w:tcPr>
            <w:tcW w:w="3706" w:type="dxa"/>
            <w:shd w:val="clear" w:color="auto" w:fill="auto"/>
          </w:tcPr>
          <w:p w14:paraId="6EA055F4" w14:textId="253D5EFE"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16AE017A" w14:textId="77777777" w:rsidTr="00F84AF0">
        <w:tc>
          <w:tcPr>
            <w:tcW w:w="4799" w:type="dxa"/>
            <w:shd w:val="clear" w:color="auto" w:fill="auto"/>
          </w:tcPr>
          <w:p w14:paraId="79CE2445" w14:textId="77777777" w:rsidR="002B5197" w:rsidRPr="001F3BE8" w:rsidRDefault="002B5197" w:rsidP="002B5197">
            <w:pPr>
              <w:spacing w:before="60" w:after="60" w:line="240" w:lineRule="auto"/>
              <w:rPr>
                <w:rFonts w:ascii="Times New Roman" w:eastAsia="Times New Roman" w:hAnsi="Times New Roman" w:cs="Times New Roman"/>
                <w:b/>
                <w:sz w:val="24"/>
                <w:szCs w:val="24"/>
              </w:rPr>
            </w:pPr>
            <w:r w:rsidRPr="001F3BE8">
              <w:rPr>
                <w:rFonts w:ascii="Times New Roman" w:eastAsia="Times New Roman" w:hAnsi="Times New Roman" w:cs="Times New Roman"/>
                <w:b/>
                <w:sz w:val="24"/>
                <w:szCs w:val="24"/>
              </w:rPr>
              <w:t>33. Ukupan broj nepodmirenih isplaćenih zajmova ili ukupan broj zajamčenih jamstava koja su pokrenuta zbog nepodmirivanja zajma</w:t>
            </w:r>
          </w:p>
        </w:tc>
        <w:tc>
          <w:tcPr>
            <w:tcW w:w="3706" w:type="dxa"/>
            <w:shd w:val="clear" w:color="auto" w:fill="auto"/>
          </w:tcPr>
          <w:p w14:paraId="74525C5B" w14:textId="3E72071F"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0B25A47E" w14:textId="77777777" w:rsidTr="00F84AF0">
        <w:tc>
          <w:tcPr>
            <w:tcW w:w="4799" w:type="dxa"/>
            <w:shd w:val="clear" w:color="auto" w:fill="auto"/>
          </w:tcPr>
          <w:p w14:paraId="2C7B66E2" w14:textId="77777777" w:rsidR="002B5197" w:rsidRPr="001F3BE8" w:rsidRDefault="002B5197" w:rsidP="002B5197">
            <w:pPr>
              <w:spacing w:before="60" w:after="60" w:line="240" w:lineRule="auto"/>
              <w:rPr>
                <w:rFonts w:ascii="Times New Roman" w:eastAsia="Times New Roman" w:hAnsi="Times New Roman" w:cs="Times New Roman"/>
                <w:b/>
                <w:sz w:val="24"/>
                <w:szCs w:val="24"/>
              </w:rPr>
            </w:pPr>
            <w:r w:rsidRPr="001F3BE8">
              <w:rPr>
                <w:rFonts w:ascii="Times New Roman" w:eastAsia="Times New Roman" w:hAnsi="Times New Roman" w:cs="Times New Roman"/>
                <w:b/>
                <w:sz w:val="24"/>
                <w:szCs w:val="24"/>
              </w:rPr>
              <w:lastRenderedPageBreak/>
              <w:t>34. Ukupan iznos nepodmirenih isplaćenih zajmova (u EUR) ili ukupan iznos odobren za jamstva koja su pokrenuta zbog nepodmirivanja zajma (u EUR)</w:t>
            </w:r>
          </w:p>
        </w:tc>
        <w:tc>
          <w:tcPr>
            <w:tcW w:w="3706" w:type="dxa"/>
            <w:shd w:val="clear" w:color="auto" w:fill="auto"/>
          </w:tcPr>
          <w:p w14:paraId="1526C379" w14:textId="378809BA"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0F600A9F" w14:textId="77777777" w:rsidTr="00F84AF0">
        <w:tc>
          <w:tcPr>
            <w:tcW w:w="8505" w:type="dxa"/>
            <w:gridSpan w:val="2"/>
            <w:shd w:val="clear" w:color="auto" w:fill="auto"/>
          </w:tcPr>
          <w:p w14:paraId="3E243DB4" w14:textId="77777777" w:rsidR="002B5197" w:rsidRPr="001F3BE8" w:rsidRDefault="002B5197" w:rsidP="002B5197">
            <w:pPr>
              <w:spacing w:before="60" w:after="60" w:line="240" w:lineRule="auto"/>
              <w:rPr>
                <w:rFonts w:ascii="Times New Roman" w:eastAsia="Times New Roman" w:hAnsi="Times New Roman" w:cs="Times New Roman"/>
                <w:sz w:val="24"/>
                <w:szCs w:val="24"/>
              </w:rPr>
            </w:pPr>
            <w:r w:rsidRPr="001F3BE8">
              <w:rPr>
                <w:rFonts w:ascii="Times New Roman" w:eastAsia="Times New Roman" w:hAnsi="Times New Roman" w:cs="Times New Roman"/>
                <w:b/>
                <w:sz w:val="24"/>
                <w:szCs w:val="24"/>
              </w:rPr>
              <w:t>VII. Kamate i drugi dobici nastali potporom ESI fondova financijskom instrumentu, programska sredstva vraćena financijskom instrumentu iz ulaganja iz članaka 43. i 44. te vrijednost vlasničkih ulaganja s obzirom na prethodne godine (članak 46. stavak 2. točke (g) i (i) Uredbe (EU) br. 1303/2013)</w:t>
            </w:r>
          </w:p>
        </w:tc>
      </w:tr>
      <w:tr w:rsidR="002B5197" w:rsidRPr="001F3BE8" w14:paraId="41F867C2" w14:textId="77777777" w:rsidTr="00F84AF0">
        <w:tc>
          <w:tcPr>
            <w:tcW w:w="4799" w:type="dxa"/>
            <w:shd w:val="clear" w:color="auto" w:fill="auto"/>
          </w:tcPr>
          <w:p w14:paraId="72841C46" w14:textId="77777777" w:rsidR="002B5197" w:rsidRPr="001F3BE8" w:rsidRDefault="002B5197" w:rsidP="002B5197">
            <w:pPr>
              <w:spacing w:before="60" w:after="60" w:line="240" w:lineRule="auto"/>
              <w:rPr>
                <w:rFonts w:ascii="Times New Roman" w:eastAsia="Times New Roman" w:hAnsi="Times New Roman" w:cs="Times New Roman"/>
                <w:b/>
                <w:sz w:val="24"/>
                <w:szCs w:val="24"/>
              </w:rPr>
            </w:pPr>
            <w:r w:rsidRPr="001F3BE8">
              <w:rPr>
                <w:rFonts w:ascii="Times New Roman" w:eastAsia="Times New Roman" w:hAnsi="Times New Roman" w:cs="Times New Roman"/>
                <w:b/>
                <w:sz w:val="24"/>
                <w:szCs w:val="24"/>
              </w:rPr>
              <w:t>35. Kamate i drugi dobici nastali plaćanjima financijskom instrumentu iz ESI fondova (u EUR)</w:t>
            </w:r>
          </w:p>
        </w:tc>
        <w:tc>
          <w:tcPr>
            <w:tcW w:w="3706" w:type="dxa"/>
            <w:shd w:val="clear" w:color="auto" w:fill="auto"/>
          </w:tcPr>
          <w:p w14:paraId="513D9134" w14:textId="78E9F9C3" w:rsidR="002B5197" w:rsidRPr="001F3BE8" w:rsidRDefault="002B5197" w:rsidP="002B5197">
            <w:pPr>
              <w:spacing w:before="60" w:after="60" w:line="240" w:lineRule="auto"/>
              <w:jc w:val="right"/>
              <w:rPr>
                <w:rFonts w:ascii="Times New Roman" w:eastAsia="Times New Roman" w:hAnsi="Times New Roman" w:cs="Times New Roman"/>
                <w:sz w:val="24"/>
                <w:szCs w:val="24"/>
              </w:rPr>
            </w:pPr>
          </w:p>
        </w:tc>
      </w:tr>
      <w:tr w:rsidR="002B5197" w:rsidRPr="001F3BE8" w14:paraId="0AA607F2" w14:textId="77777777" w:rsidTr="00F84AF0">
        <w:tc>
          <w:tcPr>
            <w:tcW w:w="4799" w:type="dxa"/>
            <w:shd w:val="clear" w:color="auto" w:fill="auto"/>
          </w:tcPr>
          <w:p w14:paraId="71B15E95" w14:textId="77777777" w:rsidR="002B5197" w:rsidRPr="001F3BE8" w:rsidRDefault="002B5197" w:rsidP="002B5197">
            <w:pPr>
              <w:spacing w:before="60" w:after="60" w:line="240" w:lineRule="auto"/>
              <w:rPr>
                <w:rFonts w:ascii="Times New Roman" w:eastAsia="Times New Roman" w:hAnsi="Times New Roman" w:cs="Times New Roman"/>
                <w:b/>
                <w:sz w:val="24"/>
                <w:szCs w:val="24"/>
              </w:rPr>
            </w:pPr>
            <w:r w:rsidRPr="001F3BE8">
              <w:rPr>
                <w:rFonts w:ascii="Times New Roman" w:eastAsia="Times New Roman" w:hAnsi="Times New Roman" w:cs="Times New Roman"/>
                <w:b/>
                <w:sz w:val="24"/>
                <w:szCs w:val="24"/>
              </w:rPr>
              <w:t>36. Iznosi vraćeni financijskom instrumentu koji se mogu pripisati potpori iz ESI fondova do kraja godine izvješćivanja (u EUR)</w:t>
            </w:r>
          </w:p>
        </w:tc>
        <w:tc>
          <w:tcPr>
            <w:tcW w:w="3706" w:type="dxa"/>
            <w:shd w:val="clear" w:color="auto" w:fill="auto"/>
          </w:tcPr>
          <w:p w14:paraId="3C86638E" w14:textId="431F9BD6"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36C2F11F" w14:textId="77777777" w:rsidTr="00F84AF0">
        <w:tc>
          <w:tcPr>
            <w:tcW w:w="4799" w:type="dxa"/>
            <w:shd w:val="clear" w:color="auto" w:fill="auto"/>
          </w:tcPr>
          <w:p w14:paraId="1E8B7BB9" w14:textId="77777777" w:rsidR="002B5197" w:rsidRPr="001F3BE8" w:rsidRDefault="002B5197" w:rsidP="002B5197">
            <w:pPr>
              <w:spacing w:before="60" w:after="60" w:line="240" w:lineRule="auto"/>
              <w:rPr>
                <w:rFonts w:ascii="Times New Roman" w:eastAsia="Times New Roman" w:hAnsi="Times New Roman" w:cs="Times New Roman"/>
                <w:sz w:val="24"/>
                <w:szCs w:val="24"/>
              </w:rPr>
            </w:pPr>
            <w:r w:rsidRPr="001F3BE8">
              <w:rPr>
                <w:rFonts w:ascii="Times New Roman" w:eastAsia="Times New Roman" w:hAnsi="Times New Roman" w:cs="Times New Roman"/>
                <w:sz w:val="24"/>
                <w:szCs w:val="24"/>
              </w:rPr>
              <w:t>36.1. od čega otplate kapitala (u EUR)</w:t>
            </w:r>
          </w:p>
        </w:tc>
        <w:tc>
          <w:tcPr>
            <w:tcW w:w="3706" w:type="dxa"/>
            <w:shd w:val="clear" w:color="auto" w:fill="auto"/>
          </w:tcPr>
          <w:p w14:paraId="68163382" w14:textId="2EAA2D18"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70AFD90F" w14:textId="77777777" w:rsidTr="00F84AF0">
        <w:tc>
          <w:tcPr>
            <w:tcW w:w="4799" w:type="dxa"/>
            <w:shd w:val="clear" w:color="auto" w:fill="auto"/>
          </w:tcPr>
          <w:p w14:paraId="6FA90581" w14:textId="77777777" w:rsidR="002B5197" w:rsidRPr="001F3BE8" w:rsidRDefault="002B5197" w:rsidP="002B5197">
            <w:pPr>
              <w:spacing w:before="60" w:after="60" w:line="240" w:lineRule="auto"/>
              <w:rPr>
                <w:rFonts w:ascii="Times New Roman" w:eastAsia="Times New Roman" w:hAnsi="Times New Roman" w:cs="Times New Roman"/>
                <w:sz w:val="24"/>
                <w:szCs w:val="24"/>
              </w:rPr>
            </w:pPr>
            <w:r w:rsidRPr="001F3BE8">
              <w:rPr>
                <w:rFonts w:ascii="Times New Roman" w:eastAsia="Times New Roman" w:hAnsi="Times New Roman" w:cs="Times New Roman"/>
                <w:sz w:val="24"/>
                <w:szCs w:val="24"/>
              </w:rPr>
              <w:t>36.2. od čega dobici, ostali dohoci i prihodi (u EUR)</w:t>
            </w:r>
          </w:p>
        </w:tc>
        <w:tc>
          <w:tcPr>
            <w:tcW w:w="3706" w:type="dxa"/>
            <w:shd w:val="clear" w:color="auto" w:fill="auto"/>
          </w:tcPr>
          <w:p w14:paraId="42451E7F" w14:textId="5190CF14"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58E2A174" w14:textId="77777777" w:rsidTr="00F84AF0">
        <w:tc>
          <w:tcPr>
            <w:tcW w:w="4799" w:type="dxa"/>
            <w:shd w:val="clear" w:color="auto" w:fill="auto"/>
          </w:tcPr>
          <w:p w14:paraId="2526F602" w14:textId="77777777" w:rsidR="002B5197" w:rsidRPr="001F3BE8" w:rsidRDefault="002B5197" w:rsidP="002B5197">
            <w:pPr>
              <w:spacing w:before="60" w:after="60" w:line="240" w:lineRule="auto"/>
              <w:rPr>
                <w:rFonts w:ascii="Times New Roman" w:eastAsia="Times New Roman" w:hAnsi="Times New Roman" w:cs="Times New Roman"/>
                <w:b/>
                <w:sz w:val="24"/>
                <w:szCs w:val="24"/>
              </w:rPr>
            </w:pPr>
            <w:r w:rsidRPr="001F3BE8">
              <w:rPr>
                <w:rFonts w:ascii="Times New Roman" w:eastAsia="Times New Roman" w:hAnsi="Times New Roman" w:cs="Times New Roman"/>
                <w:b/>
                <w:sz w:val="24"/>
                <w:szCs w:val="24"/>
              </w:rPr>
              <w:t>37. Iznos ponovo upotrijebljenih sredstava koja su vraćena financijskom instrumentu</w:t>
            </w:r>
          </w:p>
        </w:tc>
        <w:tc>
          <w:tcPr>
            <w:tcW w:w="3706" w:type="dxa"/>
            <w:shd w:val="clear" w:color="auto" w:fill="auto"/>
          </w:tcPr>
          <w:p w14:paraId="62B87162" w14:textId="3B65188B"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4817819D" w14:textId="77777777" w:rsidTr="00F84AF0">
        <w:tc>
          <w:tcPr>
            <w:tcW w:w="4799" w:type="dxa"/>
            <w:shd w:val="clear" w:color="auto" w:fill="auto"/>
          </w:tcPr>
          <w:p w14:paraId="0958CBB7" w14:textId="77777777" w:rsidR="002B5197" w:rsidRPr="001F3BE8" w:rsidRDefault="002B5197" w:rsidP="002B5197">
            <w:pPr>
              <w:spacing w:before="60" w:after="60" w:line="240" w:lineRule="auto"/>
              <w:rPr>
                <w:rFonts w:ascii="Times New Roman" w:eastAsia="Times New Roman" w:hAnsi="Times New Roman" w:cs="Times New Roman"/>
                <w:sz w:val="24"/>
                <w:szCs w:val="24"/>
              </w:rPr>
            </w:pPr>
            <w:r w:rsidRPr="001F3BE8">
              <w:rPr>
                <w:rFonts w:ascii="Times New Roman" w:eastAsia="Times New Roman" w:hAnsi="Times New Roman" w:cs="Times New Roman"/>
                <w:sz w:val="24"/>
                <w:szCs w:val="24"/>
              </w:rPr>
              <w:t>37.1. od čega iznosi isplaćeni za povlaštenu naknadu privatnim ulagačima ili javnim ulagačima koji djeluju u skladu s načelom tržišnog gospodarstva i koji osiguravaju drugi dio sredstava za potporu financijskom instrumentu iz ESI fondova ili paralelno ulažu na razini krajnjih primatelja (u EUR)</w:t>
            </w:r>
          </w:p>
        </w:tc>
        <w:tc>
          <w:tcPr>
            <w:tcW w:w="3706" w:type="dxa"/>
            <w:shd w:val="clear" w:color="auto" w:fill="auto"/>
          </w:tcPr>
          <w:p w14:paraId="2E8BE686" w14:textId="306B6403"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55CEDFFC" w14:textId="77777777" w:rsidTr="00F84AF0">
        <w:tc>
          <w:tcPr>
            <w:tcW w:w="4799" w:type="dxa"/>
            <w:shd w:val="clear" w:color="auto" w:fill="auto"/>
          </w:tcPr>
          <w:p w14:paraId="48D44332" w14:textId="77777777" w:rsidR="002B5197" w:rsidRPr="001F3BE8" w:rsidRDefault="002B5197" w:rsidP="002B5197">
            <w:pPr>
              <w:spacing w:before="60" w:after="60" w:line="240" w:lineRule="auto"/>
              <w:rPr>
                <w:rFonts w:ascii="Times New Roman" w:eastAsia="Times New Roman" w:hAnsi="Times New Roman" w:cs="Times New Roman"/>
                <w:sz w:val="24"/>
                <w:szCs w:val="24"/>
              </w:rPr>
            </w:pPr>
            <w:r w:rsidRPr="001F3BE8">
              <w:rPr>
                <w:rFonts w:ascii="Times New Roman" w:eastAsia="Times New Roman" w:hAnsi="Times New Roman" w:cs="Times New Roman"/>
                <w:sz w:val="24"/>
                <w:szCs w:val="24"/>
              </w:rPr>
              <w:t>37.2. od čega iznosi isplaćeni za povrat nastalih troškova upravljanja i isplatu naknada za upravljanje financijskim instrumentom (u EUR)</w:t>
            </w:r>
          </w:p>
        </w:tc>
        <w:tc>
          <w:tcPr>
            <w:tcW w:w="3706" w:type="dxa"/>
            <w:shd w:val="clear" w:color="auto" w:fill="auto"/>
          </w:tcPr>
          <w:p w14:paraId="1222A2DE" w14:textId="3002C086"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29E64BE3" w14:textId="77777777" w:rsidTr="00F84AF0">
        <w:tc>
          <w:tcPr>
            <w:tcW w:w="4799" w:type="dxa"/>
            <w:shd w:val="clear" w:color="auto" w:fill="auto"/>
          </w:tcPr>
          <w:p w14:paraId="7C73AF5E" w14:textId="16756079" w:rsidR="002B5197" w:rsidRPr="001F3BE8" w:rsidRDefault="002B5197" w:rsidP="002B5197">
            <w:pPr>
              <w:spacing w:before="60" w:after="60" w:line="240" w:lineRule="auto"/>
              <w:rPr>
                <w:rFonts w:ascii="Times New Roman" w:eastAsia="Times New Roman" w:hAnsi="Times New Roman" w:cs="Times New Roman"/>
                <w:b/>
                <w:sz w:val="24"/>
                <w:szCs w:val="24"/>
              </w:rPr>
            </w:pPr>
            <w:r w:rsidRPr="001F3BE8">
              <w:rPr>
                <w:rFonts w:ascii="Times New Roman" w:eastAsia="Times New Roman" w:hAnsi="Times New Roman" w:cs="Times New Roman"/>
                <w:b/>
                <w:sz w:val="24"/>
                <w:szCs w:val="24"/>
              </w:rPr>
              <w:t>40. Vrijednost ulaganja i udjela u Vlasničkom instrument (Equity) (u EUR)</w:t>
            </w:r>
          </w:p>
        </w:tc>
        <w:tc>
          <w:tcPr>
            <w:tcW w:w="3706" w:type="dxa"/>
            <w:shd w:val="clear" w:color="auto" w:fill="auto"/>
          </w:tcPr>
          <w:p w14:paraId="7D1BADC5" w14:textId="74A0A1DA"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505A09F9" w14:textId="77777777" w:rsidTr="00F84AF0">
        <w:tc>
          <w:tcPr>
            <w:tcW w:w="8505" w:type="dxa"/>
            <w:gridSpan w:val="2"/>
            <w:shd w:val="clear" w:color="auto" w:fill="auto"/>
          </w:tcPr>
          <w:p w14:paraId="02FA1DE8" w14:textId="77777777" w:rsidR="002B5197" w:rsidRPr="001F3BE8" w:rsidRDefault="002B5197" w:rsidP="002B5197">
            <w:pPr>
              <w:spacing w:before="60" w:after="60" w:line="240" w:lineRule="auto"/>
              <w:rPr>
                <w:rFonts w:ascii="Times New Roman" w:eastAsia="Times New Roman" w:hAnsi="Times New Roman" w:cs="Times New Roman"/>
                <w:sz w:val="24"/>
                <w:szCs w:val="24"/>
              </w:rPr>
            </w:pPr>
            <w:r w:rsidRPr="001F3BE8">
              <w:rPr>
                <w:rFonts w:ascii="Times New Roman" w:eastAsia="Times New Roman" w:hAnsi="Times New Roman" w:cs="Times New Roman"/>
                <w:b/>
                <w:sz w:val="24"/>
                <w:szCs w:val="24"/>
              </w:rPr>
              <w:t>VIII. Napredak u ostvarivanju očekivanog učinka financijske poluge ulaganja financijskog instrumenta i vrijednost ulaganja i sudjelovanja (članak 46. stavak 2. točka (h) Uredbe (EU) br. 1303/2013)</w:t>
            </w:r>
          </w:p>
        </w:tc>
      </w:tr>
      <w:tr w:rsidR="002B5197" w:rsidRPr="001F3BE8" w14:paraId="35A156C0" w14:textId="77777777" w:rsidTr="00F84AF0">
        <w:tc>
          <w:tcPr>
            <w:tcW w:w="8505" w:type="dxa"/>
            <w:gridSpan w:val="2"/>
            <w:shd w:val="clear" w:color="auto" w:fill="auto"/>
          </w:tcPr>
          <w:p w14:paraId="293D743F" w14:textId="77777777" w:rsidR="002B5197" w:rsidRPr="001F3BE8" w:rsidRDefault="002B5197" w:rsidP="002B5197">
            <w:pPr>
              <w:spacing w:before="60" w:after="60" w:line="240" w:lineRule="auto"/>
              <w:rPr>
                <w:rFonts w:ascii="Times New Roman" w:eastAsia="Times New Roman" w:hAnsi="Times New Roman" w:cs="Times New Roman"/>
                <w:sz w:val="24"/>
                <w:szCs w:val="24"/>
              </w:rPr>
            </w:pPr>
            <w:r w:rsidRPr="001F3BE8">
              <w:rPr>
                <w:rFonts w:ascii="Times New Roman" w:eastAsia="Times New Roman" w:hAnsi="Times New Roman" w:cs="Times New Roman"/>
                <w:b/>
                <w:sz w:val="24"/>
                <w:szCs w:val="24"/>
              </w:rPr>
              <w:t>38. Ukupan iznos ostalih doprinosa koji nisu iz ESI fondova koje je podignuo financijski instrument (u EUR)</w:t>
            </w:r>
          </w:p>
        </w:tc>
      </w:tr>
      <w:tr w:rsidR="002B5197" w:rsidRPr="001F3BE8" w14:paraId="5CBF7459" w14:textId="77777777" w:rsidTr="00F84AF0">
        <w:tc>
          <w:tcPr>
            <w:tcW w:w="4799" w:type="dxa"/>
            <w:shd w:val="clear" w:color="auto" w:fill="auto"/>
          </w:tcPr>
          <w:p w14:paraId="0989D0A1" w14:textId="77777777" w:rsidR="002B5197" w:rsidRPr="001F3BE8" w:rsidRDefault="002B5197" w:rsidP="002B5197">
            <w:pPr>
              <w:spacing w:before="60" w:after="60" w:line="240" w:lineRule="auto"/>
              <w:rPr>
                <w:rFonts w:ascii="Times New Roman" w:eastAsia="Times New Roman" w:hAnsi="Times New Roman" w:cs="Times New Roman"/>
                <w:sz w:val="24"/>
                <w:szCs w:val="24"/>
              </w:rPr>
            </w:pPr>
            <w:r w:rsidRPr="001F3BE8">
              <w:rPr>
                <w:rFonts w:ascii="Times New Roman" w:eastAsia="Times New Roman" w:hAnsi="Times New Roman" w:cs="Times New Roman"/>
                <w:sz w:val="24"/>
                <w:szCs w:val="24"/>
              </w:rPr>
              <w:t xml:space="preserve">38.1. Ukupan iznos ostalih doprinosa koji nisu iz ESI fondova odobrenih u sporazumu o </w:t>
            </w:r>
            <w:r w:rsidRPr="001F3BE8">
              <w:rPr>
                <w:rFonts w:ascii="Times New Roman" w:eastAsia="Times New Roman" w:hAnsi="Times New Roman" w:cs="Times New Roman"/>
                <w:sz w:val="24"/>
                <w:szCs w:val="24"/>
              </w:rPr>
              <w:lastRenderedPageBreak/>
              <w:t>financiranju s tijelom koje provodi financijski instrument (u EUR)</w:t>
            </w:r>
          </w:p>
        </w:tc>
        <w:tc>
          <w:tcPr>
            <w:tcW w:w="3706" w:type="dxa"/>
            <w:shd w:val="clear" w:color="auto" w:fill="auto"/>
          </w:tcPr>
          <w:p w14:paraId="071571E8" w14:textId="516E2BD8"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773FC6FB" w14:textId="77777777" w:rsidTr="00F84AF0">
        <w:tc>
          <w:tcPr>
            <w:tcW w:w="4799" w:type="dxa"/>
            <w:shd w:val="clear" w:color="auto" w:fill="auto"/>
          </w:tcPr>
          <w:p w14:paraId="37DF5479" w14:textId="77777777" w:rsidR="002B5197" w:rsidRPr="001F3BE8" w:rsidRDefault="002B5197" w:rsidP="002B5197">
            <w:pPr>
              <w:spacing w:before="60" w:after="60" w:line="240" w:lineRule="auto"/>
              <w:rPr>
                <w:rFonts w:ascii="Times New Roman" w:eastAsia="Times New Roman" w:hAnsi="Times New Roman" w:cs="Times New Roman"/>
                <w:sz w:val="24"/>
                <w:szCs w:val="24"/>
              </w:rPr>
            </w:pPr>
            <w:r w:rsidRPr="001F3BE8">
              <w:rPr>
                <w:rFonts w:ascii="Times New Roman" w:eastAsia="Times New Roman" w:hAnsi="Times New Roman" w:cs="Times New Roman"/>
                <w:sz w:val="24"/>
                <w:szCs w:val="24"/>
              </w:rPr>
              <w:t>38.2. Ukupan iznos ostalih doprinosa koji nisu iz ESI fondova isplaćenih financijskom instrumentu (u EUR)</w:t>
            </w:r>
          </w:p>
        </w:tc>
        <w:tc>
          <w:tcPr>
            <w:tcW w:w="3706" w:type="dxa"/>
            <w:shd w:val="clear" w:color="auto" w:fill="auto"/>
          </w:tcPr>
          <w:p w14:paraId="0DB86D24" w14:textId="0A94DCDB"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1C6E3D5E" w14:textId="77777777" w:rsidTr="00F84AF0">
        <w:tc>
          <w:tcPr>
            <w:tcW w:w="4799" w:type="dxa"/>
            <w:shd w:val="clear" w:color="auto" w:fill="auto"/>
          </w:tcPr>
          <w:p w14:paraId="64C18145" w14:textId="77777777" w:rsidR="002B5197" w:rsidRPr="001F3BE8" w:rsidRDefault="002B5197" w:rsidP="002B5197">
            <w:pPr>
              <w:spacing w:before="60" w:after="60" w:line="240" w:lineRule="auto"/>
              <w:rPr>
                <w:rFonts w:ascii="Times New Roman" w:eastAsia="Times New Roman" w:hAnsi="Times New Roman" w:cs="Times New Roman"/>
                <w:sz w:val="24"/>
                <w:szCs w:val="24"/>
              </w:rPr>
            </w:pPr>
            <w:r w:rsidRPr="001F3BE8">
              <w:rPr>
                <w:rFonts w:ascii="Times New Roman" w:eastAsia="Times New Roman" w:hAnsi="Times New Roman" w:cs="Times New Roman"/>
                <w:sz w:val="24"/>
                <w:szCs w:val="24"/>
              </w:rPr>
              <w:t>38.2.1. od čega javni doprinosi (u EUR)</w:t>
            </w:r>
          </w:p>
        </w:tc>
        <w:tc>
          <w:tcPr>
            <w:tcW w:w="3706" w:type="dxa"/>
            <w:shd w:val="clear" w:color="auto" w:fill="auto"/>
          </w:tcPr>
          <w:p w14:paraId="6E891818" w14:textId="0BE979CE"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55D03F11" w14:textId="77777777" w:rsidTr="00F84AF0">
        <w:tc>
          <w:tcPr>
            <w:tcW w:w="4799" w:type="dxa"/>
            <w:shd w:val="clear" w:color="auto" w:fill="auto"/>
          </w:tcPr>
          <w:p w14:paraId="4C35014F" w14:textId="77777777" w:rsidR="002B5197" w:rsidRPr="001F3BE8" w:rsidRDefault="002B5197" w:rsidP="002B5197">
            <w:pPr>
              <w:spacing w:before="60" w:after="60" w:line="240" w:lineRule="auto"/>
              <w:rPr>
                <w:rFonts w:ascii="Times New Roman" w:eastAsia="Times New Roman" w:hAnsi="Times New Roman" w:cs="Times New Roman"/>
                <w:sz w:val="24"/>
                <w:szCs w:val="24"/>
              </w:rPr>
            </w:pPr>
            <w:r w:rsidRPr="001F3BE8">
              <w:rPr>
                <w:rFonts w:ascii="Times New Roman" w:eastAsia="Times New Roman" w:hAnsi="Times New Roman" w:cs="Times New Roman"/>
                <w:sz w:val="24"/>
                <w:szCs w:val="24"/>
              </w:rPr>
              <w:t>38.2.2. od čega privatni doprinosi (u EUR)</w:t>
            </w:r>
          </w:p>
        </w:tc>
        <w:tc>
          <w:tcPr>
            <w:tcW w:w="3706" w:type="dxa"/>
            <w:shd w:val="clear" w:color="auto" w:fill="auto"/>
          </w:tcPr>
          <w:p w14:paraId="28801C73" w14:textId="16F288D0"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43994CCB" w14:textId="77777777" w:rsidTr="00F84AF0">
        <w:tc>
          <w:tcPr>
            <w:tcW w:w="4799" w:type="dxa"/>
            <w:shd w:val="clear" w:color="auto" w:fill="auto"/>
          </w:tcPr>
          <w:p w14:paraId="31106078" w14:textId="77777777" w:rsidR="002B5197" w:rsidRPr="001F3BE8" w:rsidRDefault="002B5197" w:rsidP="002B5197">
            <w:pPr>
              <w:spacing w:before="60" w:after="60" w:line="240" w:lineRule="auto"/>
              <w:rPr>
                <w:rFonts w:ascii="Times New Roman" w:eastAsia="Times New Roman" w:hAnsi="Times New Roman" w:cs="Times New Roman"/>
                <w:sz w:val="24"/>
                <w:szCs w:val="24"/>
              </w:rPr>
            </w:pPr>
            <w:r w:rsidRPr="001F3BE8">
              <w:rPr>
                <w:rFonts w:ascii="Times New Roman" w:eastAsia="Times New Roman" w:hAnsi="Times New Roman" w:cs="Times New Roman"/>
                <w:sz w:val="24"/>
                <w:szCs w:val="24"/>
              </w:rPr>
              <w:t>38.3. Ukupan iznos ostalih doprinosa koji nisu iz ESI fondova, pokrenutih na razini krajnjih primatelja (u EUR)</w:t>
            </w:r>
          </w:p>
        </w:tc>
        <w:tc>
          <w:tcPr>
            <w:tcW w:w="3706" w:type="dxa"/>
            <w:shd w:val="clear" w:color="auto" w:fill="auto"/>
          </w:tcPr>
          <w:p w14:paraId="5C51A7A5" w14:textId="71775725"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68CE4B6C" w14:textId="77777777" w:rsidTr="00F84AF0">
        <w:tc>
          <w:tcPr>
            <w:tcW w:w="4799" w:type="dxa"/>
            <w:shd w:val="clear" w:color="auto" w:fill="auto"/>
          </w:tcPr>
          <w:p w14:paraId="6B23D824" w14:textId="77777777" w:rsidR="002B5197" w:rsidRPr="001F3BE8" w:rsidRDefault="002B5197" w:rsidP="002B5197">
            <w:pPr>
              <w:spacing w:before="60" w:after="60" w:line="240" w:lineRule="auto"/>
              <w:rPr>
                <w:rFonts w:ascii="Times New Roman" w:eastAsia="Times New Roman" w:hAnsi="Times New Roman" w:cs="Times New Roman"/>
                <w:sz w:val="24"/>
                <w:szCs w:val="24"/>
              </w:rPr>
            </w:pPr>
            <w:r w:rsidRPr="001F3BE8">
              <w:rPr>
                <w:rFonts w:ascii="Times New Roman" w:eastAsia="Times New Roman" w:hAnsi="Times New Roman" w:cs="Times New Roman"/>
                <w:sz w:val="24"/>
                <w:szCs w:val="24"/>
              </w:rPr>
              <w:t>38.3.1. od čega javni doprinosi (u EUR)</w:t>
            </w:r>
          </w:p>
        </w:tc>
        <w:tc>
          <w:tcPr>
            <w:tcW w:w="3706" w:type="dxa"/>
            <w:shd w:val="clear" w:color="auto" w:fill="auto"/>
          </w:tcPr>
          <w:p w14:paraId="5927D975" w14:textId="0A572081"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2EDD06A9" w14:textId="77777777" w:rsidTr="00F84AF0">
        <w:tc>
          <w:tcPr>
            <w:tcW w:w="4799" w:type="dxa"/>
            <w:shd w:val="clear" w:color="auto" w:fill="auto"/>
          </w:tcPr>
          <w:p w14:paraId="4D3059FB" w14:textId="77777777" w:rsidR="002B5197" w:rsidRPr="001F3BE8" w:rsidRDefault="002B5197" w:rsidP="002B5197">
            <w:pPr>
              <w:spacing w:before="60" w:after="60" w:line="240" w:lineRule="auto"/>
              <w:rPr>
                <w:rFonts w:ascii="Times New Roman" w:eastAsia="Times New Roman" w:hAnsi="Times New Roman" w:cs="Times New Roman"/>
                <w:sz w:val="24"/>
                <w:szCs w:val="24"/>
              </w:rPr>
            </w:pPr>
            <w:r w:rsidRPr="001F3BE8">
              <w:rPr>
                <w:rFonts w:ascii="Times New Roman" w:eastAsia="Times New Roman" w:hAnsi="Times New Roman" w:cs="Times New Roman"/>
                <w:sz w:val="24"/>
                <w:szCs w:val="24"/>
              </w:rPr>
              <w:t>38.3.2. od čega privatni doprinosi (u EUR)</w:t>
            </w:r>
          </w:p>
        </w:tc>
        <w:tc>
          <w:tcPr>
            <w:tcW w:w="3706" w:type="dxa"/>
            <w:shd w:val="clear" w:color="auto" w:fill="auto"/>
          </w:tcPr>
          <w:p w14:paraId="52F8D3AA" w14:textId="4B86A44B"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15C7DC67" w14:textId="77777777" w:rsidTr="00F84AF0">
        <w:tc>
          <w:tcPr>
            <w:tcW w:w="8505" w:type="dxa"/>
            <w:gridSpan w:val="2"/>
            <w:shd w:val="clear" w:color="auto" w:fill="auto"/>
          </w:tcPr>
          <w:p w14:paraId="70555C6E" w14:textId="77777777" w:rsidR="002B5197" w:rsidRPr="001F3BE8" w:rsidRDefault="002B5197" w:rsidP="002B5197">
            <w:pPr>
              <w:spacing w:before="60" w:after="60" w:line="240" w:lineRule="auto"/>
              <w:rPr>
                <w:rFonts w:ascii="Times New Roman" w:eastAsia="Times New Roman" w:hAnsi="Times New Roman" w:cs="Times New Roman"/>
                <w:sz w:val="24"/>
                <w:szCs w:val="24"/>
              </w:rPr>
            </w:pPr>
            <w:r w:rsidRPr="001F3BE8">
              <w:rPr>
                <w:rFonts w:ascii="Times New Roman" w:eastAsia="Times New Roman" w:hAnsi="Times New Roman" w:cs="Times New Roman"/>
                <w:b/>
                <w:sz w:val="24"/>
                <w:szCs w:val="24"/>
              </w:rPr>
              <w:t>39. Očekivan i ostvaren učinak financijske poluge, u odnosu na sporazum o financiranju</w:t>
            </w:r>
          </w:p>
        </w:tc>
      </w:tr>
      <w:tr w:rsidR="002B5197" w:rsidRPr="001F3BE8" w14:paraId="19D3385F" w14:textId="77777777" w:rsidTr="00F84AF0">
        <w:tc>
          <w:tcPr>
            <w:tcW w:w="4799" w:type="dxa"/>
            <w:shd w:val="clear" w:color="auto" w:fill="auto"/>
          </w:tcPr>
          <w:p w14:paraId="2F5F1963" w14:textId="77777777" w:rsidR="002B5197" w:rsidRPr="001F3BE8" w:rsidRDefault="002B5197" w:rsidP="002B5197">
            <w:pPr>
              <w:spacing w:before="60" w:after="60" w:line="240" w:lineRule="auto"/>
              <w:rPr>
                <w:rFonts w:ascii="Times New Roman" w:eastAsia="Times New Roman" w:hAnsi="Times New Roman" w:cs="Times New Roman"/>
                <w:sz w:val="24"/>
                <w:szCs w:val="24"/>
              </w:rPr>
            </w:pPr>
            <w:r w:rsidRPr="001F3BE8">
              <w:rPr>
                <w:rFonts w:ascii="Times New Roman" w:eastAsia="Times New Roman" w:hAnsi="Times New Roman" w:cs="Times New Roman"/>
                <w:sz w:val="24"/>
                <w:szCs w:val="24"/>
              </w:rPr>
              <w:t>39.1 Očekivan učinak financijske poluge zajma/jamstva/vlasničkog ili kvazivlasničkog kapitalnog ulaganja/drugog financijskog proizvoda, u odnosu na sporazum o financiranju, po proizvodu</w:t>
            </w:r>
          </w:p>
        </w:tc>
        <w:tc>
          <w:tcPr>
            <w:tcW w:w="3706" w:type="dxa"/>
            <w:shd w:val="clear" w:color="auto" w:fill="auto"/>
          </w:tcPr>
          <w:p w14:paraId="6E5DA6C1" w14:textId="0759AA44"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5225EBCD" w14:textId="77777777" w:rsidTr="00F84AF0">
        <w:tc>
          <w:tcPr>
            <w:tcW w:w="4799" w:type="dxa"/>
            <w:shd w:val="clear" w:color="auto" w:fill="auto"/>
          </w:tcPr>
          <w:p w14:paraId="57264A89" w14:textId="77777777" w:rsidR="002B5197" w:rsidRPr="001F3BE8" w:rsidRDefault="002B5197" w:rsidP="002B5197">
            <w:pPr>
              <w:spacing w:before="60" w:after="60" w:line="240" w:lineRule="auto"/>
              <w:rPr>
                <w:rFonts w:ascii="Times New Roman" w:eastAsia="Times New Roman" w:hAnsi="Times New Roman" w:cs="Times New Roman"/>
                <w:sz w:val="24"/>
                <w:szCs w:val="24"/>
              </w:rPr>
            </w:pPr>
            <w:r w:rsidRPr="001F3BE8">
              <w:rPr>
                <w:rFonts w:ascii="Times New Roman" w:eastAsia="Times New Roman" w:hAnsi="Times New Roman" w:cs="Times New Roman"/>
                <w:sz w:val="24"/>
                <w:szCs w:val="24"/>
              </w:rPr>
              <w:t>39.2. Ostvaren učinak financijske poluge na kraju godine izvješćivanja za zajam/jamstvo/vlasničko ili kvazivlasničko kapitalno ulaganje</w:t>
            </w:r>
          </w:p>
        </w:tc>
        <w:tc>
          <w:tcPr>
            <w:tcW w:w="3706" w:type="dxa"/>
            <w:shd w:val="clear" w:color="auto" w:fill="auto"/>
          </w:tcPr>
          <w:p w14:paraId="7306422F" w14:textId="15E59E17"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5F7BB2EF" w14:textId="77777777" w:rsidTr="00F84AF0">
        <w:tc>
          <w:tcPr>
            <w:tcW w:w="4799" w:type="dxa"/>
            <w:shd w:val="clear" w:color="auto" w:fill="auto"/>
          </w:tcPr>
          <w:p w14:paraId="13D3F283" w14:textId="77777777" w:rsidR="002B5197" w:rsidRPr="001F3BE8" w:rsidRDefault="002B5197" w:rsidP="002B5197">
            <w:pPr>
              <w:spacing w:before="60" w:after="60" w:line="240" w:lineRule="auto"/>
              <w:rPr>
                <w:rFonts w:ascii="Times New Roman" w:eastAsia="Times New Roman" w:hAnsi="Times New Roman" w:cs="Times New Roman"/>
                <w:sz w:val="24"/>
                <w:szCs w:val="24"/>
              </w:rPr>
            </w:pPr>
            <w:r w:rsidRPr="001F3BE8">
              <w:rPr>
                <w:rFonts w:ascii="Times New Roman" w:eastAsia="Times New Roman" w:hAnsi="Times New Roman" w:cs="Times New Roman"/>
                <w:sz w:val="24"/>
                <w:szCs w:val="24"/>
              </w:rPr>
              <w:t xml:space="preserve">39.3. Investicije pokrenute putem ESIF financijskih instrumenata za zajmove/jamstva/vlasničke instrumente (Equity)/kvazi vlasničke instrumente (Quasi-Equity) po proizvodu (po potrebi) </w:t>
            </w:r>
          </w:p>
        </w:tc>
        <w:tc>
          <w:tcPr>
            <w:tcW w:w="3706" w:type="dxa"/>
            <w:shd w:val="clear" w:color="auto" w:fill="auto"/>
          </w:tcPr>
          <w:p w14:paraId="450B59AA" w14:textId="24EE925A" w:rsidR="002B5197" w:rsidRPr="001F3BE8" w:rsidRDefault="002B5197" w:rsidP="002B5197">
            <w:pPr>
              <w:spacing w:before="60" w:after="60" w:line="240" w:lineRule="auto"/>
              <w:jc w:val="right"/>
              <w:rPr>
                <w:rFonts w:ascii="Times New Roman" w:eastAsia="Times New Roman" w:hAnsi="Times New Roman" w:cs="Times New Roman"/>
                <w:color w:val="A6A6A6" w:themeColor="background1" w:themeShade="A6"/>
                <w:sz w:val="24"/>
                <w:szCs w:val="24"/>
              </w:rPr>
            </w:pPr>
          </w:p>
        </w:tc>
      </w:tr>
      <w:tr w:rsidR="002B5197" w:rsidRPr="001F3BE8" w14:paraId="5280F6EA" w14:textId="77777777" w:rsidTr="00F84AF0">
        <w:tc>
          <w:tcPr>
            <w:tcW w:w="8505" w:type="dxa"/>
            <w:gridSpan w:val="2"/>
            <w:shd w:val="clear" w:color="auto" w:fill="auto"/>
          </w:tcPr>
          <w:p w14:paraId="278C7569" w14:textId="77777777" w:rsidR="002B5197" w:rsidRPr="001F3BE8" w:rsidRDefault="002B5197" w:rsidP="002B5197">
            <w:pPr>
              <w:spacing w:before="60" w:after="60" w:line="240" w:lineRule="auto"/>
              <w:rPr>
                <w:rFonts w:ascii="Times New Roman" w:eastAsia="Times New Roman" w:hAnsi="Times New Roman" w:cs="Times New Roman"/>
                <w:sz w:val="24"/>
                <w:szCs w:val="24"/>
              </w:rPr>
            </w:pPr>
            <w:r w:rsidRPr="001F3BE8">
              <w:rPr>
                <w:rFonts w:ascii="Times New Roman" w:eastAsia="Times New Roman" w:hAnsi="Times New Roman" w:cs="Times New Roman"/>
                <w:b/>
                <w:sz w:val="24"/>
                <w:szCs w:val="24"/>
              </w:rPr>
              <w:t>IX. Doprinos financijskog instrumenta ostvarivanju pokazatelja predmetnog prioriteta ili mjere (članak 46. stavak 2. točka (j) Uredbe (EU) br. 1303/2013)</w:t>
            </w:r>
          </w:p>
        </w:tc>
      </w:tr>
      <w:tr w:rsidR="002B5197" w:rsidRPr="001F3BE8" w14:paraId="0AC577BE" w14:textId="77777777" w:rsidTr="00F84AF0">
        <w:tc>
          <w:tcPr>
            <w:tcW w:w="4799" w:type="dxa"/>
            <w:shd w:val="clear" w:color="auto" w:fill="auto"/>
          </w:tcPr>
          <w:p w14:paraId="388D4A92" w14:textId="77777777" w:rsidR="002B5197" w:rsidRPr="001F3BE8" w:rsidRDefault="002B5197" w:rsidP="002B5197">
            <w:pPr>
              <w:spacing w:before="60" w:after="60" w:line="240" w:lineRule="auto"/>
              <w:rPr>
                <w:rFonts w:ascii="Times New Roman" w:eastAsia="Times New Roman" w:hAnsi="Times New Roman" w:cs="Times New Roman"/>
                <w:b/>
                <w:sz w:val="24"/>
                <w:szCs w:val="24"/>
              </w:rPr>
            </w:pPr>
            <w:r w:rsidRPr="001F3BE8">
              <w:rPr>
                <w:rFonts w:ascii="Times New Roman" w:eastAsia="Times New Roman" w:hAnsi="Times New Roman" w:cs="Times New Roman"/>
                <w:b/>
                <w:sz w:val="24"/>
                <w:szCs w:val="24"/>
              </w:rPr>
              <w:t>41. Pokazatelj rezultata (brojčana oznaka i naziv) kojemu doprinosi financijski instrument</w:t>
            </w:r>
          </w:p>
        </w:tc>
        <w:tc>
          <w:tcPr>
            <w:tcW w:w="3706" w:type="dxa"/>
            <w:shd w:val="clear" w:color="auto" w:fill="auto"/>
          </w:tcPr>
          <w:p w14:paraId="1F729B88" w14:textId="6F7150CC" w:rsidR="002B5197" w:rsidRPr="001F3BE8" w:rsidRDefault="002B5197" w:rsidP="002B5197">
            <w:pPr>
              <w:spacing w:before="60" w:after="60" w:line="240" w:lineRule="auto"/>
              <w:jc w:val="right"/>
              <w:rPr>
                <w:rFonts w:ascii="Times New Roman" w:eastAsia="Times New Roman" w:hAnsi="Times New Roman" w:cs="Times New Roman"/>
                <w:b/>
                <w:sz w:val="24"/>
                <w:szCs w:val="24"/>
              </w:rPr>
            </w:pPr>
          </w:p>
        </w:tc>
      </w:tr>
      <w:tr w:rsidR="002B5197" w:rsidRPr="001F3BE8" w14:paraId="1755C4C0" w14:textId="77777777" w:rsidTr="00F84AF0">
        <w:tc>
          <w:tcPr>
            <w:tcW w:w="4799" w:type="dxa"/>
            <w:shd w:val="clear" w:color="auto" w:fill="auto"/>
          </w:tcPr>
          <w:p w14:paraId="548F6480" w14:textId="77777777" w:rsidR="002B5197" w:rsidRPr="001F3BE8" w:rsidRDefault="002B5197" w:rsidP="002B5197">
            <w:pPr>
              <w:spacing w:before="60" w:after="60" w:line="240" w:lineRule="auto"/>
              <w:rPr>
                <w:rFonts w:ascii="Times New Roman" w:eastAsia="Times New Roman" w:hAnsi="Times New Roman" w:cs="Times New Roman"/>
                <w:sz w:val="24"/>
                <w:szCs w:val="24"/>
              </w:rPr>
            </w:pPr>
            <w:r w:rsidRPr="001F3BE8">
              <w:rPr>
                <w:rFonts w:ascii="Times New Roman" w:eastAsia="Times New Roman" w:hAnsi="Times New Roman" w:cs="Times New Roman"/>
                <w:sz w:val="24"/>
                <w:szCs w:val="24"/>
              </w:rPr>
              <w:t>41.1. Ciljna vrijednost pokazatelja rezultata</w:t>
            </w:r>
          </w:p>
        </w:tc>
        <w:tc>
          <w:tcPr>
            <w:tcW w:w="3706" w:type="dxa"/>
            <w:shd w:val="clear" w:color="auto" w:fill="auto"/>
          </w:tcPr>
          <w:p w14:paraId="1C0F7059" w14:textId="69359499" w:rsidR="002B5197" w:rsidRPr="001F3BE8" w:rsidRDefault="002B5197" w:rsidP="002B5197">
            <w:pPr>
              <w:spacing w:before="60" w:after="60" w:line="240" w:lineRule="auto"/>
              <w:jc w:val="right"/>
              <w:rPr>
                <w:rFonts w:ascii="Times New Roman" w:eastAsia="Times New Roman" w:hAnsi="Times New Roman" w:cs="Times New Roman"/>
                <w:sz w:val="24"/>
                <w:szCs w:val="24"/>
              </w:rPr>
            </w:pPr>
          </w:p>
        </w:tc>
      </w:tr>
      <w:tr w:rsidR="002B5197" w:rsidRPr="001F3BE8" w14:paraId="7F26523E" w14:textId="77777777" w:rsidTr="00F84AF0">
        <w:tc>
          <w:tcPr>
            <w:tcW w:w="4799" w:type="dxa"/>
            <w:shd w:val="clear" w:color="auto" w:fill="auto"/>
          </w:tcPr>
          <w:p w14:paraId="5069B8FD" w14:textId="77777777" w:rsidR="002B5197" w:rsidRPr="001F3BE8" w:rsidRDefault="002B5197" w:rsidP="002B5197">
            <w:pPr>
              <w:spacing w:before="60" w:after="60" w:line="240" w:lineRule="auto"/>
              <w:rPr>
                <w:rFonts w:ascii="Times New Roman" w:eastAsia="Times New Roman" w:hAnsi="Times New Roman" w:cs="Times New Roman"/>
                <w:b/>
                <w:sz w:val="24"/>
                <w:szCs w:val="24"/>
              </w:rPr>
            </w:pPr>
            <w:r w:rsidRPr="001F3BE8">
              <w:rPr>
                <w:rFonts w:ascii="Times New Roman" w:eastAsia="Times New Roman" w:hAnsi="Times New Roman" w:cs="Times New Roman"/>
                <w:sz w:val="24"/>
                <w:szCs w:val="24"/>
              </w:rPr>
              <w:t>41.2.</w:t>
            </w:r>
            <w:r w:rsidRPr="001F3BE8">
              <w:rPr>
                <w:rFonts w:ascii="Times New Roman" w:eastAsia="Times New Roman" w:hAnsi="Times New Roman" w:cs="Times New Roman"/>
                <w:b/>
                <w:sz w:val="24"/>
                <w:szCs w:val="24"/>
              </w:rPr>
              <w:t xml:space="preserve"> </w:t>
            </w:r>
            <w:r w:rsidRPr="001F3BE8">
              <w:rPr>
                <w:rFonts w:ascii="Times New Roman" w:eastAsia="Times New Roman" w:hAnsi="Times New Roman" w:cs="Times New Roman"/>
                <w:color w:val="000000"/>
                <w:sz w:val="24"/>
                <w:szCs w:val="24"/>
                <w:shd w:val="clear" w:color="auto" w:fill="FFFFFF"/>
              </w:rPr>
              <w:t>Vrijednost ostvarena financijskim instrumentom u odnosu na ciljnu vrijednost pokazatelja rezultata</w:t>
            </w:r>
          </w:p>
        </w:tc>
        <w:tc>
          <w:tcPr>
            <w:tcW w:w="3706" w:type="dxa"/>
            <w:shd w:val="clear" w:color="auto" w:fill="auto"/>
          </w:tcPr>
          <w:p w14:paraId="02EAA771" w14:textId="4792A067" w:rsidR="002B5197" w:rsidRPr="001F3BE8" w:rsidRDefault="002B5197" w:rsidP="002B5197">
            <w:pPr>
              <w:spacing w:before="60" w:after="60" w:line="240" w:lineRule="auto"/>
              <w:jc w:val="right"/>
              <w:rPr>
                <w:rFonts w:ascii="Times New Roman" w:eastAsia="Times New Roman" w:hAnsi="Times New Roman" w:cs="Times New Roman"/>
                <w:sz w:val="24"/>
                <w:szCs w:val="24"/>
              </w:rPr>
            </w:pPr>
          </w:p>
        </w:tc>
      </w:tr>
    </w:tbl>
    <w:p w14:paraId="4989B881" w14:textId="533A6C97" w:rsidR="00AD718C" w:rsidRPr="001F3BE8" w:rsidRDefault="00AD718C" w:rsidP="00F473E1">
      <w:pPr>
        <w:rPr>
          <w:rFonts w:ascii="Times New Roman" w:hAnsi="Times New Roman" w:cs="Times New Roman"/>
          <w:sz w:val="24"/>
          <w:szCs w:val="24"/>
        </w:rPr>
      </w:pPr>
    </w:p>
    <w:p w14:paraId="0364D0EC" w14:textId="77777777" w:rsidR="007C05CB" w:rsidRPr="001F3BE8" w:rsidRDefault="007C05CB" w:rsidP="00F473E1">
      <w:pPr>
        <w:rPr>
          <w:rFonts w:ascii="Times New Roman" w:hAnsi="Times New Roman" w:cs="Times New Roman"/>
          <w:sz w:val="24"/>
          <w:szCs w:val="24"/>
        </w:rPr>
      </w:pPr>
    </w:p>
    <w:p w14:paraId="531AC833" w14:textId="77777777" w:rsidR="007C05CB" w:rsidRPr="001F3BE8" w:rsidRDefault="007C05CB" w:rsidP="00F473E1">
      <w:pPr>
        <w:rPr>
          <w:rFonts w:ascii="Times New Roman" w:hAnsi="Times New Roman" w:cs="Times New Roman"/>
          <w:sz w:val="24"/>
          <w:szCs w:val="24"/>
        </w:rPr>
        <w:sectPr w:rsidR="007C05CB" w:rsidRPr="001F3BE8" w:rsidSect="00985B5C">
          <w:pgSz w:w="11906" w:h="16838"/>
          <w:pgMar w:top="1440" w:right="1440" w:bottom="1440" w:left="1440" w:header="709" w:footer="709" w:gutter="0"/>
          <w:cols w:space="708"/>
          <w:docGrid w:linePitch="360"/>
        </w:sectPr>
      </w:pPr>
    </w:p>
    <w:p w14:paraId="4DAFAF12" w14:textId="6E575AEB" w:rsidR="007C05CB" w:rsidRPr="001F3BE8" w:rsidRDefault="007C05CB" w:rsidP="006F61FD">
      <w:pPr>
        <w:pStyle w:val="Heading1"/>
        <w:numPr>
          <w:ilvl w:val="0"/>
          <w:numId w:val="2"/>
        </w:numPr>
        <w:ind w:left="567" w:hanging="567"/>
        <w:rPr>
          <w:rFonts w:ascii="Times New Roman" w:eastAsia="Times New Roman" w:hAnsi="Times New Roman" w:cs="Times New Roman"/>
          <w:sz w:val="24"/>
          <w:szCs w:val="24"/>
        </w:rPr>
      </w:pPr>
      <w:r w:rsidRPr="001F3BE8">
        <w:rPr>
          <w:rFonts w:ascii="Times New Roman" w:eastAsia="Times New Roman" w:hAnsi="Times New Roman" w:cs="Times New Roman"/>
          <w:sz w:val="24"/>
          <w:szCs w:val="24"/>
        </w:rPr>
        <w:lastRenderedPageBreak/>
        <w:t>NAPREDAK U PRIPREMI I PROVEDBI VELIKIH PROJEKATA</w:t>
      </w:r>
      <w:r w:rsidR="009B17CF" w:rsidRPr="001F3BE8">
        <w:rPr>
          <w:rFonts w:ascii="Times New Roman" w:eastAsia="Times New Roman" w:hAnsi="Times New Roman" w:cs="Times New Roman"/>
          <w:sz w:val="24"/>
          <w:szCs w:val="24"/>
        </w:rPr>
        <w:t xml:space="preserve"> </w:t>
      </w:r>
      <w:r w:rsidR="00442DE5" w:rsidRPr="001F3BE8">
        <w:rPr>
          <w:rFonts w:ascii="Times New Roman" w:eastAsia="Times New Roman" w:hAnsi="Times New Roman" w:cs="Times New Roman"/>
          <w:sz w:val="24"/>
          <w:szCs w:val="24"/>
        </w:rPr>
        <w:t>I ZAJEDNIČKIH AKCIJSKIH PLANOVA</w:t>
      </w:r>
    </w:p>
    <w:p w14:paraId="62C705C1" w14:textId="77777777" w:rsidR="00F84AF0" w:rsidRPr="001F3BE8" w:rsidRDefault="00F84AF0" w:rsidP="00B72208">
      <w:pPr>
        <w:pStyle w:val="Heading2"/>
        <w:numPr>
          <w:ilvl w:val="1"/>
          <w:numId w:val="2"/>
        </w:numPr>
        <w:ind w:left="993" w:hanging="709"/>
        <w:rPr>
          <w:rFonts w:ascii="Times New Roman" w:hAnsi="Times New Roman" w:cs="Times New Roman"/>
          <w:sz w:val="24"/>
          <w:szCs w:val="24"/>
        </w:rPr>
      </w:pPr>
      <w:r w:rsidRPr="001F3BE8">
        <w:rPr>
          <w:rFonts w:ascii="Times New Roman" w:hAnsi="Times New Roman" w:cs="Times New Roman"/>
          <w:sz w:val="24"/>
          <w:szCs w:val="24"/>
        </w:rPr>
        <w:t>Veliki projekti</w:t>
      </w:r>
    </w:p>
    <w:p w14:paraId="64F86E85" w14:textId="16F58F9E" w:rsidR="00C23438" w:rsidRPr="001F3BE8" w:rsidRDefault="00C23438" w:rsidP="00C23438">
      <w:pPr>
        <w:spacing w:before="240" w:after="240"/>
        <w:rPr>
          <w:rFonts w:ascii="Times New Roman" w:hAnsi="Times New Roman" w:cs="Times New Roman"/>
          <w:b/>
          <w:bCs/>
          <w:color w:val="A6A6A6" w:themeColor="background1" w:themeShade="A6"/>
          <w:sz w:val="24"/>
          <w:szCs w:val="24"/>
        </w:rPr>
      </w:pPr>
      <w:r w:rsidRPr="001F3BE8">
        <w:rPr>
          <w:rFonts w:ascii="Times New Roman" w:hAnsi="Times New Roman" w:cs="Times New Roman"/>
          <w:b/>
          <w:bCs/>
          <w:color w:val="A6A6A6" w:themeColor="background1" w:themeShade="A6"/>
          <w:sz w:val="24"/>
          <w:szCs w:val="24"/>
        </w:rPr>
        <w:t xml:space="preserve">UNOSI PT 1 </w:t>
      </w:r>
    </w:p>
    <w:p w14:paraId="43635DB3" w14:textId="3B16E130" w:rsidR="00F84AF0" w:rsidRPr="001F3BE8" w:rsidRDefault="00F84AF0" w:rsidP="00F84AF0">
      <w:pPr>
        <w:pStyle w:val="Caption"/>
        <w:keepNext/>
        <w:rPr>
          <w:b w:val="0"/>
        </w:rPr>
      </w:pPr>
      <w:r w:rsidRPr="001F3BE8">
        <w:rPr>
          <w:b w:val="0"/>
        </w:rPr>
        <w:t xml:space="preserve">Tablica </w:t>
      </w:r>
      <w:r w:rsidRPr="001F3BE8">
        <w:rPr>
          <w:b w:val="0"/>
        </w:rPr>
        <w:fldChar w:fldCharType="begin"/>
      </w:r>
      <w:r w:rsidRPr="001F3BE8">
        <w:rPr>
          <w:b w:val="0"/>
        </w:rPr>
        <w:instrText xml:space="preserve"> SEQ Tablica \* ARABIC </w:instrText>
      </w:r>
      <w:r w:rsidRPr="001F3BE8">
        <w:rPr>
          <w:b w:val="0"/>
        </w:rPr>
        <w:fldChar w:fldCharType="separate"/>
      </w:r>
      <w:r w:rsidR="00DE3EF3" w:rsidRPr="001F3BE8">
        <w:rPr>
          <w:b w:val="0"/>
          <w:noProof/>
        </w:rPr>
        <w:t>9</w:t>
      </w:r>
      <w:r w:rsidRPr="001F3BE8">
        <w:rPr>
          <w:b w:val="0"/>
        </w:rPr>
        <w:fldChar w:fldCharType="end"/>
      </w:r>
      <w:r w:rsidRPr="001F3BE8">
        <w:rPr>
          <w:b w:val="0"/>
        </w:rPr>
        <w:t>:</w:t>
      </w:r>
      <w:r w:rsidR="00080310" w:rsidRPr="001F3BE8">
        <w:rPr>
          <w:b w:val="0"/>
        </w:rPr>
        <w:t xml:space="preserve"> </w:t>
      </w:r>
      <w:r w:rsidRPr="001F3BE8">
        <w:rPr>
          <w:b w:val="0"/>
        </w:rPr>
        <w:t>Veliki projekti</w:t>
      </w:r>
    </w:p>
    <w:tbl>
      <w:tblPr>
        <w:tblW w:w="130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28" w:type="dxa"/>
        </w:tblCellMar>
        <w:tblLook w:val="04A0" w:firstRow="1" w:lastRow="0" w:firstColumn="1" w:lastColumn="0" w:noHBand="0" w:noVBand="1"/>
      </w:tblPr>
      <w:tblGrid>
        <w:gridCol w:w="1083"/>
        <w:gridCol w:w="993"/>
        <w:gridCol w:w="708"/>
        <w:gridCol w:w="851"/>
        <w:gridCol w:w="850"/>
        <w:gridCol w:w="709"/>
        <w:gridCol w:w="709"/>
        <w:gridCol w:w="709"/>
        <w:gridCol w:w="708"/>
        <w:gridCol w:w="1134"/>
        <w:gridCol w:w="709"/>
        <w:gridCol w:w="902"/>
        <w:gridCol w:w="1083"/>
        <w:gridCol w:w="901"/>
        <w:gridCol w:w="1021"/>
      </w:tblGrid>
      <w:tr w:rsidR="00F84AF0" w:rsidRPr="007A6D28" w14:paraId="7BAFD92E" w14:textId="77777777" w:rsidTr="007A6D28">
        <w:tc>
          <w:tcPr>
            <w:tcW w:w="1083" w:type="dxa"/>
            <w:shd w:val="clear" w:color="auto" w:fill="auto"/>
          </w:tcPr>
          <w:p w14:paraId="3D67E805" w14:textId="77777777" w:rsidR="00F84AF0" w:rsidRPr="001F3BE8" w:rsidRDefault="00F84AF0" w:rsidP="00F84AF0">
            <w:pPr>
              <w:spacing w:before="60" w:after="60" w:line="240" w:lineRule="auto"/>
              <w:rPr>
                <w:rFonts w:ascii="Times New Roman" w:eastAsia="Times New Roman" w:hAnsi="Times New Roman" w:cs="Times New Roman"/>
                <w:sz w:val="16"/>
                <w:szCs w:val="16"/>
              </w:rPr>
            </w:pPr>
            <w:r w:rsidRPr="001F3BE8">
              <w:rPr>
                <w:rFonts w:ascii="Times New Roman" w:eastAsia="Times New Roman" w:hAnsi="Times New Roman" w:cs="Times New Roman"/>
                <w:sz w:val="16"/>
                <w:szCs w:val="16"/>
              </w:rPr>
              <w:t>Projekt</w:t>
            </w:r>
          </w:p>
        </w:tc>
        <w:tc>
          <w:tcPr>
            <w:tcW w:w="993" w:type="dxa"/>
            <w:shd w:val="clear" w:color="auto" w:fill="auto"/>
          </w:tcPr>
          <w:p w14:paraId="563CE780" w14:textId="77777777" w:rsidR="00F84AF0" w:rsidRPr="001F3BE8" w:rsidRDefault="00F84AF0" w:rsidP="00F84AF0">
            <w:pPr>
              <w:spacing w:before="60" w:after="60" w:line="240" w:lineRule="auto"/>
              <w:jc w:val="center"/>
              <w:rPr>
                <w:rFonts w:ascii="Times New Roman" w:eastAsia="Times New Roman" w:hAnsi="Times New Roman" w:cs="Times New Roman"/>
                <w:sz w:val="16"/>
                <w:szCs w:val="10"/>
              </w:rPr>
            </w:pPr>
            <w:r w:rsidRPr="001F3BE8">
              <w:rPr>
                <w:rFonts w:ascii="Times New Roman" w:eastAsia="Times New Roman" w:hAnsi="Times New Roman" w:cs="Times New Roman"/>
                <w:sz w:val="16"/>
                <w:szCs w:val="10"/>
              </w:rPr>
              <w:t>CCI</w:t>
            </w:r>
          </w:p>
        </w:tc>
        <w:tc>
          <w:tcPr>
            <w:tcW w:w="708" w:type="dxa"/>
            <w:shd w:val="clear" w:color="auto" w:fill="auto"/>
          </w:tcPr>
          <w:p w14:paraId="7989F19D" w14:textId="77777777" w:rsidR="00F84AF0" w:rsidRPr="001F3BE8" w:rsidRDefault="00F84AF0" w:rsidP="00F84AF0">
            <w:pPr>
              <w:spacing w:before="60" w:after="60" w:line="240" w:lineRule="auto"/>
              <w:rPr>
                <w:rFonts w:ascii="Times New Roman" w:eastAsia="Times New Roman" w:hAnsi="Times New Roman" w:cs="Times New Roman"/>
                <w:sz w:val="16"/>
                <w:szCs w:val="10"/>
              </w:rPr>
            </w:pPr>
            <w:r w:rsidRPr="001F3BE8">
              <w:rPr>
                <w:rFonts w:ascii="Times New Roman" w:eastAsia="Times New Roman" w:hAnsi="Times New Roman" w:cs="Times New Roman"/>
                <w:sz w:val="16"/>
                <w:szCs w:val="10"/>
              </w:rPr>
              <w:t>Status velikog projekta</w:t>
            </w:r>
          </w:p>
        </w:tc>
        <w:tc>
          <w:tcPr>
            <w:tcW w:w="851" w:type="dxa"/>
            <w:shd w:val="clear" w:color="auto" w:fill="auto"/>
          </w:tcPr>
          <w:p w14:paraId="3C070541" w14:textId="77777777" w:rsidR="00F84AF0" w:rsidRPr="001F3BE8" w:rsidRDefault="00F84AF0" w:rsidP="00F84AF0">
            <w:pPr>
              <w:spacing w:before="60" w:after="60" w:line="240" w:lineRule="auto"/>
              <w:jc w:val="center"/>
              <w:rPr>
                <w:rFonts w:ascii="Times New Roman" w:eastAsia="Times New Roman" w:hAnsi="Times New Roman" w:cs="Times New Roman"/>
                <w:sz w:val="16"/>
                <w:szCs w:val="10"/>
              </w:rPr>
            </w:pPr>
            <w:r w:rsidRPr="001F3BE8">
              <w:rPr>
                <w:rFonts w:ascii="Times New Roman" w:eastAsia="Times New Roman" w:hAnsi="Times New Roman" w:cs="Times New Roman"/>
                <w:sz w:val="16"/>
                <w:szCs w:val="10"/>
              </w:rPr>
              <w:t>Ukupna ulaganja</w:t>
            </w:r>
          </w:p>
        </w:tc>
        <w:tc>
          <w:tcPr>
            <w:tcW w:w="850" w:type="dxa"/>
            <w:shd w:val="clear" w:color="auto" w:fill="auto"/>
          </w:tcPr>
          <w:p w14:paraId="746153C5" w14:textId="77777777" w:rsidR="00F84AF0" w:rsidRPr="001F3BE8" w:rsidRDefault="00F84AF0" w:rsidP="00F84AF0">
            <w:pPr>
              <w:spacing w:before="60" w:after="60" w:line="240" w:lineRule="auto"/>
              <w:jc w:val="center"/>
              <w:rPr>
                <w:rFonts w:ascii="Times New Roman" w:eastAsia="Times New Roman" w:hAnsi="Times New Roman" w:cs="Times New Roman"/>
                <w:sz w:val="16"/>
                <w:szCs w:val="10"/>
              </w:rPr>
            </w:pPr>
            <w:r w:rsidRPr="001F3BE8">
              <w:rPr>
                <w:rFonts w:ascii="Times New Roman" w:eastAsia="Times New Roman" w:hAnsi="Times New Roman" w:cs="Times New Roman"/>
                <w:sz w:val="16"/>
                <w:szCs w:val="10"/>
              </w:rPr>
              <w:t>Ukupni prihvatljivi troškovi</w:t>
            </w:r>
          </w:p>
        </w:tc>
        <w:tc>
          <w:tcPr>
            <w:tcW w:w="709" w:type="dxa"/>
            <w:shd w:val="clear" w:color="auto" w:fill="auto"/>
          </w:tcPr>
          <w:p w14:paraId="54D79F81" w14:textId="77777777" w:rsidR="00F84AF0" w:rsidRPr="001F3BE8" w:rsidRDefault="00F84AF0" w:rsidP="00F84AF0">
            <w:pPr>
              <w:spacing w:before="60" w:after="60" w:line="240" w:lineRule="auto"/>
              <w:rPr>
                <w:rFonts w:ascii="Times New Roman" w:eastAsia="Times New Roman" w:hAnsi="Times New Roman" w:cs="Times New Roman"/>
                <w:sz w:val="16"/>
                <w:szCs w:val="10"/>
              </w:rPr>
            </w:pPr>
            <w:r w:rsidRPr="001F3BE8">
              <w:rPr>
                <w:rFonts w:ascii="Times New Roman" w:eastAsia="Times New Roman" w:hAnsi="Times New Roman" w:cs="Times New Roman"/>
                <w:sz w:val="16"/>
                <w:szCs w:val="10"/>
              </w:rPr>
              <w:t>Planirana obavijest / datum podnošenja</w:t>
            </w:r>
          </w:p>
        </w:tc>
        <w:tc>
          <w:tcPr>
            <w:tcW w:w="709" w:type="dxa"/>
            <w:shd w:val="clear" w:color="auto" w:fill="auto"/>
          </w:tcPr>
          <w:p w14:paraId="6F0F0A47" w14:textId="77777777" w:rsidR="00F84AF0" w:rsidRPr="001F3BE8" w:rsidRDefault="00F84AF0" w:rsidP="00F84AF0">
            <w:pPr>
              <w:spacing w:before="60" w:after="60" w:line="240" w:lineRule="auto"/>
              <w:rPr>
                <w:rFonts w:ascii="Times New Roman" w:eastAsia="Times New Roman" w:hAnsi="Times New Roman" w:cs="Times New Roman"/>
                <w:sz w:val="16"/>
                <w:szCs w:val="10"/>
              </w:rPr>
            </w:pPr>
            <w:r w:rsidRPr="001F3BE8">
              <w:rPr>
                <w:rFonts w:ascii="Times New Roman" w:eastAsia="Times New Roman" w:hAnsi="Times New Roman" w:cs="Times New Roman"/>
                <w:sz w:val="16"/>
                <w:szCs w:val="10"/>
              </w:rPr>
              <w:t>Datum prešutnog sporazuma / odobrenja Komisije</w:t>
            </w:r>
          </w:p>
        </w:tc>
        <w:tc>
          <w:tcPr>
            <w:tcW w:w="709" w:type="dxa"/>
            <w:shd w:val="clear" w:color="auto" w:fill="auto"/>
          </w:tcPr>
          <w:p w14:paraId="2F0A2DA5" w14:textId="77777777" w:rsidR="00F84AF0" w:rsidRPr="001F3BE8" w:rsidRDefault="00F84AF0" w:rsidP="00F84AF0">
            <w:pPr>
              <w:spacing w:before="60" w:after="60" w:line="240" w:lineRule="auto"/>
              <w:rPr>
                <w:rFonts w:ascii="Times New Roman" w:eastAsia="Times New Roman" w:hAnsi="Times New Roman" w:cs="Times New Roman"/>
                <w:sz w:val="16"/>
                <w:szCs w:val="10"/>
              </w:rPr>
            </w:pPr>
            <w:r w:rsidRPr="001F3BE8">
              <w:rPr>
                <w:rFonts w:ascii="Times New Roman" w:eastAsia="Times New Roman" w:hAnsi="Times New Roman" w:cs="Times New Roman"/>
                <w:sz w:val="16"/>
                <w:szCs w:val="10"/>
              </w:rPr>
              <w:t>Planirani početak provedbe (godina, tromjesečje)</w:t>
            </w:r>
          </w:p>
        </w:tc>
        <w:tc>
          <w:tcPr>
            <w:tcW w:w="708" w:type="dxa"/>
            <w:shd w:val="clear" w:color="auto" w:fill="auto"/>
          </w:tcPr>
          <w:p w14:paraId="3485E37E" w14:textId="77777777" w:rsidR="00F84AF0" w:rsidRPr="001F3BE8" w:rsidRDefault="00F84AF0" w:rsidP="00F84AF0">
            <w:pPr>
              <w:spacing w:before="60" w:after="60" w:line="240" w:lineRule="auto"/>
              <w:rPr>
                <w:rFonts w:ascii="Times New Roman" w:eastAsia="Times New Roman" w:hAnsi="Times New Roman" w:cs="Times New Roman"/>
                <w:sz w:val="16"/>
                <w:szCs w:val="10"/>
              </w:rPr>
            </w:pPr>
            <w:r w:rsidRPr="001F3BE8">
              <w:rPr>
                <w:rFonts w:ascii="Times New Roman" w:eastAsia="Times New Roman" w:hAnsi="Times New Roman" w:cs="Times New Roman"/>
                <w:sz w:val="16"/>
                <w:szCs w:val="10"/>
              </w:rPr>
              <w:t>Planirani datum završetka</w:t>
            </w:r>
          </w:p>
        </w:tc>
        <w:tc>
          <w:tcPr>
            <w:tcW w:w="1134" w:type="dxa"/>
            <w:shd w:val="clear" w:color="auto" w:fill="auto"/>
          </w:tcPr>
          <w:p w14:paraId="0F75165E" w14:textId="77777777" w:rsidR="00F84AF0" w:rsidRPr="001F3BE8" w:rsidRDefault="00F84AF0" w:rsidP="00F84AF0">
            <w:pPr>
              <w:spacing w:before="60" w:after="60" w:line="240" w:lineRule="auto"/>
              <w:rPr>
                <w:rFonts w:ascii="Times New Roman" w:eastAsia="Times New Roman" w:hAnsi="Times New Roman" w:cs="Times New Roman"/>
                <w:sz w:val="16"/>
                <w:szCs w:val="10"/>
              </w:rPr>
            </w:pPr>
            <w:r w:rsidRPr="001F3BE8">
              <w:rPr>
                <w:rFonts w:ascii="Times New Roman" w:eastAsia="Times New Roman" w:hAnsi="Times New Roman" w:cs="Times New Roman"/>
                <w:sz w:val="16"/>
                <w:szCs w:val="10"/>
              </w:rPr>
              <w:t>Prioritetna os / prioriteti ulaganja</w:t>
            </w:r>
          </w:p>
        </w:tc>
        <w:tc>
          <w:tcPr>
            <w:tcW w:w="709" w:type="dxa"/>
            <w:shd w:val="clear" w:color="auto" w:fill="auto"/>
          </w:tcPr>
          <w:p w14:paraId="19E7D377" w14:textId="77777777" w:rsidR="00F84AF0" w:rsidRPr="001F3BE8" w:rsidRDefault="00F84AF0" w:rsidP="00F84AF0">
            <w:pPr>
              <w:spacing w:before="60" w:after="60" w:line="240" w:lineRule="auto"/>
              <w:rPr>
                <w:rFonts w:ascii="Times New Roman" w:eastAsia="Times New Roman" w:hAnsi="Times New Roman" w:cs="Times New Roman"/>
                <w:sz w:val="16"/>
                <w:szCs w:val="10"/>
              </w:rPr>
            </w:pPr>
            <w:r w:rsidRPr="001F3BE8">
              <w:rPr>
                <w:rFonts w:ascii="Times New Roman" w:eastAsia="Times New Roman" w:hAnsi="Times New Roman" w:cs="Times New Roman"/>
                <w:sz w:val="16"/>
                <w:szCs w:val="10"/>
              </w:rPr>
              <w:t>Trenutačno stanje provedbe – financijski napredak (% izdataka potvrđenih Komisiji u usporedbi s ukupnim prihvatljivim troškovima)</w:t>
            </w:r>
          </w:p>
        </w:tc>
        <w:tc>
          <w:tcPr>
            <w:tcW w:w="902" w:type="dxa"/>
            <w:shd w:val="clear" w:color="auto" w:fill="auto"/>
          </w:tcPr>
          <w:p w14:paraId="6DA8425C" w14:textId="77777777" w:rsidR="00F84AF0" w:rsidRPr="001F3BE8" w:rsidRDefault="00F84AF0" w:rsidP="00F84AF0">
            <w:pPr>
              <w:spacing w:before="60" w:after="60" w:line="240" w:lineRule="auto"/>
              <w:rPr>
                <w:rFonts w:ascii="Times New Roman" w:eastAsia="Times New Roman" w:hAnsi="Times New Roman" w:cs="Times New Roman"/>
                <w:sz w:val="16"/>
                <w:szCs w:val="10"/>
              </w:rPr>
            </w:pPr>
            <w:r w:rsidRPr="001F3BE8">
              <w:rPr>
                <w:rFonts w:ascii="Times New Roman" w:eastAsia="Times New Roman" w:hAnsi="Times New Roman" w:cs="Times New Roman"/>
                <w:sz w:val="16"/>
                <w:szCs w:val="10"/>
              </w:rPr>
              <w:t>Trenutačno stanje provedbe – fizički napredak – glavna faza provedbe projekta</w:t>
            </w:r>
          </w:p>
        </w:tc>
        <w:tc>
          <w:tcPr>
            <w:tcW w:w="1083" w:type="dxa"/>
            <w:shd w:val="clear" w:color="auto" w:fill="auto"/>
          </w:tcPr>
          <w:p w14:paraId="6B06C439" w14:textId="77777777" w:rsidR="00F84AF0" w:rsidRPr="007A6D28" w:rsidRDefault="00F84AF0" w:rsidP="00F84AF0">
            <w:pPr>
              <w:spacing w:before="60" w:after="60" w:line="240" w:lineRule="auto"/>
              <w:rPr>
                <w:rFonts w:eastAsia="Times New Roman" w:cs="Times New Roman"/>
                <w:sz w:val="16"/>
                <w:szCs w:val="10"/>
              </w:rPr>
            </w:pPr>
            <w:r w:rsidRPr="007A6D28">
              <w:rPr>
                <w:rFonts w:eastAsia="Times New Roman" w:cs="Times New Roman"/>
                <w:sz w:val="16"/>
                <w:szCs w:val="10"/>
              </w:rPr>
              <w:t>Glavna ostvarenja</w:t>
            </w:r>
          </w:p>
        </w:tc>
        <w:tc>
          <w:tcPr>
            <w:tcW w:w="901" w:type="dxa"/>
            <w:shd w:val="clear" w:color="auto" w:fill="auto"/>
          </w:tcPr>
          <w:p w14:paraId="7DA2A1D5" w14:textId="77777777" w:rsidR="00F84AF0" w:rsidRPr="007A6D28" w:rsidRDefault="00F84AF0" w:rsidP="00F84AF0">
            <w:pPr>
              <w:spacing w:before="60" w:after="60" w:line="240" w:lineRule="auto"/>
              <w:rPr>
                <w:rFonts w:eastAsia="Times New Roman" w:cs="Times New Roman"/>
                <w:sz w:val="16"/>
                <w:szCs w:val="10"/>
              </w:rPr>
            </w:pPr>
            <w:r w:rsidRPr="007A6D28">
              <w:rPr>
                <w:rFonts w:eastAsia="Times New Roman" w:cs="Times New Roman"/>
                <w:sz w:val="16"/>
                <w:szCs w:val="10"/>
              </w:rPr>
              <w:t>Datum potpisivanja prvog ugovora o radovima</w:t>
            </w:r>
            <w:r w:rsidRPr="007A6D28">
              <w:rPr>
                <w:rFonts w:eastAsia="Times New Roman" w:cs="Times New Roman"/>
                <w:sz w:val="16"/>
                <w:szCs w:val="10"/>
                <w:vertAlign w:val="superscript"/>
              </w:rPr>
              <w:footnoteReference w:id="1"/>
            </w:r>
          </w:p>
        </w:tc>
        <w:tc>
          <w:tcPr>
            <w:tcW w:w="1021" w:type="dxa"/>
            <w:shd w:val="clear" w:color="auto" w:fill="auto"/>
          </w:tcPr>
          <w:p w14:paraId="63277491" w14:textId="77777777" w:rsidR="00F84AF0" w:rsidRPr="007A6D28" w:rsidRDefault="00F84AF0" w:rsidP="00F84AF0">
            <w:pPr>
              <w:spacing w:before="60" w:after="60" w:line="240" w:lineRule="auto"/>
              <w:rPr>
                <w:rFonts w:eastAsia="Times New Roman" w:cs="Times New Roman"/>
                <w:sz w:val="16"/>
                <w:szCs w:val="10"/>
              </w:rPr>
            </w:pPr>
            <w:r w:rsidRPr="007A6D28">
              <w:rPr>
                <w:rFonts w:eastAsia="Times New Roman" w:cs="Times New Roman"/>
                <w:sz w:val="16"/>
                <w:szCs w:val="10"/>
              </w:rPr>
              <w:t>Primjedbe</w:t>
            </w:r>
          </w:p>
        </w:tc>
      </w:tr>
      <w:tr w:rsidR="00F84AF0" w:rsidRPr="00F84AF0" w14:paraId="10AC5F73" w14:textId="77777777" w:rsidTr="007A6D28">
        <w:tc>
          <w:tcPr>
            <w:tcW w:w="1083" w:type="dxa"/>
            <w:shd w:val="clear" w:color="auto" w:fill="auto"/>
          </w:tcPr>
          <w:p w14:paraId="242BB93E" w14:textId="77777777" w:rsidR="00F84AF0" w:rsidRPr="001F3BE8" w:rsidRDefault="00F84AF0" w:rsidP="00F84AF0">
            <w:pPr>
              <w:spacing w:before="60" w:after="60" w:line="240" w:lineRule="auto"/>
              <w:rPr>
                <w:rFonts w:ascii="Times New Roman" w:eastAsia="Times New Roman" w:hAnsi="Times New Roman" w:cs="Times New Roman"/>
                <w:sz w:val="16"/>
                <w:szCs w:val="16"/>
              </w:rPr>
            </w:pPr>
            <w:r w:rsidRPr="001F3BE8">
              <w:rPr>
                <w:rFonts w:ascii="Times New Roman" w:eastAsia="Times New Roman" w:hAnsi="Times New Roman" w:cs="Times New Roman"/>
                <w:sz w:val="16"/>
                <w:szCs w:val="16"/>
              </w:rPr>
              <w:t>Centre of Competence for Translational Medicine at the Children’s Hospital Srebrnjak</w:t>
            </w:r>
          </w:p>
        </w:tc>
        <w:tc>
          <w:tcPr>
            <w:tcW w:w="993" w:type="dxa"/>
            <w:shd w:val="clear" w:color="auto" w:fill="auto"/>
          </w:tcPr>
          <w:p w14:paraId="3C6E38FE" w14:textId="7BE5B13D" w:rsidR="00F84AF0" w:rsidRPr="001F3BE8" w:rsidRDefault="00F84AF0" w:rsidP="00F84AF0">
            <w:pPr>
              <w:spacing w:before="60" w:after="60" w:line="240" w:lineRule="auto"/>
              <w:rPr>
                <w:rFonts w:ascii="Times New Roman" w:eastAsia="Times New Roman" w:hAnsi="Times New Roman" w:cs="Times New Roman"/>
                <w:sz w:val="10"/>
                <w:szCs w:val="10"/>
              </w:rPr>
            </w:pPr>
          </w:p>
        </w:tc>
        <w:tc>
          <w:tcPr>
            <w:tcW w:w="708" w:type="dxa"/>
            <w:shd w:val="clear" w:color="auto" w:fill="auto"/>
          </w:tcPr>
          <w:p w14:paraId="6B8D4E53" w14:textId="6DE16B7E" w:rsidR="00F84AF0" w:rsidRPr="001F3BE8" w:rsidRDefault="00F84AF0" w:rsidP="00F84AF0">
            <w:pPr>
              <w:spacing w:before="60" w:after="60" w:line="240" w:lineRule="auto"/>
              <w:rPr>
                <w:rFonts w:ascii="Times New Roman" w:eastAsia="Times New Roman" w:hAnsi="Times New Roman" w:cs="Times New Roman"/>
                <w:sz w:val="10"/>
                <w:szCs w:val="10"/>
              </w:rPr>
            </w:pPr>
          </w:p>
        </w:tc>
        <w:tc>
          <w:tcPr>
            <w:tcW w:w="851" w:type="dxa"/>
            <w:shd w:val="clear" w:color="auto" w:fill="auto"/>
          </w:tcPr>
          <w:p w14:paraId="2702AF21" w14:textId="64495F7F" w:rsidR="00F84AF0" w:rsidRPr="001F3BE8" w:rsidRDefault="00F84AF0" w:rsidP="00F84AF0">
            <w:pPr>
              <w:spacing w:before="60" w:after="60" w:line="240" w:lineRule="auto"/>
              <w:rPr>
                <w:rFonts w:ascii="Times New Roman" w:eastAsia="Times New Roman" w:hAnsi="Times New Roman" w:cs="Times New Roman"/>
                <w:sz w:val="10"/>
                <w:szCs w:val="10"/>
              </w:rPr>
            </w:pPr>
          </w:p>
        </w:tc>
        <w:tc>
          <w:tcPr>
            <w:tcW w:w="850" w:type="dxa"/>
            <w:shd w:val="clear" w:color="auto" w:fill="auto"/>
          </w:tcPr>
          <w:p w14:paraId="2D054AE6" w14:textId="331268C0" w:rsidR="00F84AF0" w:rsidRPr="001F3BE8" w:rsidRDefault="00F84AF0" w:rsidP="00F84AF0">
            <w:pPr>
              <w:spacing w:before="60" w:after="60" w:line="240" w:lineRule="auto"/>
              <w:rPr>
                <w:rFonts w:ascii="Times New Roman" w:eastAsia="Times New Roman" w:hAnsi="Times New Roman" w:cs="Times New Roman"/>
                <w:sz w:val="10"/>
                <w:szCs w:val="10"/>
              </w:rPr>
            </w:pPr>
          </w:p>
        </w:tc>
        <w:tc>
          <w:tcPr>
            <w:tcW w:w="709" w:type="dxa"/>
            <w:shd w:val="clear" w:color="auto" w:fill="auto"/>
          </w:tcPr>
          <w:p w14:paraId="3F171F17" w14:textId="6F79E9FC" w:rsidR="00F84AF0" w:rsidRPr="001F3BE8" w:rsidRDefault="00F84AF0" w:rsidP="00F84AF0">
            <w:pPr>
              <w:spacing w:before="60" w:after="60" w:line="240" w:lineRule="auto"/>
              <w:rPr>
                <w:rFonts w:ascii="Times New Roman" w:eastAsia="Times New Roman" w:hAnsi="Times New Roman" w:cs="Times New Roman"/>
                <w:sz w:val="10"/>
                <w:szCs w:val="10"/>
              </w:rPr>
            </w:pPr>
          </w:p>
        </w:tc>
        <w:tc>
          <w:tcPr>
            <w:tcW w:w="709" w:type="dxa"/>
            <w:shd w:val="clear" w:color="auto" w:fill="auto"/>
          </w:tcPr>
          <w:p w14:paraId="75107E68" w14:textId="6F92D81E" w:rsidR="00F84AF0" w:rsidRPr="001F3BE8" w:rsidRDefault="00F84AF0" w:rsidP="00F84AF0">
            <w:pPr>
              <w:spacing w:before="60" w:after="60" w:line="240" w:lineRule="auto"/>
              <w:rPr>
                <w:rFonts w:ascii="Times New Roman" w:eastAsia="Times New Roman" w:hAnsi="Times New Roman" w:cs="Times New Roman"/>
                <w:sz w:val="10"/>
                <w:szCs w:val="10"/>
              </w:rPr>
            </w:pPr>
          </w:p>
        </w:tc>
        <w:tc>
          <w:tcPr>
            <w:tcW w:w="709" w:type="dxa"/>
            <w:shd w:val="clear" w:color="auto" w:fill="auto"/>
          </w:tcPr>
          <w:p w14:paraId="14CE5FCF" w14:textId="5538654B" w:rsidR="00F84AF0" w:rsidRPr="001F3BE8" w:rsidRDefault="00F84AF0" w:rsidP="00F84AF0">
            <w:pPr>
              <w:spacing w:before="60" w:after="60" w:line="240" w:lineRule="auto"/>
              <w:rPr>
                <w:rFonts w:ascii="Times New Roman" w:eastAsia="Times New Roman" w:hAnsi="Times New Roman" w:cs="Times New Roman"/>
                <w:sz w:val="10"/>
                <w:szCs w:val="10"/>
              </w:rPr>
            </w:pPr>
          </w:p>
        </w:tc>
        <w:tc>
          <w:tcPr>
            <w:tcW w:w="708" w:type="dxa"/>
            <w:shd w:val="clear" w:color="auto" w:fill="auto"/>
          </w:tcPr>
          <w:p w14:paraId="4C3E3DC6" w14:textId="4DEE978A" w:rsidR="00F84AF0" w:rsidRPr="001F3BE8" w:rsidRDefault="00F84AF0" w:rsidP="00F84AF0">
            <w:pPr>
              <w:spacing w:before="60" w:after="60" w:line="240" w:lineRule="auto"/>
              <w:rPr>
                <w:rFonts w:ascii="Times New Roman" w:eastAsia="Times New Roman" w:hAnsi="Times New Roman" w:cs="Times New Roman"/>
                <w:sz w:val="10"/>
                <w:szCs w:val="10"/>
              </w:rPr>
            </w:pPr>
          </w:p>
        </w:tc>
        <w:tc>
          <w:tcPr>
            <w:tcW w:w="1134" w:type="dxa"/>
            <w:shd w:val="clear" w:color="auto" w:fill="auto"/>
          </w:tcPr>
          <w:p w14:paraId="0AD4A9E7" w14:textId="1110D601" w:rsidR="00F84AF0" w:rsidRPr="001F3BE8" w:rsidRDefault="00F84AF0" w:rsidP="00F84AF0">
            <w:pPr>
              <w:spacing w:before="60" w:after="60" w:line="240" w:lineRule="auto"/>
              <w:rPr>
                <w:rFonts w:ascii="Times New Roman" w:eastAsia="Times New Roman" w:hAnsi="Times New Roman" w:cs="Times New Roman"/>
                <w:sz w:val="10"/>
                <w:szCs w:val="10"/>
              </w:rPr>
            </w:pPr>
          </w:p>
        </w:tc>
        <w:tc>
          <w:tcPr>
            <w:tcW w:w="709" w:type="dxa"/>
            <w:shd w:val="clear" w:color="auto" w:fill="auto"/>
          </w:tcPr>
          <w:p w14:paraId="1B86B5A6" w14:textId="39BC8A42" w:rsidR="00F84AF0" w:rsidRPr="001F3BE8" w:rsidRDefault="00F84AF0" w:rsidP="00F84AF0">
            <w:pPr>
              <w:spacing w:before="60" w:after="60" w:line="240" w:lineRule="auto"/>
              <w:rPr>
                <w:rFonts w:ascii="Times New Roman" w:eastAsia="Times New Roman" w:hAnsi="Times New Roman" w:cs="Times New Roman"/>
                <w:sz w:val="10"/>
                <w:szCs w:val="10"/>
              </w:rPr>
            </w:pPr>
          </w:p>
        </w:tc>
        <w:tc>
          <w:tcPr>
            <w:tcW w:w="902" w:type="dxa"/>
            <w:shd w:val="clear" w:color="auto" w:fill="auto"/>
          </w:tcPr>
          <w:p w14:paraId="19F353A9" w14:textId="42E080DE" w:rsidR="00F84AF0" w:rsidRPr="001F3BE8" w:rsidRDefault="00F84AF0" w:rsidP="00F84AF0">
            <w:pPr>
              <w:spacing w:before="60" w:after="60" w:line="240" w:lineRule="auto"/>
              <w:rPr>
                <w:rFonts w:ascii="Times New Roman" w:eastAsia="Times New Roman" w:hAnsi="Times New Roman" w:cs="Times New Roman"/>
                <w:sz w:val="10"/>
                <w:szCs w:val="10"/>
              </w:rPr>
            </w:pPr>
          </w:p>
        </w:tc>
        <w:tc>
          <w:tcPr>
            <w:tcW w:w="1083" w:type="dxa"/>
            <w:shd w:val="clear" w:color="auto" w:fill="auto"/>
          </w:tcPr>
          <w:p w14:paraId="26DD3045" w14:textId="49865E67" w:rsidR="00F84AF0" w:rsidRPr="00F84AF0" w:rsidRDefault="00F84AF0" w:rsidP="00F84AF0">
            <w:pPr>
              <w:spacing w:before="60" w:after="60" w:line="240" w:lineRule="auto"/>
              <w:rPr>
                <w:rFonts w:eastAsia="Times New Roman" w:cs="Times New Roman"/>
                <w:sz w:val="10"/>
                <w:szCs w:val="10"/>
              </w:rPr>
            </w:pPr>
          </w:p>
        </w:tc>
        <w:tc>
          <w:tcPr>
            <w:tcW w:w="901" w:type="dxa"/>
            <w:shd w:val="clear" w:color="auto" w:fill="auto"/>
          </w:tcPr>
          <w:p w14:paraId="0E91918C" w14:textId="54A7EEF0" w:rsidR="00F84AF0" w:rsidRPr="00F84AF0" w:rsidRDefault="00F84AF0" w:rsidP="00F84AF0">
            <w:pPr>
              <w:spacing w:before="60" w:after="60" w:line="240" w:lineRule="auto"/>
              <w:rPr>
                <w:rFonts w:eastAsia="Times New Roman" w:cs="Times New Roman"/>
                <w:sz w:val="10"/>
                <w:szCs w:val="10"/>
              </w:rPr>
            </w:pPr>
          </w:p>
        </w:tc>
        <w:tc>
          <w:tcPr>
            <w:tcW w:w="1021" w:type="dxa"/>
            <w:shd w:val="clear" w:color="auto" w:fill="auto"/>
          </w:tcPr>
          <w:p w14:paraId="01897078" w14:textId="7C93FEEE" w:rsidR="00F84AF0" w:rsidRPr="00F84AF0" w:rsidRDefault="00F84AF0" w:rsidP="00F84AF0">
            <w:pPr>
              <w:spacing w:before="60" w:after="60" w:line="240" w:lineRule="auto"/>
              <w:rPr>
                <w:rFonts w:eastAsia="Times New Roman" w:cs="Times New Roman"/>
                <w:sz w:val="10"/>
                <w:szCs w:val="10"/>
              </w:rPr>
            </w:pPr>
          </w:p>
        </w:tc>
      </w:tr>
      <w:tr w:rsidR="00F84AF0" w:rsidRPr="00F84AF0" w14:paraId="7E0F1547" w14:textId="77777777" w:rsidTr="007A6D28">
        <w:tc>
          <w:tcPr>
            <w:tcW w:w="1083" w:type="dxa"/>
            <w:shd w:val="clear" w:color="auto" w:fill="auto"/>
          </w:tcPr>
          <w:p w14:paraId="3FD66691" w14:textId="77777777" w:rsidR="00F84AF0" w:rsidRPr="00BE43A1" w:rsidRDefault="00F84AF0" w:rsidP="00F84AF0">
            <w:pPr>
              <w:spacing w:before="60" w:after="60" w:line="240" w:lineRule="auto"/>
              <w:rPr>
                <w:rFonts w:ascii="Times New Roman" w:eastAsia="Times New Roman" w:hAnsi="Times New Roman" w:cs="Times New Roman"/>
                <w:sz w:val="16"/>
                <w:szCs w:val="16"/>
              </w:rPr>
            </w:pPr>
            <w:r w:rsidRPr="00BE43A1">
              <w:rPr>
                <w:rFonts w:ascii="Times New Roman" w:eastAsia="Times New Roman" w:hAnsi="Times New Roman" w:cs="Times New Roman"/>
                <w:sz w:val="16"/>
                <w:szCs w:val="16"/>
              </w:rPr>
              <w:lastRenderedPageBreak/>
              <w:t>Development of aggregation (backhaul) NGN networks in NGN white and grey areas in Croatia</w:t>
            </w:r>
          </w:p>
        </w:tc>
        <w:tc>
          <w:tcPr>
            <w:tcW w:w="993" w:type="dxa"/>
            <w:shd w:val="clear" w:color="auto" w:fill="auto"/>
          </w:tcPr>
          <w:p w14:paraId="1F2998F7" w14:textId="63E967A3" w:rsidR="00F84AF0" w:rsidRPr="00BE43A1" w:rsidRDefault="00F84AF0" w:rsidP="00F84AF0">
            <w:pPr>
              <w:spacing w:before="60" w:after="60" w:line="240" w:lineRule="auto"/>
              <w:rPr>
                <w:rFonts w:ascii="Times New Roman" w:eastAsia="Times New Roman" w:hAnsi="Times New Roman" w:cs="Times New Roman"/>
                <w:sz w:val="16"/>
                <w:szCs w:val="16"/>
              </w:rPr>
            </w:pPr>
          </w:p>
        </w:tc>
        <w:tc>
          <w:tcPr>
            <w:tcW w:w="708" w:type="dxa"/>
            <w:shd w:val="clear" w:color="auto" w:fill="auto"/>
          </w:tcPr>
          <w:p w14:paraId="19DDF414" w14:textId="766A37BE" w:rsidR="00F84AF0" w:rsidRPr="001F3BE8" w:rsidRDefault="00F84AF0" w:rsidP="00F84AF0">
            <w:pPr>
              <w:spacing w:before="60" w:after="60" w:line="240" w:lineRule="auto"/>
              <w:rPr>
                <w:rFonts w:ascii="Times New Roman" w:eastAsia="Times New Roman" w:hAnsi="Times New Roman" w:cs="Times New Roman"/>
                <w:sz w:val="10"/>
                <w:szCs w:val="10"/>
              </w:rPr>
            </w:pPr>
          </w:p>
        </w:tc>
        <w:tc>
          <w:tcPr>
            <w:tcW w:w="851" w:type="dxa"/>
            <w:shd w:val="clear" w:color="auto" w:fill="auto"/>
          </w:tcPr>
          <w:p w14:paraId="72E96D84" w14:textId="30D8560F" w:rsidR="00F84AF0" w:rsidRPr="001F3BE8" w:rsidRDefault="00F84AF0" w:rsidP="00F84AF0">
            <w:pPr>
              <w:spacing w:before="60" w:after="60" w:line="240" w:lineRule="auto"/>
              <w:rPr>
                <w:rFonts w:ascii="Times New Roman" w:eastAsia="Times New Roman" w:hAnsi="Times New Roman" w:cs="Times New Roman"/>
                <w:sz w:val="10"/>
                <w:szCs w:val="10"/>
              </w:rPr>
            </w:pPr>
          </w:p>
        </w:tc>
        <w:tc>
          <w:tcPr>
            <w:tcW w:w="850" w:type="dxa"/>
            <w:shd w:val="clear" w:color="auto" w:fill="auto"/>
          </w:tcPr>
          <w:p w14:paraId="001B6162" w14:textId="00149658" w:rsidR="00F84AF0" w:rsidRPr="001F3BE8" w:rsidRDefault="00F84AF0" w:rsidP="00F84AF0">
            <w:pPr>
              <w:spacing w:before="60" w:after="60" w:line="240" w:lineRule="auto"/>
              <w:rPr>
                <w:rFonts w:ascii="Times New Roman" w:eastAsia="Times New Roman" w:hAnsi="Times New Roman" w:cs="Times New Roman"/>
                <w:sz w:val="10"/>
                <w:szCs w:val="10"/>
              </w:rPr>
            </w:pPr>
          </w:p>
        </w:tc>
        <w:tc>
          <w:tcPr>
            <w:tcW w:w="709" w:type="dxa"/>
            <w:shd w:val="clear" w:color="auto" w:fill="auto"/>
          </w:tcPr>
          <w:p w14:paraId="3573ACF7" w14:textId="22966E5C" w:rsidR="00F84AF0" w:rsidRPr="001F3BE8" w:rsidRDefault="00F84AF0" w:rsidP="00F84AF0">
            <w:pPr>
              <w:spacing w:before="60" w:after="60" w:line="240" w:lineRule="auto"/>
              <w:rPr>
                <w:rFonts w:ascii="Times New Roman" w:eastAsia="Times New Roman" w:hAnsi="Times New Roman" w:cs="Times New Roman"/>
                <w:sz w:val="10"/>
                <w:szCs w:val="10"/>
              </w:rPr>
            </w:pPr>
          </w:p>
        </w:tc>
        <w:tc>
          <w:tcPr>
            <w:tcW w:w="709" w:type="dxa"/>
            <w:shd w:val="clear" w:color="auto" w:fill="auto"/>
          </w:tcPr>
          <w:p w14:paraId="31BF5AB2" w14:textId="413ED5A2" w:rsidR="00F84AF0" w:rsidRPr="001F3BE8" w:rsidRDefault="00F84AF0" w:rsidP="00F84AF0">
            <w:pPr>
              <w:spacing w:before="60" w:after="60" w:line="240" w:lineRule="auto"/>
              <w:rPr>
                <w:rFonts w:ascii="Times New Roman" w:eastAsia="Times New Roman" w:hAnsi="Times New Roman" w:cs="Times New Roman"/>
                <w:sz w:val="10"/>
                <w:szCs w:val="10"/>
              </w:rPr>
            </w:pPr>
          </w:p>
        </w:tc>
        <w:tc>
          <w:tcPr>
            <w:tcW w:w="709" w:type="dxa"/>
            <w:shd w:val="clear" w:color="auto" w:fill="auto"/>
          </w:tcPr>
          <w:p w14:paraId="15073429" w14:textId="5B35FD2F" w:rsidR="00F84AF0" w:rsidRPr="001F3BE8" w:rsidRDefault="00F84AF0" w:rsidP="00F84AF0">
            <w:pPr>
              <w:spacing w:before="60" w:after="60" w:line="240" w:lineRule="auto"/>
              <w:rPr>
                <w:rFonts w:ascii="Times New Roman" w:eastAsia="Times New Roman" w:hAnsi="Times New Roman" w:cs="Times New Roman"/>
                <w:sz w:val="10"/>
                <w:szCs w:val="10"/>
              </w:rPr>
            </w:pPr>
          </w:p>
        </w:tc>
        <w:tc>
          <w:tcPr>
            <w:tcW w:w="708" w:type="dxa"/>
            <w:shd w:val="clear" w:color="auto" w:fill="auto"/>
          </w:tcPr>
          <w:p w14:paraId="5068C609" w14:textId="21F55120" w:rsidR="00F84AF0" w:rsidRPr="001F3BE8" w:rsidRDefault="00F84AF0" w:rsidP="00F84AF0">
            <w:pPr>
              <w:spacing w:before="60" w:after="60" w:line="240" w:lineRule="auto"/>
              <w:rPr>
                <w:rFonts w:ascii="Times New Roman" w:eastAsia="Times New Roman" w:hAnsi="Times New Roman" w:cs="Times New Roman"/>
                <w:sz w:val="10"/>
                <w:szCs w:val="10"/>
              </w:rPr>
            </w:pPr>
          </w:p>
        </w:tc>
        <w:tc>
          <w:tcPr>
            <w:tcW w:w="1134" w:type="dxa"/>
            <w:shd w:val="clear" w:color="auto" w:fill="auto"/>
          </w:tcPr>
          <w:p w14:paraId="5E822980" w14:textId="43F17A80" w:rsidR="00F84AF0" w:rsidRPr="001F3BE8" w:rsidRDefault="00F84AF0" w:rsidP="00F84AF0">
            <w:pPr>
              <w:spacing w:before="60" w:after="60" w:line="240" w:lineRule="auto"/>
              <w:rPr>
                <w:rFonts w:ascii="Times New Roman" w:eastAsia="Times New Roman" w:hAnsi="Times New Roman" w:cs="Times New Roman"/>
                <w:sz w:val="10"/>
                <w:szCs w:val="10"/>
              </w:rPr>
            </w:pPr>
          </w:p>
        </w:tc>
        <w:tc>
          <w:tcPr>
            <w:tcW w:w="709" w:type="dxa"/>
            <w:shd w:val="clear" w:color="auto" w:fill="auto"/>
          </w:tcPr>
          <w:p w14:paraId="427EF25C" w14:textId="14BD79AC" w:rsidR="00F84AF0" w:rsidRPr="001F3BE8" w:rsidRDefault="00F84AF0" w:rsidP="00F84AF0">
            <w:pPr>
              <w:spacing w:before="60" w:after="60" w:line="240" w:lineRule="auto"/>
              <w:rPr>
                <w:rFonts w:ascii="Times New Roman" w:eastAsia="Times New Roman" w:hAnsi="Times New Roman" w:cs="Times New Roman"/>
                <w:sz w:val="10"/>
                <w:szCs w:val="10"/>
              </w:rPr>
            </w:pPr>
          </w:p>
        </w:tc>
        <w:tc>
          <w:tcPr>
            <w:tcW w:w="902" w:type="dxa"/>
            <w:shd w:val="clear" w:color="auto" w:fill="auto"/>
          </w:tcPr>
          <w:p w14:paraId="1B248B9D" w14:textId="456D7F67" w:rsidR="00F84AF0" w:rsidRPr="001F3BE8" w:rsidRDefault="00F84AF0" w:rsidP="00F84AF0">
            <w:pPr>
              <w:spacing w:before="60" w:after="60" w:line="240" w:lineRule="auto"/>
              <w:rPr>
                <w:rFonts w:ascii="Times New Roman" w:eastAsia="Times New Roman" w:hAnsi="Times New Roman" w:cs="Times New Roman"/>
                <w:sz w:val="10"/>
                <w:szCs w:val="10"/>
              </w:rPr>
            </w:pPr>
          </w:p>
        </w:tc>
        <w:tc>
          <w:tcPr>
            <w:tcW w:w="1083" w:type="dxa"/>
            <w:shd w:val="clear" w:color="auto" w:fill="auto"/>
          </w:tcPr>
          <w:p w14:paraId="640CD7DB" w14:textId="402ACFAA" w:rsidR="00F84AF0" w:rsidRPr="00F84AF0" w:rsidRDefault="00F84AF0" w:rsidP="00F84AF0">
            <w:pPr>
              <w:spacing w:before="60" w:after="60" w:line="240" w:lineRule="auto"/>
              <w:rPr>
                <w:rFonts w:eastAsia="Times New Roman" w:cs="Times New Roman"/>
                <w:sz w:val="10"/>
                <w:szCs w:val="10"/>
              </w:rPr>
            </w:pPr>
          </w:p>
        </w:tc>
        <w:tc>
          <w:tcPr>
            <w:tcW w:w="901" w:type="dxa"/>
            <w:shd w:val="clear" w:color="auto" w:fill="auto"/>
          </w:tcPr>
          <w:p w14:paraId="5BC1D3E2" w14:textId="2377A612" w:rsidR="00F84AF0" w:rsidRPr="00F84AF0" w:rsidRDefault="00F84AF0" w:rsidP="00F84AF0">
            <w:pPr>
              <w:spacing w:before="60" w:after="60" w:line="240" w:lineRule="auto"/>
              <w:rPr>
                <w:rFonts w:eastAsia="Times New Roman" w:cs="Times New Roman"/>
                <w:sz w:val="10"/>
                <w:szCs w:val="10"/>
              </w:rPr>
            </w:pPr>
          </w:p>
        </w:tc>
        <w:tc>
          <w:tcPr>
            <w:tcW w:w="1021" w:type="dxa"/>
            <w:shd w:val="clear" w:color="auto" w:fill="auto"/>
          </w:tcPr>
          <w:p w14:paraId="35EA7173" w14:textId="35CD63BA" w:rsidR="00F84AF0" w:rsidRPr="00F84AF0" w:rsidRDefault="00F84AF0" w:rsidP="00F84AF0">
            <w:pPr>
              <w:spacing w:before="60" w:after="60" w:line="240" w:lineRule="auto"/>
              <w:rPr>
                <w:rFonts w:eastAsia="Times New Roman" w:cs="Times New Roman"/>
                <w:sz w:val="10"/>
                <w:szCs w:val="10"/>
              </w:rPr>
            </w:pPr>
          </w:p>
        </w:tc>
      </w:tr>
      <w:tr w:rsidR="00F84AF0" w:rsidRPr="00F84AF0" w14:paraId="4BBDFE71" w14:textId="77777777" w:rsidTr="007A6D28">
        <w:tc>
          <w:tcPr>
            <w:tcW w:w="1083" w:type="dxa"/>
            <w:shd w:val="clear" w:color="auto" w:fill="auto"/>
          </w:tcPr>
          <w:p w14:paraId="23B03018" w14:textId="77777777" w:rsidR="00F84AF0" w:rsidRPr="00BE43A1" w:rsidRDefault="00F84AF0" w:rsidP="00F84AF0">
            <w:pPr>
              <w:spacing w:before="60" w:after="60" w:line="240" w:lineRule="auto"/>
              <w:rPr>
                <w:rFonts w:ascii="Times New Roman" w:eastAsia="Times New Roman" w:hAnsi="Times New Roman" w:cs="Times New Roman"/>
                <w:sz w:val="16"/>
                <w:szCs w:val="16"/>
              </w:rPr>
            </w:pPr>
            <w:r w:rsidRPr="00BE43A1">
              <w:rPr>
                <w:rFonts w:ascii="Times New Roman" w:eastAsia="Times New Roman" w:hAnsi="Times New Roman" w:cs="Times New Roman"/>
                <w:sz w:val="16"/>
                <w:szCs w:val="16"/>
              </w:rPr>
              <w:t>Dubrovnik Airport (phased from 2007-2013)</w:t>
            </w:r>
          </w:p>
        </w:tc>
        <w:tc>
          <w:tcPr>
            <w:tcW w:w="993" w:type="dxa"/>
            <w:shd w:val="clear" w:color="auto" w:fill="auto"/>
          </w:tcPr>
          <w:p w14:paraId="3931C064" w14:textId="46B1C342" w:rsidR="00F84AF0" w:rsidRPr="00BE43A1" w:rsidRDefault="00F84AF0" w:rsidP="00F84AF0">
            <w:pPr>
              <w:spacing w:before="60" w:after="60" w:line="240" w:lineRule="auto"/>
              <w:rPr>
                <w:rFonts w:ascii="Times New Roman" w:eastAsia="Times New Roman" w:hAnsi="Times New Roman" w:cs="Times New Roman"/>
                <w:sz w:val="16"/>
                <w:szCs w:val="16"/>
              </w:rPr>
            </w:pPr>
          </w:p>
        </w:tc>
        <w:tc>
          <w:tcPr>
            <w:tcW w:w="708" w:type="dxa"/>
            <w:shd w:val="clear" w:color="auto" w:fill="auto"/>
          </w:tcPr>
          <w:p w14:paraId="44AE9498" w14:textId="7A025632" w:rsidR="00F84AF0" w:rsidRPr="00F84AF0" w:rsidRDefault="00F84AF0" w:rsidP="00F84AF0">
            <w:pPr>
              <w:spacing w:before="60" w:after="60" w:line="240" w:lineRule="auto"/>
              <w:rPr>
                <w:rFonts w:eastAsia="Times New Roman" w:cs="Times New Roman"/>
                <w:sz w:val="10"/>
                <w:szCs w:val="10"/>
              </w:rPr>
            </w:pPr>
          </w:p>
        </w:tc>
        <w:tc>
          <w:tcPr>
            <w:tcW w:w="851" w:type="dxa"/>
            <w:shd w:val="clear" w:color="auto" w:fill="auto"/>
          </w:tcPr>
          <w:p w14:paraId="78876401" w14:textId="0A159BB0" w:rsidR="00F84AF0" w:rsidRPr="00F84AF0" w:rsidRDefault="00F84AF0" w:rsidP="00F84AF0">
            <w:pPr>
              <w:spacing w:before="60" w:after="60" w:line="240" w:lineRule="auto"/>
              <w:rPr>
                <w:rFonts w:eastAsia="Times New Roman" w:cs="Times New Roman"/>
                <w:sz w:val="10"/>
                <w:szCs w:val="10"/>
              </w:rPr>
            </w:pPr>
          </w:p>
        </w:tc>
        <w:tc>
          <w:tcPr>
            <w:tcW w:w="850" w:type="dxa"/>
            <w:shd w:val="clear" w:color="auto" w:fill="auto"/>
          </w:tcPr>
          <w:p w14:paraId="7D1483EE" w14:textId="4EB8294F"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17162E2F" w14:textId="53506825"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48F68A21" w14:textId="383B3AED"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351DF1A6" w14:textId="7A30ABC9" w:rsidR="00F84AF0" w:rsidRPr="00F84AF0" w:rsidRDefault="00F84AF0" w:rsidP="00F84AF0">
            <w:pPr>
              <w:spacing w:before="60" w:after="60" w:line="240" w:lineRule="auto"/>
              <w:rPr>
                <w:rFonts w:eastAsia="Times New Roman" w:cs="Times New Roman"/>
                <w:sz w:val="10"/>
                <w:szCs w:val="10"/>
              </w:rPr>
            </w:pPr>
          </w:p>
        </w:tc>
        <w:tc>
          <w:tcPr>
            <w:tcW w:w="708" w:type="dxa"/>
            <w:shd w:val="clear" w:color="auto" w:fill="auto"/>
          </w:tcPr>
          <w:p w14:paraId="58CC4917" w14:textId="36BFE13D" w:rsidR="00F84AF0" w:rsidRPr="00F84AF0" w:rsidRDefault="00F84AF0" w:rsidP="00F84AF0">
            <w:pPr>
              <w:spacing w:before="60" w:after="60" w:line="240" w:lineRule="auto"/>
              <w:rPr>
                <w:rFonts w:eastAsia="Times New Roman" w:cs="Times New Roman"/>
                <w:sz w:val="10"/>
                <w:szCs w:val="10"/>
              </w:rPr>
            </w:pPr>
          </w:p>
        </w:tc>
        <w:tc>
          <w:tcPr>
            <w:tcW w:w="1134" w:type="dxa"/>
            <w:shd w:val="clear" w:color="auto" w:fill="auto"/>
          </w:tcPr>
          <w:p w14:paraId="301CE4C1" w14:textId="38F8AADE"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5F807B15" w14:textId="0AC815CA" w:rsidR="00F84AF0" w:rsidRPr="00F84AF0" w:rsidRDefault="00F84AF0" w:rsidP="00F84AF0">
            <w:pPr>
              <w:spacing w:before="60" w:after="60" w:line="240" w:lineRule="auto"/>
              <w:rPr>
                <w:rFonts w:eastAsia="Times New Roman" w:cs="Times New Roman"/>
                <w:sz w:val="10"/>
                <w:szCs w:val="10"/>
              </w:rPr>
            </w:pPr>
          </w:p>
        </w:tc>
        <w:tc>
          <w:tcPr>
            <w:tcW w:w="902" w:type="dxa"/>
            <w:shd w:val="clear" w:color="auto" w:fill="auto"/>
          </w:tcPr>
          <w:p w14:paraId="5EFEAC98" w14:textId="5DAE8242" w:rsidR="00F84AF0" w:rsidRPr="00F84AF0" w:rsidRDefault="00F84AF0" w:rsidP="00F84AF0">
            <w:pPr>
              <w:spacing w:before="60" w:after="60" w:line="240" w:lineRule="auto"/>
              <w:rPr>
                <w:rFonts w:eastAsia="Times New Roman" w:cs="Times New Roman"/>
                <w:sz w:val="10"/>
                <w:szCs w:val="10"/>
              </w:rPr>
            </w:pPr>
          </w:p>
        </w:tc>
        <w:tc>
          <w:tcPr>
            <w:tcW w:w="1083" w:type="dxa"/>
            <w:shd w:val="clear" w:color="auto" w:fill="auto"/>
          </w:tcPr>
          <w:p w14:paraId="6B30267F" w14:textId="7489988E" w:rsidR="00F84AF0" w:rsidRPr="00F84AF0" w:rsidRDefault="00F84AF0" w:rsidP="00F84AF0">
            <w:pPr>
              <w:spacing w:before="60" w:after="60" w:line="240" w:lineRule="auto"/>
              <w:rPr>
                <w:rFonts w:eastAsia="Times New Roman" w:cs="Times New Roman"/>
                <w:sz w:val="10"/>
                <w:szCs w:val="10"/>
              </w:rPr>
            </w:pPr>
          </w:p>
        </w:tc>
        <w:tc>
          <w:tcPr>
            <w:tcW w:w="901" w:type="dxa"/>
            <w:shd w:val="clear" w:color="auto" w:fill="auto"/>
          </w:tcPr>
          <w:p w14:paraId="3141C9D4" w14:textId="1E0302A8" w:rsidR="00F84AF0" w:rsidRPr="00F84AF0" w:rsidRDefault="00F84AF0" w:rsidP="00F84AF0">
            <w:pPr>
              <w:spacing w:before="60" w:after="60" w:line="240" w:lineRule="auto"/>
              <w:rPr>
                <w:rFonts w:eastAsia="Times New Roman" w:cs="Times New Roman"/>
                <w:sz w:val="10"/>
                <w:szCs w:val="10"/>
              </w:rPr>
            </w:pPr>
          </w:p>
        </w:tc>
        <w:tc>
          <w:tcPr>
            <w:tcW w:w="1021" w:type="dxa"/>
            <w:shd w:val="clear" w:color="auto" w:fill="auto"/>
          </w:tcPr>
          <w:p w14:paraId="43E88EE0" w14:textId="0C39BC8C" w:rsidR="00F84AF0" w:rsidRPr="00F84AF0" w:rsidRDefault="00F84AF0" w:rsidP="00F84AF0">
            <w:pPr>
              <w:spacing w:before="60" w:after="60" w:line="240" w:lineRule="auto"/>
              <w:rPr>
                <w:rFonts w:eastAsia="Times New Roman" w:cs="Times New Roman"/>
                <w:sz w:val="10"/>
                <w:szCs w:val="10"/>
              </w:rPr>
            </w:pPr>
          </w:p>
        </w:tc>
      </w:tr>
      <w:tr w:rsidR="00F84AF0" w:rsidRPr="00F84AF0" w14:paraId="09FD26F0" w14:textId="77777777" w:rsidTr="007A6D28">
        <w:tc>
          <w:tcPr>
            <w:tcW w:w="1083" w:type="dxa"/>
            <w:shd w:val="clear" w:color="auto" w:fill="auto"/>
          </w:tcPr>
          <w:p w14:paraId="52D71170" w14:textId="77777777" w:rsidR="00F84AF0" w:rsidRPr="00BE43A1" w:rsidRDefault="00F84AF0" w:rsidP="00F84AF0">
            <w:pPr>
              <w:spacing w:before="60" w:after="60" w:line="240" w:lineRule="auto"/>
              <w:rPr>
                <w:rFonts w:ascii="Times New Roman" w:eastAsia="Times New Roman" w:hAnsi="Times New Roman" w:cs="Times New Roman"/>
                <w:sz w:val="16"/>
                <w:szCs w:val="16"/>
              </w:rPr>
            </w:pPr>
            <w:r w:rsidRPr="00BE43A1">
              <w:rPr>
                <w:rFonts w:ascii="Times New Roman" w:eastAsia="Times New Roman" w:hAnsi="Times New Roman" w:cs="Times New Roman"/>
                <w:sz w:val="16"/>
                <w:szCs w:val="16"/>
              </w:rPr>
              <w:t>Equipeing of railways with GSM-R system (Communication project for ETCS2)</w:t>
            </w:r>
          </w:p>
        </w:tc>
        <w:tc>
          <w:tcPr>
            <w:tcW w:w="993" w:type="dxa"/>
            <w:shd w:val="clear" w:color="auto" w:fill="auto"/>
          </w:tcPr>
          <w:p w14:paraId="1FC4CE1B" w14:textId="27D4715A" w:rsidR="00F84AF0" w:rsidRPr="00BE43A1" w:rsidRDefault="00F84AF0" w:rsidP="00F84AF0">
            <w:pPr>
              <w:spacing w:before="60" w:after="60" w:line="240" w:lineRule="auto"/>
              <w:rPr>
                <w:rFonts w:ascii="Times New Roman" w:eastAsia="Times New Roman" w:hAnsi="Times New Roman" w:cs="Times New Roman"/>
                <w:sz w:val="16"/>
                <w:szCs w:val="16"/>
              </w:rPr>
            </w:pPr>
          </w:p>
        </w:tc>
        <w:tc>
          <w:tcPr>
            <w:tcW w:w="708" w:type="dxa"/>
            <w:shd w:val="clear" w:color="auto" w:fill="auto"/>
          </w:tcPr>
          <w:p w14:paraId="5C23A22C" w14:textId="6F6243EB" w:rsidR="00F84AF0" w:rsidRPr="00F84AF0" w:rsidRDefault="00F84AF0" w:rsidP="00F84AF0">
            <w:pPr>
              <w:spacing w:before="60" w:after="60" w:line="240" w:lineRule="auto"/>
              <w:rPr>
                <w:rFonts w:eastAsia="Times New Roman" w:cs="Times New Roman"/>
                <w:sz w:val="10"/>
                <w:szCs w:val="10"/>
              </w:rPr>
            </w:pPr>
          </w:p>
        </w:tc>
        <w:tc>
          <w:tcPr>
            <w:tcW w:w="851" w:type="dxa"/>
            <w:shd w:val="clear" w:color="auto" w:fill="auto"/>
          </w:tcPr>
          <w:p w14:paraId="5E114CF2" w14:textId="64BE30C8" w:rsidR="00F84AF0" w:rsidRPr="00F84AF0" w:rsidRDefault="00F84AF0" w:rsidP="00F84AF0">
            <w:pPr>
              <w:spacing w:before="60" w:after="60" w:line="240" w:lineRule="auto"/>
              <w:rPr>
                <w:rFonts w:eastAsia="Times New Roman" w:cs="Times New Roman"/>
                <w:sz w:val="10"/>
                <w:szCs w:val="10"/>
              </w:rPr>
            </w:pPr>
          </w:p>
        </w:tc>
        <w:tc>
          <w:tcPr>
            <w:tcW w:w="850" w:type="dxa"/>
            <w:shd w:val="clear" w:color="auto" w:fill="auto"/>
          </w:tcPr>
          <w:p w14:paraId="58C1CD62" w14:textId="408FB922"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1DF110E7" w14:textId="5576906E"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442241C3" w14:textId="02A3801D"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7141B97E" w14:textId="45E1CDDD" w:rsidR="00F84AF0" w:rsidRPr="00F84AF0" w:rsidRDefault="00F84AF0" w:rsidP="00F84AF0">
            <w:pPr>
              <w:spacing w:before="60" w:after="60" w:line="240" w:lineRule="auto"/>
              <w:rPr>
                <w:rFonts w:eastAsia="Times New Roman" w:cs="Times New Roman"/>
                <w:sz w:val="10"/>
                <w:szCs w:val="10"/>
              </w:rPr>
            </w:pPr>
          </w:p>
        </w:tc>
        <w:tc>
          <w:tcPr>
            <w:tcW w:w="708" w:type="dxa"/>
            <w:shd w:val="clear" w:color="auto" w:fill="auto"/>
          </w:tcPr>
          <w:p w14:paraId="017606F2" w14:textId="315C8833" w:rsidR="00F84AF0" w:rsidRPr="00F84AF0" w:rsidRDefault="00F84AF0" w:rsidP="00F84AF0">
            <w:pPr>
              <w:spacing w:before="60" w:after="60" w:line="240" w:lineRule="auto"/>
              <w:rPr>
                <w:rFonts w:eastAsia="Times New Roman" w:cs="Times New Roman"/>
                <w:sz w:val="10"/>
                <w:szCs w:val="10"/>
              </w:rPr>
            </w:pPr>
          </w:p>
        </w:tc>
        <w:tc>
          <w:tcPr>
            <w:tcW w:w="1134" w:type="dxa"/>
            <w:shd w:val="clear" w:color="auto" w:fill="auto"/>
          </w:tcPr>
          <w:p w14:paraId="27F5223F" w14:textId="44EC1E8B"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022F8470" w14:textId="478142CA" w:rsidR="00F84AF0" w:rsidRPr="00F84AF0" w:rsidRDefault="00F84AF0" w:rsidP="00F84AF0">
            <w:pPr>
              <w:spacing w:before="60" w:after="60" w:line="240" w:lineRule="auto"/>
              <w:rPr>
                <w:rFonts w:eastAsia="Times New Roman" w:cs="Times New Roman"/>
                <w:sz w:val="10"/>
                <w:szCs w:val="10"/>
              </w:rPr>
            </w:pPr>
          </w:p>
        </w:tc>
        <w:tc>
          <w:tcPr>
            <w:tcW w:w="902" w:type="dxa"/>
            <w:shd w:val="clear" w:color="auto" w:fill="auto"/>
          </w:tcPr>
          <w:p w14:paraId="73F8687B" w14:textId="4A129F97" w:rsidR="00F84AF0" w:rsidRPr="00F84AF0" w:rsidRDefault="00F84AF0" w:rsidP="00F84AF0">
            <w:pPr>
              <w:spacing w:before="60" w:after="60" w:line="240" w:lineRule="auto"/>
              <w:rPr>
                <w:rFonts w:eastAsia="Times New Roman" w:cs="Times New Roman"/>
                <w:sz w:val="10"/>
                <w:szCs w:val="10"/>
              </w:rPr>
            </w:pPr>
          </w:p>
        </w:tc>
        <w:tc>
          <w:tcPr>
            <w:tcW w:w="1083" w:type="dxa"/>
            <w:shd w:val="clear" w:color="auto" w:fill="auto"/>
          </w:tcPr>
          <w:p w14:paraId="1BCD2A31" w14:textId="59FC95FB" w:rsidR="00F84AF0" w:rsidRPr="00F84AF0" w:rsidRDefault="00F84AF0" w:rsidP="00F84AF0">
            <w:pPr>
              <w:spacing w:before="60" w:after="60" w:line="240" w:lineRule="auto"/>
              <w:rPr>
                <w:rFonts w:eastAsia="Times New Roman" w:cs="Times New Roman"/>
                <w:sz w:val="10"/>
                <w:szCs w:val="10"/>
              </w:rPr>
            </w:pPr>
          </w:p>
        </w:tc>
        <w:tc>
          <w:tcPr>
            <w:tcW w:w="901" w:type="dxa"/>
            <w:shd w:val="clear" w:color="auto" w:fill="auto"/>
          </w:tcPr>
          <w:p w14:paraId="28D8512D" w14:textId="10E5C67E" w:rsidR="00F84AF0" w:rsidRPr="00F84AF0" w:rsidRDefault="00F84AF0" w:rsidP="00F84AF0">
            <w:pPr>
              <w:spacing w:before="60" w:after="60" w:line="240" w:lineRule="auto"/>
              <w:rPr>
                <w:rFonts w:eastAsia="Times New Roman" w:cs="Times New Roman"/>
                <w:sz w:val="10"/>
                <w:szCs w:val="10"/>
              </w:rPr>
            </w:pPr>
          </w:p>
        </w:tc>
        <w:tc>
          <w:tcPr>
            <w:tcW w:w="1021" w:type="dxa"/>
            <w:shd w:val="clear" w:color="auto" w:fill="auto"/>
          </w:tcPr>
          <w:p w14:paraId="0DAEE7BE" w14:textId="2C9CA800" w:rsidR="00F84AF0" w:rsidRPr="00F84AF0" w:rsidRDefault="00F84AF0" w:rsidP="00F84AF0">
            <w:pPr>
              <w:spacing w:before="60" w:after="60" w:line="240" w:lineRule="auto"/>
              <w:rPr>
                <w:rFonts w:eastAsia="Times New Roman" w:cs="Times New Roman"/>
                <w:sz w:val="10"/>
                <w:szCs w:val="10"/>
              </w:rPr>
            </w:pPr>
          </w:p>
        </w:tc>
      </w:tr>
      <w:tr w:rsidR="00F84AF0" w:rsidRPr="00F84AF0" w14:paraId="01D6B43D" w14:textId="77777777" w:rsidTr="007A6D28">
        <w:tc>
          <w:tcPr>
            <w:tcW w:w="1083" w:type="dxa"/>
            <w:shd w:val="clear" w:color="auto" w:fill="auto"/>
          </w:tcPr>
          <w:p w14:paraId="4FCB8088" w14:textId="77777777" w:rsidR="00F84AF0" w:rsidRPr="00BE43A1" w:rsidRDefault="00F84AF0" w:rsidP="00F84AF0">
            <w:pPr>
              <w:spacing w:before="60" w:after="60" w:line="240" w:lineRule="auto"/>
              <w:rPr>
                <w:rFonts w:ascii="Times New Roman" w:eastAsia="Times New Roman" w:hAnsi="Times New Roman" w:cs="Times New Roman"/>
                <w:sz w:val="16"/>
                <w:szCs w:val="16"/>
              </w:rPr>
            </w:pPr>
            <w:r w:rsidRPr="00BE43A1">
              <w:rPr>
                <w:rFonts w:ascii="Times New Roman" w:eastAsia="Times New Roman" w:hAnsi="Times New Roman" w:cs="Times New Roman"/>
                <w:sz w:val="16"/>
                <w:szCs w:val="16"/>
              </w:rPr>
              <w:t>KAŠTELA-TROGIR</w:t>
            </w:r>
          </w:p>
        </w:tc>
        <w:tc>
          <w:tcPr>
            <w:tcW w:w="993" w:type="dxa"/>
            <w:shd w:val="clear" w:color="auto" w:fill="auto"/>
          </w:tcPr>
          <w:p w14:paraId="4D0EB5DA" w14:textId="47415992" w:rsidR="00F84AF0" w:rsidRPr="00BE43A1" w:rsidRDefault="00F84AF0" w:rsidP="00F84AF0">
            <w:pPr>
              <w:spacing w:before="60" w:after="60" w:line="240" w:lineRule="auto"/>
              <w:rPr>
                <w:rFonts w:ascii="Times New Roman" w:eastAsia="Times New Roman" w:hAnsi="Times New Roman" w:cs="Times New Roman"/>
                <w:sz w:val="16"/>
                <w:szCs w:val="16"/>
              </w:rPr>
            </w:pPr>
          </w:p>
        </w:tc>
        <w:tc>
          <w:tcPr>
            <w:tcW w:w="708" w:type="dxa"/>
            <w:shd w:val="clear" w:color="auto" w:fill="auto"/>
          </w:tcPr>
          <w:p w14:paraId="48633ADF" w14:textId="065007A1" w:rsidR="00F84AF0" w:rsidRPr="00F84AF0" w:rsidRDefault="00F84AF0" w:rsidP="00F84AF0">
            <w:pPr>
              <w:spacing w:before="60" w:after="60" w:line="240" w:lineRule="auto"/>
              <w:rPr>
                <w:rFonts w:eastAsia="Times New Roman" w:cs="Times New Roman"/>
                <w:sz w:val="10"/>
                <w:szCs w:val="10"/>
              </w:rPr>
            </w:pPr>
          </w:p>
        </w:tc>
        <w:tc>
          <w:tcPr>
            <w:tcW w:w="851" w:type="dxa"/>
            <w:shd w:val="clear" w:color="auto" w:fill="auto"/>
          </w:tcPr>
          <w:p w14:paraId="21D64C37" w14:textId="238A28E8" w:rsidR="00F84AF0" w:rsidRPr="00F84AF0" w:rsidRDefault="00F84AF0" w:rsidP="00F84AF0">
            <w:pPr>
              <w:spacing w:before="60" w:after="60" w:line="240" w:lineRule="auto"/>
              <w:rPr>
                <w:rFonts w:eastAsia="Times New Roman" w:cs="Times New Roman"/>
                <w:sz w:val="10"/>
                <w:szCs w:val="10"/>
              </w:rPr>
            </w:pPr>
          </w:p>
        </w:tc>
        <w:tc>
          <w:tcPr>
            <w:tcW w:w="850" w:type="dxa"/>
            <w:shd w:val="clear" w:color="auto" w:fill="auto"/>
          </w:tcPr>
          <w:p w14:paraId="35368D3B" w14:textId="5F4CE215"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08D4F391" w14:textId="357EDF64"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6C90C110" w14:textId="27319DC9"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084B7648" w14:textId="538818F0" w:rsidR="00F84AF0" w:rsidRPr="00F84AF0" w:rsidRDefault="00F84AF0" w:rsidP="00F84AF0">
            <w:pPr>
              <w:spacing w:before="60" w:after="60" w:line="240" w:lineRule="auto"/>
              <w:rPr>
                <w:rFonts w:eastAsia="Times New Roman" w:cs="Times New Roman"/>
                <w:sz w:val="10"/>
                <w:szCs w:val="10"/>
              </w:rPr>
            </w:pPr>
          </w:p>
        </w:tc>
        <w:tc>
          <w:tcPr>
            <w:tcW w:w="708" w:type="dxa"/>
            <w:shd w:val="clear" w:color="auto" w:fill="auto"/>
          </w:tcPr>
          <w:p w14:paraId="5205582F" w14:textId="08A24044" w:rsidR="00F84AF0" w:rsidRPr="00F84AF0" w:rsidRDefault="00F84AF0" w:rsidP="00F84AF0">
            <w:pPr>
              <w:spacing w:before="60" w:after="60" w:line="240" w:lineRule="auto"/>
              <w:rPr>
                <w:rFonts w:eastAsia="Times New Roman" w:cs="Times New Roman"/>
                <w:sz w:val="10"/>
                <w:szCs w:val="10"/>
              </w:rPr>
            </w:pPr>
          </w:p>
        </w:tc>
        <w:tc>
          <w:tcPr>
            <w:tcW w:w="1134" w:type="dxa"/>
            <w:shd w:val="clear" w:color="auto" w:fill="auto"/>
          </w:tcPr>
          <w:p w14:paraId="3214ED79" w14:textId="409AAB16"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67E71219" w14:textId="4B98D11A" w:rsidR="00F84AF0" w:rsidRPr="00F84AF0" w:rsidRDefault="00F84AF0" w:rsidP="00F84AF0">
            <w:pPr>
              <w:spacing w:before="60" w:after="60" w:line="240" w:lineRule="auto"/>
              <w:rPr>
                <w:rFonts w:eastAsia="Times New Roman" w:cs="Times New Roman"/>
                <w:sz w:val="10"/>
                <w:szCs w:val="10"/>
              </w:rPr>
            </w:pPr>
          </w:p>
        </w:tc>
        <w:tc>
          <w:tcPr>
            <w:tcW w:w="902" w:type="dxa"/>
            <w:shd w:val="clear" w:color="auto" w:fill="auto"/>
          </w:tcPr>
          <w:p w14:paraId="26AE2C70" w14:textId="785E1000" w:rsidR="00F84AF0" w:rsidRPr="00F84AF0" w:rsidRDefault="00F84AF0" w:rsidP="00F84AF0">
            <w:pPr>
              <w:spacing w:before="60" w:after="60" w:line="240" w:lineRule="auto"/>
              <w:rPr>
                <w:rFonts w:eastAsia="Times New Roman" w:cs="Times New Roman"/>
                <w:sz w:val="10"/>
                <w:szCs w:val="10"/>
              </w:rPr>
            </w:pPr>
          </w:p>
        </w:tc>
        <w:tc>
          <w:tcPr>
            <w:tcW w:w="1083" w:type="dxa"/>
            <w:shd w:val="clear" w:color="auto" w:fill="auto"/>
          </w:tcPr>
          <w:p w14:paraId="02EB98FC" w14:textId="7BE41748" w:rsidR="00F84AF0" w:rsidRPr="00F84AF0" w:rsidRDefault="00F84AF0" w:rsidP="00F84AF0">
            <w:pPr>
              <w:spacing w:before="60" w:after="60" w:line="240" w:lineRule="auto"/>
              <w:rPr>
                <w:rFonts w:eastAsia="Times New Roman" w:cs="Times New Roman"/>
                <w:sz w:val="10"/>
                <w:szCs w:val="10"/>
              </w:rPr>
            </w:pPr>
          </w:p>
        </w:tc>
        <w:tc>
          <w:tcPr>
            <w:tcW w:w="901" w:type="dxa"/>
            <w:shd w:val="clear" w:color="auto" w:fill="auto"/>
          </w:tcPr>
          <w:p w14:paraId="2358BC49" w14:textId="486593CE" w:rsidR="00F84AF0" w:rsidRPr="00F84AF0" w:rsidRDefault="00F84AF0" w:rsidP="00F84AF0">
            <w:pPr>
              <w:spacing w:before="60" w:after="60" w:line="240" w:lineRule="auto"/>
              <w:rPr>
                <w:rFonts w:eastAsia="Times New Roman" w:cs="Times New Roman"/>
                <w:sz w:val="10"/>
                <w:szCs w:val="10"/>
              </w:rPr>
            </w:pPr>
          </w:p>
        </w:tc>
        <w:tc>
          <w:tcPr>
            <w:tcW w:w="1021" w:type="dxa"/>
            <w:shd w:val="clear" w:color="auto" w:fill="auto"/>
          </w:tcPr>
          <w:p w14:paraId="1E3C13F7" w14:textId="1C0D6197" w:rsidR="00F84AF0" w:rsidRPr="00F84AF0" w:rsidRDefault="00F84AF0" w:rsidP="00F84AF0">
            <w:pPr>
              <w:spacing w:before="60" w:after="60" w:line="240" w:lineRule="auto"/>
              <w:rPr>
                <w:rFonts w:eastAsia="Times New Roman" w:cs="Times New Roman"/>
                <w:sz w:val="10"/>
                <w:szCs w:val="10"/>
              </w:rPr>
            </w:pPr>
          </w:p>
        </w:tc>
      </w:tr>
      <w:tr w:rsidR="00F84AF0" w:rsidRPr="00F84AF0" w14:paraId="29E51FBD" w14:textId="77777777" w:rsidTr="007A6D28">
        <w:tc>
          <w:tcPr>
            <w:tcW w:w="1083" w:type="dxa"/>
            <w:shd w:val="clear" w:color="auto" w:fill="auto"/>
          </w:tcPr>
          <w:p w14:paraId="24CD42E8" w14:textId="77777777" w:rsidR="00F84AF0" w:rsidRPr="00BE43A1" w:rsidRDefault="00F84AF0" w:rsidP="00F84AF0">
            <w:pPr>
              <w:spacing w:before="60" w:after="60" w:line="240" w:lineRule="auto"/>
              <w:rPr>
                <w:rFonts w:ascii="Times New Roman" w:eastAsia="Times New Roman" w:hAnsi="Times New Roman" w:cs="Times New Roman"/>
                <w:sz w:val="16"/>
                <w:szCs w:val="16"/>
              </w:rPr>
            </w:pPr>
            <w:r w:rsidRPr="00BE43A1">
              <w:rPr>
                <w:rFonts w:ascii="Times New Roman" w:eastAsia="Times New Roman" w:hAnsi="Times New Roman" w:cs="Times New Roman"/>
                <w:sz w:val="16"/>
                <w:szCs w:val="16"/>
              </w:rPr>
              <w:t>NIN-PRIVLAKA-VRSI-VIR</w:t>
            </w:r>
          </w:p>
        </w:tc>
        <w:tc>
          <w:tcPr>
            <w:tcW w:w="993" w:type="dxa"/>
            <w:shd w:val="clear" w:color="auto" w:fill="auto"/>
          </w:tcPr>
          <w:p w14:paraId="718C8157" w14:textId="4B29652B" w:rsidR="00F84AF0" w:rsidRPr="00BE43A1" w:rsidRDefault="00F84AF0" w:rsidP="00F84AF0">
            <w:pPr>
              <w:spacing w:before="60" w:after="60" w:line="240" w:lineRule="auto"/>
              <w:rPr>
                <w:rFonts w:ascii="Times New Roman" w:eastAsia="Times New Roman" w:hAnsi="Times New Roman" w:cs="Times New Roman"/>
                <w:sz w:val="16"/>
                <w:szCs w:val="16"/>
              </w:rPr>
            </w:pPr>
          </w:p>
        </w:tc>
        <w:tc>
          <w:tcPr>
            <w:tcW w:w="708" w:type="dxa"/>
            <w:shd w:val="clear" w:color="auto" w:fill="auto"/>
          </w:tcPr>
          <w:p w14:paraId="364AED41" w14:textId="1CCEF8BE" w:rsidR="00F84AF0" w:rsidRPr="00F84AF0" w:rsidRDefault="00F84AF0" w:rsidP="00F84AF0">
            <w:pPr>
              <w:spacing w:before="60" w:after="60" w:line="240" w:lineRule="auto"/>
              <w:rPr>
                <w:rFonts w:eastAsia="Times New Roman" w:cs="Times New Roman"/>
                <w:sz w:val="10"/>
                <w:szCs w:val="10"/>
              </w:rPr>
            </w:pPr>
          </w:p>
        </w:tc>
        <w:tc>
          <w:tcPr>
            <w:tcW w:w="851" w:type="dxa"/>
            <w:shd w:val="clear" w:color="auto" w:fill="auto"/>
          </w:tcPr>
          <w:p w14:paraId="737C99D2" w14:textId="59E40CE1" w:rsidR="00F84AF0" w:rsidRPr="00F84AF0" w:rsidRDefault="00F84AF0" w:rsidP="00F84AF0">
            <w:pPr>
              <w:spacing w:before="60" w:after="60" w:line="240" w:lineRule="auto"/>
              <w:rPr>
                <w:rFonts w:eastAsia="Times New Roman" w:cs="Times New Roman"/>
                <w:sz w:val="10"/>
                <w:szCs w:val="10"/>
              </w:rPr>
            </w:pPr>
          </w:p>
        </w:tc>
        <w:tc>
          <w:tcPr>
            <w:tcW w:w="850" w:type="dxa"/>
            <w:shd w:val="clear" w:color="auto" w:fill="auto"/>
          </w:tcPr>
          <w:p w14:paraId="0E260ADF" w14:textId="637D52F2"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647BD0F8" w14:textId="10CEAADB"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7D0CB0A0" w14:textId="0077D90E"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6AE0F7F6" w14:textId="79064451" w:rsidR="00F84AF0" w:rsidRPr="00F84AF0" w:rsidRDefault="00F84AF0" w:rsidP="00F84AF0">
            <w:pPr>
              <w:spacing w:before="60" w:after="60" w:line="240" w:lineRule="auto"/>
              <w:rPr>
                <w:rFonts w:eastAsia="Times New Roman" w:cs="Times New Roman"/>
                <w:sz w:val="10"/>
                <w:szCs w:val="10"/>
              </w:rPr>
            </w:pPr>
          </w:p>
        </w:tc>
        <w:tc>
          <w:tcPr>
            <w:tcW w:w="708" w:type="dxa"/>
            <w:shd w:val="clear" w:color="auto" w:fill="auto"/>
          </w:tcPr>
          <w:p w14:paraId="539592B9" w14:textId="4CB28E34" w:rsidR="00F84AF0" w:rsidRPr="00F84AF0" w:rsidRDefault="00F84AF0" w:rsidP="00F84AF0">
            <w:pPr>
              <w:spacing w:before="60" w:after="60" w:line="240" w:lineRule="auto"/>
              <w:rPr>
                <w:rFonts w:eastAsia="Times New Roman" w:cs="Times New Roman"/>
                <w:sz w:val="10"/>
                <w:szCs w:val="10"/>
              </w:rPr>
            </w:pPr>
          </w:p>
        </w:tc>
        <w:tc>
          <w:tcPr>
            <w:tcW w:w="1134" w:type="dxa"/>
            <w:shd w:val="clear" w:color="auto" w:fill="auto"/>
          </w:tcPr>
          <w:p w14:paraId="2C2AB4E0" w14:textId="4ADAF33F"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7D69BDE7" w14:textId="3CBD7269" w:rsidR="00F84AF0" w:rsidRPr="00F84AF0" w:rsidRDefault="00F84AF0" w:rsidP="00F84AF0">
            <w:pPr>
              <w:spacing w:before="60" w:after="60" w:line="240" w:lineRule="auto"/>
              <w:rPr>
                <w:rFonts w:eastAsia="Times New Roman" w:cs="Times New Roman"/>
                <w:sz w:val="10"/>
                <w:szCs w:val="10"/>
              </w:rPr>
            </w:pPr>
          </w:p>
        </w:tc>
        <w:tc>
          <w:tcPr>
            <w:tcW w:w="902" w:type="dxa"/>
            <w:shd w:val="clear" w:color="auto" w:fill="auto"/>
          </w:tcPr>
          <w:p w14:paraId="5CA74086" w14:textId="3F0BA4C8" w:rsidR="00F84AF0" w:rsidRPr="00F84AF0" w:rsidRDefault="00F84AF0" w:rsidP="00F84AF0">
            <w:pPr>
              <w:spacing w:before="60" w:after="60" w:line="240" w:lineRule="auto"/>
              <w:rPr>
                <w:rFonts w:eastAsia="Times New Roman" w:cs="Times New Roman"/>
                <w:sz w:val="10"/>
                <w:szCs w:val="10"/>
              </w:rPr>
            </w:pPr>
          </w:p>
        </w:tc>
        <w:tc>
          <w:tcPr>
            <w:tcW w:w="1083" w:type="dxa"/>
            <w:shd w:val="clear" w:color="auto" w:fill="auto"/>
          </w:tcPr>
          <w:p w14:paraId="17634D64" w14:textId="38C37FD3" w:rsidR="00F84AF0" w:rsidRPr="00F84AF0" w:rsidRDefault="00F84AF0" w:rsidP="00F84AF0">
            <w:pPr>
              <w:spacing w:before="60" w:after="60" w:line="240" w:lineRule="auto"/>
              <w:rPr>
                <w:rFonts w:eastAsia="Times New Roman" w:cs="Times New Roman"/>
                <w:sz w:val="10"/>
                <w:szCs w:val="10"/>
              </w:rPr>
            </w:pPr>
          </w:p>
        </w:tc>
        <w:tc>
          <w:tcPr>
            <w:tcW w:w="901" w:type="dxa"/>
            <w:shd w:val="clear" w:color="auto" w:fill="auto"/>
          </w:tcPr>
          <w:p w14:paraId="579CC0B4" w14:textId="34BFAFAE" w:rsidR="00F84AF0" w:rsidRPr="00F84AF0" w:rsidRDefault="00F84AF0" w:rsidP="00F84AF0">
            <w:pPr>
              <w:spacing w:before="60" w:after="60" w:line="240" w:lineRule="auto"/>
              <w:rPr>
                <w:rFonts w:eastAsia="Times New Roman" w:cs="Times New Roman"/>
                <w:sz w:val="10"/>
                <w:szCs w:val="10"/>
              </w:rPr>
            </w:pPr>
          </w:p>
        </w:tc>
        <w:tc>
          <w:tcPr>
            <w:tcW w:w="1021" w:type="dxa"/>
            <w:shd w:val="clear" w:color="auto" w:fill="auto"/>
          </w:tcPr>
          <w:p w14:paraId="3399AF41" w14:textId="311604B7" w:rsidR="00F84AF0" w:rsidRPr="00F84AF0" w:rsidRDefault="00F84AF0" w:rsidP="00F84AF0">
            <w:pPr>
              <w:spacing w:before="60" w:after="60" w:line="240" w:lineRule="auto"/>
              <w:rPr>
                <w:rFonts w:eastAsia="Times New Roman" w:cs="Times New Roman"/>
                <w:sz w:val="10"/>
                <w:szCs w:val="10"/>
              </w:rPr>
            </w:pPr>
          </w:p>
        </w:tc>
      </w:tr>
      <w:tr w:rsidR="00F84AF0" w:rsidRPr="00F84AF0" w14:paraId="20399146" w14:textId="77777777" w:rsidTr="007A6D28">
        <w:tc>
          <w:tcPr>
            <w:tcW w:w="1083" w:type="dxa"/>
            <w:shd w:val="clear" w:color="auto" w:fill="auto"/>
          </w:tcPr>
          <w:p w14:paraId="55FF684E" w14:textId="77777777" w:rsidR="00F84AF0" w:rsidRPr="00BE43A1" w:rsidRDefault="00F84AF0" w:rsidP="00F84AF0">
            <w:pPr>
              <w:spacing w:before="60" w:after="60" w:line="240" w:lineRule="auto"/>
              <w:rPr>
                <w:rFonts w:ascii="Times New Roman" w:eastAsia="Times New Roman" w:hAnsi="Times New Roman" w:cs="Times New Roman"/>
                <w:sz w:val="16"/>
                <w:szCs w:val="16"/>
              </w:rPr>
            </w:pPr>
            <w:r w:rsidRPr="00BE43A1">
              <w:rPr>
                <w:rFonts w:ascii="Times New Roman" w:eastAsia="Times New Roman" w:hAnsi="Times New Roman" w:cs="Times New Roman"/>
                <w:sz w:val="16"/>
                <w:szCs w:val="16"/>
              </w:rPr>
              <w:t>OSIJEK Phase II</w:t>
            </w:r>
          </w:p>
        </w:tc>
        <w:tc>
          <w:tcPr>
            <w:tcW w:w="993" w:type="dxa"/>
            <w:shd w:val="clear" w:color="auto" w:fill="auto"/>
          </w:tcPr>
          <w:p w14:paraId="42515F96" w14:textId="4CFBDA95" w:rsidR="00F84AF0" w:rsidRPr="00BE43A1" w:rsidRDefault="00F84AF0" w:rsidP="00F84AF0">
            <w:pPr>
              <w:spacing w:before="60" w:after="60" w:line="240" w:lineRule="auto"/>
              <w:rPr>
                <w:rFonts w:ascii="Times New Roman" w:eastAsia="Times New Roman" w:hAnsi="Times New Roman" w:cs="Times New Roman"/>
                <w:sz w:val="16"/>
                <w:szCs w:val="16"/>
              </w:rPr>
            </w:pPr>
          </w:p>
        </w:tc>
        <w:tc>
          <w:tcPr>
            <w:tcW w:w="708" w:type="dxa"/>
            <w:shd w:val="clear" w:color="auto" w:fill="auto"/>
          </w:tcPr>
          <w:p w14:paraId="46CCE2DF" w14:textId="0CD470E6" w:rsidR="00F84AF0" w:rsidRPr="00F84AF0" w:rsidRDefault="00F84AF0" w:rsidP="00F84AF0">
            <w:pPr>
              <w:spacing w:before="60" w:after="60" w:line="240" w:lineRule="auto"/>
              <w:rPr>
                <w:rFonts w:eastAsia="Times New Roman" w:cs="Times New Roman"/>
                <w:sz w:val="10"/>
                <w:szCs w:val="10"/>
              </w:rPr>
            </w:pPr>
          </w:p>
        </w:tc>
        <w:tc>
          <w:tcPr>
            <w:tcW w:w="851" w:type="dxa"/>
            <w:shd w:val="clear" w:color="auto" w:fill="auto"/>
          </w:tcPr>
          <w:p w14:paraId="3D2855A3" w14:textId="2498968D" w:rsidR="00F84AF0" w:rsidRPr="00F84AF0" w:rsidRDefault="00F84AF0" w:rsidP="00F84AF0">
            <w:pPr>
              <w:spacing w:before="60" w:after="60" w:line="240" w:lineRule="auto"/>
              <w:rPr>
                <w:rFonts w:eastAsia="Times New Roman" w:cs="Times New Roman"/>
                <w:sz w:val="10"/>
                <w:szCs w:val="10"/>
              </w:rPr>
            </w:pPr>
          </w:p>
        </w:tc>
        <w:tc>
          <w:tcPr>
            <w:tcW w:w="850" w:type="dxa"/>
            <w:shd w:val="clear" w:color="auto" w:fill="auto"/>
          </w:tcPr>
          <w:p w14:paraId="4F6A12C6" w14:textId="229AB82F"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335F177D" w14:textId="4C097A04"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6214DCEA" w14:textId="45C90674"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556BFA49" w14:textId="538238C7" w:rsidR="00F84AF0" w:rsidRPr="00F84AF0" w:rsidRDefault="00F84AF0" w:rsidP="00F84AF0">
            <w:pPr>
              <w:spacing w:before="60" w:after="60" w:line="240" w:lineRule="auto"/>
              <w:rPr>
                <w:rFonts w:eastAsia="Times New Roman" w:cs="Times New Roman"/>
                <w:sz w:val="10"/>
                <w:szCs w:val="10"/>
              </w:rPr>
            </w:pPr>
          </w:p>
        </w:tc>
        <w:tc>
          <w:tcPr>
            <w:tcW w:w="708" w:type="dxa"/>
            <w:shd w:val="clear" w:color="auto" w:fill="auto"/>
          </w:tcPr>
          <w:p w14:paraId="2A6DB756" w14:textId="5728CE61" w:rsidR="00F84AF0" w:rsidRPr="00F84AF0" w:rsidRDefault="00F84AF0" w:rsidP="00F84AF0">
            <w:pPr>
              <w:spacing w:before="60" w:after="60" w:line="240" w:lineRule="auto"/>
              <w:rPr>
                <w:rFonts w:eastAsia="Times New Roman" w:cs="Times New Roman"/>
                <w:sz w:val="10"/>
                <w:szCs w:val="10"/>
              </w:rPr>
            </w:pPr>
          </w:p>
        </w:tc>
        <w:tc>
          <w:tcPr>
            <w:tcW w:w="1134" w:type="dxa"/>
            <w:shd w:val="clear" w:color="auto" w:fill="auto"/>
          </w:tcPr>
          <w:p w14:paraId="4E1F1889" w14:textId="4059FC17"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19FD25C0" w14:textId="1E0852B7" w:rsidR="00F84AF0" w:rsidRPr="00F84AF0" w:rsidRDefault="00F84AF0" w:rsidP="00F84AF0">
            <w:pPr>
              <w:spacing w:before="60" w:after="60" w:line="240" w:lineRule="auto"/>
              <w:rPr>
                <w:rFonts w:eastAsia="Times New Roman" w:cs="Times New Roman"/>
                <w:sz w:val="10"/>
                <w:szCs w:val="10"/>
              </w:rPr>
            </w:pPr>
          </w:p>
        </w:tc>
        <w:tc>
          <w:tcPr>
            <w:tcW w:w="902" w:type="dxa"/>
            <w:shd w:val="clear" w:color="auto" w:fill="auto"/>
          </w:tcPr>
          <w:p w14:paraId="1F9DF265" w14:textId="31838815" w:rsidR="00F84AF0" w:rsidRPr="00F84AF0" w:rsidRDefault="00F84AF0" w:rsidP="00F84AF0">
            <w:pPr>
              <w:spacing w:before="60" w:after="60" w:line="240" w:lineRule="auto"/>
              <w:rPr>
                <w:rFonts w:eastAsia="Times New Roman" w:cs="Times New Roman"/>
                <w:sz w:val="10"/>
                <w:szCs w:val="10"/>
              </w:rPr>
            </w:pPr>
          </w:p>
        </w:tc>
        <w:tc>
          <w:tcPr>
            <w:tcW w:w="1083" w:type="dxa"/>
            <w:shd w:val="clear" w:color="auto" w:fill="auto"/>
          </w:tcPr>
          <w:p w14:paraId="0968D6A6" w14:textId="1EF82A82" w:rsidR="00F84AF0" w:rsidRPr="00F84AF0" w:rsidRDefault="00F84AF0" w:rsidP="00F84AF0">
            <w:pPr>
              <w:spacing w:before="60" w:after="60" w:line="240" w:lineRule="auto"/>
              <w:rPr>
                <w:rFonts w:eastAsia="Times New Roman" w:cs="Times New Roman"/>
                <w:sz w:val="10"/>
                <w:szCs w:val="10"/>
              </w:rPr>
            </w:pPr>
          </w:p>
        </w:tc>
        <w:tc>
          <w:tcPr>
            <w:tcW w:w="901" w:type="dxa"/>
            <w:shd w:val="clear" w:color="auto" w:fill="auto"/>
          </w:tcPr>
          <w:p w14:paraId="15FF5C80" w14:textId="3C3A2DB4" w:rsidR="00F84AF0" w:rsidRPr="00F84AF0" w:rsidRDefault="00F84AF0" w:rsidP="00F84AF0">
            <w:pPr>
              <w:spacing w:before="60" w:after="60" w:line="240" w:lineRule="auto"/>
              <w:rPr>
                <w:rFonts w:eastAsia="Times New Roman" w:cs="Times New Roman"/>
                <w:sz w:val="10"/>
                <w:szCs w:val="10"/>
              </w:rPr>
            </w:pPr>
          </w:p>
        </w:tc>
        <w:tc>
          <w:tcPr>
            <w:tcW w:w="1021" w:type="dxa"/>
            <w:shd w:val="clear" w:color="auto" w:fill="auto"/>
          </w:tcPr>
          <w:p w14:paraId="008C44D7" w14:textId="0E1AFBCA" w:rsidR="00F84AF0" w:rsidRPr="00F84AF0" w:rsidRDefault="00F84AF0" w:rsidP="00F84AF0">
            <w:pPr>
              <w:spacing w:before="60" w:after="60" w:line="240" w:lineRule="auto"/>
              <w:rPr>
                <w:rFonts w:eastAsia="Times New Roman" w:cs="Times New Roman"/>
                <w:sz w:val="10"/>
                <w:szCs w:val="10"/>
              </w:rPr>
            </w:pPr>
          </w:p>
        </w:tc>
      </w:tr>
      <w:tr w:rsidR="00F84AF0" w:rsidRPr="00F84AF0" w14:paraId="1248603C" w14:textId="77777777" w:rsidTr="007A6D28">
        <w:tc>
          <w:tcPr>
            <w:tcW w:w="1083" w:type="dxa"/>
            <w:shd w:val="clear" w:color="auto" w:fill="auto"/>
          </w:tcPr>
          <w:p w14:paraId="5B86E180" w14:textId="77777777" w:rsidR="00F84AF0" w:rsidRPr="00BE43A1" w:rsidRDefault="00F84AF0" w:rsidP="00F84AF0">
            <w:pPr>
              <w:spacing w:before="60" w:after="60" w:line="240" w:lineRule="auto"/>
              <w:rPr>
                <w:rFonts w:ascii="Times New Roman" w:eastAsia="Times New Roman" w:hAnsi="Times New Roman" w:cs="Times New Roman"/>
                <w:sz w:val="16"/>
                <w:szCs w:val="16"/>
              </w:rPr>
            </w:pPr>
            <w:r w:rsidRPr="00BE43A1">
              <w:rPr>
                <w:rFonts w:ascii="Times New Roman" w:eastAsia="Times New Roman" w:hAnsi="Times New Roman" w:cs="Times New Roman"/>
                <w:sz w:val="16"/>
                <w:szCs w:val="16"/>
              </w:rPr>
              <w:t>Omiš region Bypass: Stobreč - Dugi Rat - Omiš</w:t>
            </w:r>
          </w:p>
        </w:tc>
        <w:tc>
          <w:tcPr>
            <w:tcW w:w="993" w:type="dxa"/>
            <w:shd w:val="clear" w:color="auto" w:fill="auto"/>
          </w:tcPr>
          <w:p w14:paraId="6085E43F" w14:textId="03B328F6" w:rsidR="00F84AF0" w:rsidRPr="00BE43A1" w:rsidRDefault="00F84AF0" w:rsidP="00F84AF0">
            <w:pPr>
              <w:spacing w:before="60" w:after="60" w:line="240" w:lineRule="auto"/>
              <w:rPr>
                <w:rFonts w:ascii="Times New Roman" w:eastAsia="Times New Roman" w:hAnsi="Times New Roman" w:cs="Times New Roman"/>
                <w:sz w:val="16"/>
                <w:szCs w:val="16"/>
              </w:rPr>
            </w:pPr>
          </w:p>
        </w:tc>
        <w:tc>
          <w:tcPr>
            <w:tcW w:w="708" w:type="dxa"/>
            <w:shd w:val="clear" w:color="auto" w:fill="auto"/>
          </w:tcPr>
          <w:p w14:paraId="0B9226E5" w14:textId="526EE77B" w:rsidR="00F84AF0" w:rsidRPr="00F84AF0" w:rsidRDefault="00F84AF0" w:rsidP="00F84AF0">
            <w:pPr>
              <w:spacing w:before="60" w:after="60" w:line="240" w:lineRule="auto"/>
              <w:rPr>
                <w:rFonts w:eastAsia="Times New Roman" w:cs="Times New Roman"/>
                <w:sz w:val="10"/>
                <w:szCs w:val="10"/>
              </w:rPr>
            </w:pPr>
          </w:p>
        </w:tc>
        <w:tc>
          <w:tcPr>
            <w:tcW w:w="851" w:type="dxa"/>
            <w:shd w:val="clear" w:color="auto" w:fill="auto"/>
          </w:tcPr>
          <w:p w14:paraId="00EAE926" w14:textId="6A838414" w:rsidR="00F84AF0" w:rsidRPr="00F84AF0" w:rsidRDefault="00F84AF0" w:rsidP="00F84AF0">
            <w:pPr>
              <w:spacing w:before="60" w:after="60" w:line="240" w:lineRule="auto"/>
              <w:rPr>
                <w:rFonts w:eastAsia="Times New Roman" w:cs="Times New Roman"/>
                <w:sz w:val="10"/>
                <w:szCs w:val="10"/>
              </w:rPr>
            </w:pPr>
          </w:p>
        </w:tc>
        <w:tc>
          <w:tcPr>
            <w:tcW w:w="850" w:type="dxa"/>
            <w:shd w:val="clear" w:color="auto" w:fill="auto"/>
          </w:tcPr>
          <w:p w14:paraId="4EFF14FF" w14:textId="705791DB"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2AD54B56" w14:textId="3640D5D1"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53B7F93C" w14:textId="77ACAB9E"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53E14837" w14:textId="33D7C4FB" w:rsidR="00F84AF0" w:rsidRPr="00F84AF0" w:rsidRDefault="00F84AF0" w:rsidP="00F84AF0">
            <w:pPr>
              <w:spacing w:before="60" w:after="60" w:line="240" w:lineRule="auto"/>
              <w:rPr>
                <w:rFonts w:eastAsia="Times New Roman" w:cs="Times New Roman"/>
                <w:sz w:val="10"/>
                <w:szCs w:val="10"/>
              </w:rPr>
            </w:pPr>
          </w:p>
        </w:tc>
        <w:tc>
          <w:tcPr>
            <w:tcW w:w="708" w:type="dxa"/>
            <w:shd w:val="clear" w:color="auto" w:fill="auto"/>
          </w:tcPr>
          <w:p w14:paraId="049C4285" w14:textId="50003AAC" w:rsidR="00F84AF0" w:rsidRPr="00F84AF0" w:rsidRDefault="00F84AF0" w:rsidP="00F84AF0">
            <w:pPr>
              <w:spacing w:before="60" w:after="60" w:line="240" w:lineRule="auto"/>
              <w:rPr>
                <w:rFonts w:eastAsia="Times New Roman" w:cs="Times New Roman"/>
                <w:sz w:val="10"/>
                <w:szCs w:val="10"/>
              </w:rPr>
            </w:pPr>
          </w:p>
        </w:tc>
        <w:tc>
          <w:tcPr>
            <w:tcW w:w="1134" w:type="dxa"/>
            <w:shd w:val="clear" w:color="auto" w:fill="auto"/>
          </w:tcPr>
          <w:p w14:paraId="79B0A84D" w14:textId="1E5F7B0C"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093596D3" w14:textId="3AB07403" w:rsidR="00F84AF0" w:rsidRPr="00F84AF0" w:rsidRDefault="00F84AF0" w:rsidP="00F84AF0">
            <w:pPr>
              <w:spacing w:before="60" w:after="60" w:line="240" w:lineRule="auto"/>
              <w:rPr>
                <w:rFonts w:eastAsia="Times New Roman" w:cs="Times New Roman"/>
                <w:sz w:val="10"/>
                <w:szCs w:val="10"/>
              </w:rPr>
            </w:pPr>
          </w:p>
        </w:tc>
        <w:tc>
          <w:tcPr>
            <w:tcW w:w="902" w:type="dxa"/>
            <w:shd w:val="clear" w:color="auto" w:fill="auto"/>
          </w:tcPr>
          <w:p w14:paraId="67E7D213" w14:textId="4C502BE3" w:rsidR="00F84AF0" w:rsidRPr="00F84AF0" w:rsidRDefault="00F84AF0" w:rsidP="00F84AF0">
            <w:pPr>
              <w:spacing w:before="60" w:after="60" w:line="240" w:lineRule="auto"/>
              <w:rPr>
                <w:rFonts w:eastAsia="Times New Roman" w:cs="Times New Roman"/>
                <w:sz w:val="10"/>
                <w:szCs w:val="10"/>
              </w:rPr>
            </w:pPr>
          </w:p>
        </w:tc>
        <w:tc>
          <w:tcPr>
            <w:tcW w:w="1083" w:type="dxa"/>
            <w:shd w:val="clear" w:color="auto" w:fill="auto"/>
          </w:tcPr>
          <w:p w14:paraId="4373104C" w14:textId="6E04E19D" w:rsidR="00F84AF0" w:rsidRPr="00F84AF0" w:rsidRDefault="00F84AF0" w:rsidP="00F84AF0">
            <w:pPr>
              <w:spacing w:before="60" w:after="60" w:line="240" w:lineRule="auto"/>
              <w:rPr>
                <w:rFonts w:eastAsia="Times New Roman" w:cs="Times New Roman"/>
                <w:sz w:val="10"/>
                <w:szCs w:val="10"/>
              </w:rPr>
            </w:pPr>
          </w:p>
        </w:tc>
        <w:tc>
          <w:tcPr>
            <w:tcW w:w="901" w:type="dxa"/>
            <w:shd w:val="clear" w:color="auto" w:fill="auto"/>
          </w:tcPr>
          <w:p w14:paraId="304514F1" w14:textId="3599F2D0" w:rsidR="00F84AF0" w:rsidRPr="00F84AF0" w:rsidRDefault="00F84AF0" w:rsidP="00F84AF0">
            <w:pPr>
              <w:spacing w:before="60" w:after="60" w:line="240" w:lineRule="auto"/>
              <w:rPr>
                <w:rFonts w:eastAsia="Times New Roman" w:cs="Times New Roman"/>
                <w:sz w:val="10"/>
                <w:szCs w:val="10"/>
              </w:rPr>
            </w:pPr>
          </w:p>
        </w:tc>
        <w:tc>
          <w:tcPr>
            <w:tcW w:w="1021" w:type="dxa"/>
            <w:shd w:val="clear" w:color="auto" w:fill="auto"/>
          </w:tcPr>
          <w:p w14:paraId="65413984" w14:textId="74FD545A" w:rsidR="00F84AF0" w:rsidRPr="00F84AF0" w:rsidRDefault="00F84AF0" w:rsidP="00F84AF0">
            <w:pPr>
              <w:spacing w:before="60" w:after="60" w:line="240" w:lineRule="auto"/>
              <w:rPr>
                <w:rFonts w:eastAsia="Times New Roman" w:cs="Times New Roman"/>
                <w:sz w:val="10"/>
                <w:szCs w:val="10"/>
              </w:rPr>
            </w:pPr>
          </w:p>
        </w:tc>
      </w:tr>
      <w:tr w:rsidR="00F84AF0" w:rsidRPr="00F84AF0" w14:paraId="4A2B40B6" w14:textId="77777777" w:rsidTr="007A6D28">
        <w:tc>
          <w:tcPr>
            <w:tcW w:w="1083" w:type="dxa"/>
            <w:shd w:val="clear" w:color="auto" w:fill="auto"/>
          </w:tcPr>
          <w:p w14:paraId="7DA0AB1F" w14:textId="77777777" w:rsidR="00F84AF0" w:rsidRPr="00BE43A1" w:rsidRDefault="00F84AF0" w:rsidP="00F84AF0">
            <w:pPr>
              <w:spacing w:before="60" w:after="60" w:line="240" w:lineRule="auto"/>
              <w:rPr>
                <w:rFonts w:ascii="Times New Roman" w:eastAsia="Times New Roman" w:hAnsi="Times New Roman" w:cs="Times New Roman"/>
                <w:sz w:val="16"/>
                <w:szCs w:val="16"/>
              </w:rPr>
            </w:pPr>
            <w:r w:rsidRPr="00BE43A1">
              <w:rPr>
                <w:rFonts w:ascii="Times New Roman" w:eastAsia="Times New Roman" w:hAnsi="Times New Roman" w:cs="Times New Roman"/>
                <w:sz w:val="16"/>
                <w:szCs w:val="16"/>
              </w:rPr>
              <w:t>Open scientific infrastructural platforms for innovative applications in economy and society – O-ZIP</w:t>
            </w:r>
          </w:p>
        </w:tc>
        <w:tc>
          <w:tcPr>
            <w:tcW w:w="993" w:type="dxa"/>
            <w:shd w:val="clear" w:color="auto" w:fill="auto"/>
          </w:tcPr>
          <w:p w14:paraId="17D1AF7D" w14:textId="32B400F5" w:rsidR="00F84AF0" w:rsidRPr="00BE43A1" w:rsidRDefault="00F84AF0" w:rsidP="00F84AF0">
            <w:pPr>
              <w:spacing w:before="60" w:after="60" w:line="240" w:lineRule="auto"/>
              <w:rPr>
                <w:rFonts w:ascii="Times New Roman" w:eastAsia="Times New Roman" w:hAnsi="Times New Roman" w:cs="Times New Roman"/>
                <w:sz w:val="16"/>
                <w:szCs w:val="16"/>
              </w:rPr>
            </w:pPr>
          </w:p>
        </w:tc>
        <w:tc>
          <w:tcPr>
            <w:tcW w:w="708" w:type="dxa"/>
            <w:shd w:val="clear" w:color="auto" w:fill="auto"/>
          </w:tcPr>
          <w:p w14:paraId="6245FF30" w14:textId="5157DC87" w:rsidR="00F84AF0" w:rsidRPr="00F84AF0" w:rsidRDefault="00F84AF0" w:rsidP="00F84AF0">
            <w:pPr>
              <w:spacing w:before="60" w:after="60" w:line="240" w:lineRule="auto"/>
              <w:rPr>
                <w:rFonts w:eastAsia="Times New Roman" w:cs="Times New Roman"/>
                <w:sz w:val="10"/>
                <w:szCs w:val="10"/>
              </w:rPr>
            </w:pPr>
          </w:p>
        </w:tc>
        <w:tc>
          <w:tcPr>
            <w:tcW w:w="851" w:type="dxa"/>
            <w:shd w:val="clear" w:color="auto" w:fill="auto"/>
          </w:tcPr>
          <w:p w14:paraId="325BB7CB" w14:textId="3FD10920" w:rsidR="00F84AF0" w:rsidRPr="00F84AF0" w:rsidRDefault="00F84AF0" w:rsidP="00F84AF0">
            <w:pPr>
              <w:spacing w:before="60" w:after="60" w:line="240" w:lineRule="auto"/>
              <w:rPr>
                <w:rFonts w:eastAsia="Times New Roman" w:cs="Times New Roman"/>
                <w:sz w:val="10"/>
                <w:szCs w:val="10"/>
              </w:rPr>
            </w:pPr>
          </w:p>
        </w:tc>
        <w:tc>
          <w:tcPr>
            <w:tcW w:w="850" w:type="dxa"/>
            <w:shd w:val="clear" w:color="auto" w:fill="auto"/>
          </w:tcPr>
          <w:p w14:paraId="03A6BB0B" w14:textId="331ECDFC"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2E6255BC" w14:textId="455398EE"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0D7FE4BE" w14:textId="54686E12"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7E76FF86" w14:textId="2DA2AA35" w:rsidR="00F84AF0" w:rsidRPr="00F84AF0" w:rsidRDefault="00F84AF0" w:rsidP="00F84AF0">
            <w:pPr>
              <w:spacing w:before="60" w:after="60" w:line="240" w:lineRule="auto"/>
              <w:rPr>
                <w:rFonts w:eastAsia="Times New Roman" w:cs="Times New Roman"/>
                <w:sz w:val="10"/>
                <w:szCs w:val="10"/>
              </w:rPr>
            </w:pPr>
          </w:p>
        </w:tc>
        <w:tc>
          <w:tcPr>
            <w:tcW w:w="708" w:type="dxa"/>
            <w:shd w:val="clear" w:color="auto" w:fill="auto"/>
          </w:tcPr>
          <w:p w14:paraId="3635A1DB" w14:textId="55E7833D" w:rsidR="00F84AF0" w:rsidRPr="00F84AF0" w:rsidRDefault="00F84AF0" w:rsidP="00F84AF0">
            <w:pPr>
              <w:spacing w:before="60" w:after="60" w:line="240" w:lineRule="auto"/>
              <w:rPr>
                <w:rFonts w:eastAsia="Times New Roman" w:cs="Times New Roman"/>
                <w:sz w:val="10"/>
                <w:szCs w:val="10"/>
              </w:rPr>
            </w:pPr>
          </w:p>
        </w:tc>
        <w:tc>
          <w:tcPr>
            <w:tcW w:w="1134" w:type="dxa"/>
            <w:shd w:val="clear" w:color="auto" w:fill="auto"/>
          </w:tcPr>
          <w:p w14:paraId="428F10DF" w14:textId="64601A8D"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05870B57" w14:textId="0EDA3641" w:rsidR="00F84AF0" w:rsidRPr="00F84AF0" w:rsidRDefault="00F84AF0" w:rsidP="00F84AF0">
            <w:pPr>
              <w:spacing w:before="60" w:after="60" w:line="240" w:lineRule="auto"/>
              <w:rPr>
                <w:rFonts w:eastAsia="Times New Roman" w:cs="Times New Roman"/>
                <w:sz w:val="10"/>
                <w:szCs w:val="10"/>
              </w:rPr>
            </w:pPr>
          </w:p>
        </w:tc>
        <w:tc>
          <w:tcPr>
            <w:tcW w:w="902" w:type="dxa"/>
            <w:shd w:val="clear" w:color="auto" w:fill="auto"/>
          </w:tcPr>
          <w:p w14:paraId="28CAB14B" w14:textId="5C85AA11" w:rsidR="00F84AF0" w:rsidRPr="00F84AF0" w:rsidRDefault="00F84AF0" w:rsidP="00F84AF0">
            <w:pPr>
              <w:spacing w:before="60" w:after="60" w:line="240" w:lineRule="auto"/>
              <w:rPr>
                <w:rFonts w:eastAsia="Times New Roman" w:cs="Times New Roman"/>
                <w:sz w:val="10"/>
                <w:szCs w:val="10"/>
              </w:rPr>
            </w:pPr>
          </w:p>
        </w:tc>
        <w:tc>
          <w:tcPr>
            <w:tcW w:w="1083" w:type="dxa"/>
            <w:shd w:val="clear" w:color="auto" w:fill="auto"/>
          </w:tcPr>
          <w:p w14:paraId="030055ED" w14:textId="5757C0A0" w:rsidR="00F84AF0" w:rsidRPr="00F84AF0" w:rsidRDefault="00F84AF0" w:rsidP="00F84AF0">
            <w:pPr>
              <w:spacing w:before="60" w:after="60" w:line="240" w:lineRule="auto"/>
              <w:rPr>
                <w:rFonts w:eastAsia="Times New Roman" w:cs="Times New Roman"/>
                <w:sz w:val="10"/>
                <w:szCs w:val="10"/>
              </w:rPr>
            </w:pPr>
          </w:p>
        </w:tc>
        <w:tc>
          <w:tcPr>
            <w:tcW w:w="901" w:type="dxa"/>
            <w:shd w:val="clear" w:color="auto" w:fill="auto"/>
          </w:tcPr>
          <w:p w14:paraId="3EED2A1B" w14:textId="5CC39C80" w:rsidR="00F84AF0" w:rsidRPr="00F84AF0" w:rsidRDefault="00F84AF0" w:rsidP="00F84AF0">
            <w:pPr>
              <w:spacing w:before="60" w:after="60" w:line="240" w:lineRule="auto"/>
              <w:rPr>
                <w:rFonts w:eastAsia="Times New Roman" w:cs="Times New Roman"/>
                <w:sz w:val="10"/>
                <w:szCs w:val="10"/>
              </w:rPr>
            </w:pPr>
          </w:p>
        </w:tc>
        <w:tc>
          <w:tcPr>
            <w:tcW w:w="1021" w:type="dxa"/>
            <w:shd w:val="clear" w:color="auto" w:fill="auto"/>
          </w:tcPr>
          <w:p w14:paraId="2B7532D1" w14:textId="0B371F97" w:rsidR="00F84AF0" w:rsidRPr="00F84AF0" w:rsidRDefault="00F84AF0" w:rsidP="00F84AF0">
            <w:pPr>
              <w:spacing w:before="60" w:after="60" w:line="240" w:lineRule="auto"/>
              <w:rPr>
                <w:rFonts w:eastAsia="Times New Roman" w:cs="Times New Roman"/>
                <w:sz w:val="10"/>
                <w:szCs w:val="10"/>
              </w:rPr>
            </w:pPr>
          </w:p>
        </w:tc>
      </w:tr>
      <w:tr w:rsidR="00F84AF0" w:rsidRPr="00F84AF0" w14:paraId="5A5C9A1B" w14:textId="77777777" w:rsidTr="007A6D28">
        <w:tc>
          <w:tcPr>
            <w:tcW w:w="1083" w:type="dxa"/>
            <w:shd w:val="clear" w:color="auto" w:fill="auto"/>
          </w:tcPr>
          <w:p w14:paraId="785E5636" w14:textId="77777777" w:rsidR="00F84AF0" w:rsidRPr="00BE43A1" w:rsidRDefault="00F84AF0" w:rsidP="00F84AF0">
            <w:pPr>
              <w:spacing w:before="60" w:after="60" w:line="240" w:lineRule="auto"/>
              <w:rPr>
                <w:rFonts w:ascii="Times New Roman" w:eastAsia="Times New Roman" w:hAnsi="Times New Roman" w:cs="Times New Roman"/>
                <w:sz w:val="16"/>
                <w:szCs w:val="16"/>
              </w:rPr>
            </w:pPr>
            <w:r w:rsidRPr="00BE43A1">
              <w:rPr>
                <w:rFonts w:ascii="Times New Roman" w:eastAsia="Times New Roman" w:hAnsi="Times New Roman" w:cs="Times New Roman"/>
                <w:sz w:val="16"/>
                <w:szCs w:val="16"/>
              </w:rPr>
              <w:t>POREČ Phase II</w:t>
            </w:r>
          </w:p>
        </w:tc>
        <w:tc>
          <w:tcPr>
            <w:tcW w:w="993" w:type="dxa"/>
            <w:shd w:val="clear" w:color="auto" w:fill="auto"/>
          </w:tcPr>
          <w:p w14:paraId="561E5C7D" w14:textId="01C13BFD" w:rsidR="00F84AF0" w:rsidRPr="00BE43A1" w:rsidRDefault="00F84AF0" w:rsidP="00F84AF0">
            <w:pPr>
              <w:spacing w:before="60" w:after="60" w:line="240" w:lineRule="auto"/>
              <w:rPr>
                <w:rFonts w:ascii="Times New Roman" w:eastAsia="Times New Roman" w:hAnsi="Times New Roman" w:cs="Times New Roman"/>
                <w:sz w:val="16"/>
                <w:szCs w:val="16"/>
              </w:rPr>
            </w:pPr>
          </w:p>
        </w:tc>
        <w:tc>
          <w:tcPr>
            <w:tcW w:w="708" w:type="dxa"/>
            <w:shd w:val="clear" w:color="auto" w:fill="auto"/>
          </w:tcPr>
          <w:p w14:paraId="65CEFF73" w14:textId="60FDC025" w:rsidR="00F84AF0" w:rsidRPr="00F84AF0" w:rsidRDefault="00F84AF0" w:rsidP="00F84AF0">
            <w:pPr>
              <w:spacing w:before="60" w:after="60" w:line="240" w:lineRule="auto"/>
              <w:rPr>
                <w:rFonts w:eastAsia="Times New Roman" w:cs="Times New Roman"/>
                <w:sz w:val="10"/>
                <w:szCs w:val="10"/>
              </w:rPr>
            </w:pPr>
          </w:p>
        </w:tc>
        <w:tc>
          <w:tcPr>
            <w:tcW w:w="851" w:type="dxa"/>
            <w:shd w:val="clear" w:color="auto" w:fill="auto"/>
          </w:tcPr>
          <w:p w14:paraId="512AC906" w14:textId="326B7F41" w:rsidR="00F84AF0" w:rsidRPr="00F84AF0" w:rsidRDefault="00F84AF0" w:rsidP="00F84AF0">
            <w:pPr>
              <w:spacing w:before="60" w:after="60" w:line="240" w:lineRule="auto"/>
              <w:rPr>
                <w:rFonts w:eastAsia="Times New Roman" w:cs="Times New Roman"/>
                <w:sz w:val="10"/>
                <w:szCs w:val="10"/>
              </w:rPr>
            </w:pPr>
          </w:p>
        </w:tc>
        <w:tc>
          <w:tcPr>
            <w:tcW w:w="850" w:type="dxa"/>
            <w:shd w:val="clear" w:color="auto" w:fill="auto"/>
          </w:tcPr>
          <w:p w14:paraId="716EDABF" w14:textId="75860B46"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44CABCFC" w14:textId="40B1869D"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30C0E318" w14:textId="799ABF80"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72D4D77F" w14:textId="76ECE85A" w:rsidR="00F84AF0" w:rsidRPr="00F84AF0" w:rsidRDefault="00F84AF0" w:rsidP="00F84AF0">
            <w:pPr>
              <w:spacing w:before="60" w:after="60" w:line="240" w:lineRule="auto"/>
              <w:rPr>
                <w:rFonts w:eastAsia="Times New Roman" w:cs="Times New Roman"/>
                <w:sz w:val="10"/>
                <w:szCs w:val="10"/>
              </w:rPr>
            </w:pPr>
          </w:p>
        </w:tc>
        <w:tc>
          <w:tcPr>
            <w:tcW w:w="708" w:type="dxa"/>
            <w:shd w:val="clear" w:color="auto" w:fill="auto"/>
          </w:tcPr>
          <w:p w14:paraId="6A5C23C9" w14:textId="7D09AADD" w:rsidR="00F84AF0" w:rsidRPr="00F84AF0" w:rsidRDefault="00F84AF0" w:rsidP="00F84AF0">
            <w:pPr>
              <w:spacing w:before="60" w:after="60" w:line="240" w:lineRule="auto"/>
              <w:rPr>
                <w:rFonts w:eastAsia="Times New Roman" w:cs="Times New Roman"/>
                <w:sz w:val="10"/>
                <w:szCs w:val="10"/>
              </w:rPr>
            </w:pPr>
          </w:p>
        </w:tc>
        <w:tc>
          <w:tcPr>
            <w:tcW w:w="1134" w:type="dxa"/>
            <w:shd w:val="clear" w:color="auto" w:fill="auto"/>
          </w:tcPr>
          <w:p w14:paraId="6BD5D193" w14:textId="689D7E78"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04D5E267" w14:textId="42A90123" w:rsidR="00F84AF0" w:rsidRPr="00F84AF0" w:rsidRDefault="00F84AF0" w:rsidP="00F84AF0">
            <w:pPr>
              <w:spacing w:before="60" w:after="60" w:line="240" w:lineRule="auto"/>
              <w:rPr>
                <w:rFonts w:eastAsia="Times New Roman" w:cs="Times New Roman"/>
                <w:sz w:val="10"/>
                <w:szCs w:val="10"/>
              </w:rPr>
            </w:pPr>
          </w:p>
        </w:tc>
        <w:tc>
          <w:tcPr>
            <w:tcW w:w="902" w:type="dxa"/>
            <w:shd w:val="clear" w:color="auto" w:fill="auto"/>
          </w:tcPr>
          <w:p w14:paraId="1C5B2F69" w14:textId="3584CC93" w:rsidR="00F84AF0" w:rsidRPr="00F84AF0" w:rsidRDefault="00F84AF0" w:rsidP="00F84AF0">
            <w:pPr>
              <w:spacing w:before="60" w:after="60" w:line="240" w:lineRule="auto"/>
              <w:rPr>
                <w:rFonts w:eastAsia="Times New Roman" w:cs="Times New Roman"/>
                <w:sz w:val="10"/>
                <w:szCs w:val="10"/>
              </w:rPr>
            </w:pPr>
          </w:p>
        </w:tc>
        <w:tc>
          <w:tcPr>
            <w:tcW w:w="1083" w:type="dxa"/>
            <w:shd w:val="clear" w:color="auto" w:fill="auto"/>
          </w:tcPr>
          <w:p w14:paraId="71368624" w14:textId="49F42037" w:rsidR="00F84AF0" w:rsidRPr="00F84AF0" w:rsidRDefault="00F84AF0" w:rsidP="00F84AF0">
            <w:pPr>
              <w:spacing w:before="60" w:after="60" w:line="240" w:lineRule="auto"/>
              <w:rPr>
                <w:rFonts w:eastAsia="Times New Roman" w:cs="Times New Roman"/>
                <w:sz w:val="10"/>
                <w:szCs w:val="10"/>
              </w:rPr>
            </w:pPr>
          </w:p>
        </w:tc>
        <w:tc>
          <w:tcPr>
            <w:tcW w:w="901" w:type="dxa"/>
            <w:shd w:val="clear" w:color="auto" w:fill="auto"/>
          </w:tcPr>
          <w:p w14:paraId="53C4F95B" w14:textId="0AB48237" w:rsidR="00F84AF0" w:rsidRPr="00F84AF0" w:rsidRDefault="00F84AF0" w:rsidP="00F84AF0">
            <w:pPr>
              <w:spacing w:before="60" w:after="60" w:line="240" w:lineRule="auto"/>
              <w:rPr>
                <w:rFonts w:eastAsia="Times New Roman" w:cs="Times New Roman"/>
                <w:sz w:val="10"/>
                <w:szCs w:val="10"/>
              </w:rPr>
            </w:pPr>
          </w:p>
        </w:tc>
        <w:tc>
          <w:tcPr>
            <w:tcW w:w="1021" w:type="dxa"/>
            <w:shd w:val="clear" w:color="auto" w:fill="auto"/>
          </w:tcPr>
          <w:p w14:paraId="469EEFA6" w14:textId="3E958FA5" w:rsidR="00F84AF0" w:rsidRPr="00F84AF0" w:rsidRDefault="00F84AF0" w:rsidP="00F84AF0">
            <w:pPr>
              <w:spacing w:before="60" w:after="60" w:line="240" w:lineRule="auto"/>
              <w:rPr>
                <w:rFonts w:eastAsia="Times New Roman" w:cs="Times New Roman"/>
                <w:sz w:val="10"/>
                <w:szCs w:val="10"/>
              </w:rPr>
            </w:pPr>
          </w:p>
        </w:tc>
      </w:tr>
      <w:tr w:rsidR="00F84AF0" w:rsidRPr="00F84AF0" w14:paraId="41CDAD9B" w14:textId="77777777" w:rsidTr="007A6D28">
        <w:tc>
          <w:tcPr>
            <w:tcW w:w="1083" w:type="dxa"/>
            <w:shd w:val="clear" w:color="auto" w:fill="auto"/>
          </w:tcPr>
          <w:p w14:paraId="2D90DFBE" w14:textId="77777777" w:rsidR="00F84AF0" w:rsidRPr="00BE43A1" w:rsidRDefault="00F84AF0" w:rsidP="00F84AF0">
            <w:pPr>
              <w:spacing w:before="60" w:after="60" w:line="240" w:lineRule="auto"/>
              <w:rPr>
                <w:rFonts w:ascii="Times New Roman" w:eastAsia="Times New Roman" w:hAnsi="Times New Roman" w:cs="Times New Roman"/>
                <w:sz w:val="16"/>
                <w:szCs w:val="16"/>
              </w:rPr>
            </w:pPr>
            <w:r w:rsidRPr="00BE43A1">
              <w:rPr>
                <w:rFonts w:ascii="Times New Roman" w:eastAsia="Times New Roman" w:hAnsi="Times New Roman" w:cs="Times New Roman"/>
                <w:sz w:val="16"/>
                <w:szCs w:val="16"/>
              </w:rPr>
              <w:lastRenderedPageBreak/>
              <w:t>RIJEKA</w:t>
            </w:r>
          </w:p>
        </w:tc>
        <w:tc>
          <w:tcPr>
            <w:tcW w:w="993" w:type="dxa"/>
            <w:shd w:val="clear" w:color="auto" w:fill="auto"/>
          </w:tcPr>
          <w:p w14:paraId="29E43F03" w14:textId="38A262C6" w:rsidR="00F84AF0" w:rsidRPr="00BE43A1" w:rsidRDefault="00F84AF0" w:rsidP="00F84AF0">
            <w:pPr>
              <w:spacing w:before="60" w:after="60" w:line="240" w:lineRule="auto"/>
              <w:rPr>
                <w:rFonts w:ascii="Times New Roman" w:eastAsia="Times New Roman" w:hAnsi="Times New Roman" w:cs="Times New Roman"/>
                <w:sz w:val="16"/>
                <w:szCs w:val="16"/>
              </w:rPr>
            </w:pPr>
          </w:p>
        </w:tc>
        <w:tc>
          <w:tcPr>
            <w:tcW w:w="708" w:type="dxa"/>
            <w:shd w:val="clear" w:color="auto" w:fill="auto"/>
          </w:tcPr>
          <w:p w14:paraId="34521867" w14:textId="7683C826" w:rsidR="00F84AF0" w:rsidRPr="00F84AF0" w:rsidRDefault="00F84AF0" w:rsidP="00F84AF0">
            <w:pPr>
              <w:spacing w:before="60" w:after="60" w:line="240" w:lineRule="auto"/>
              <w:rPr>
                <w:rFonts w:eastAsia="Times New Roman" w:cs="Times New Roman"/>
                <w:sz w:val="10"/>
                <w:szCs w:val="10"/>
              </w:rPr>
            </w:pPr>
          </w:p>
        </w:tc>
        <w:tc>
          <w:tcPr>
            <w:tcW w:w="851" w:type="dxa"/>
            <w:shd w:val="clear" w:color="auto" w:fill="auto"/>
          </w:tcPr>
          <w:p w14:paraId="4C7EF7BE" w14:textId="23E3D58A" w:rsidR="00F84AF0" w:rsidRPr="00F84AF0" w:rsidRDefault="00F84AF0" w:rsidP="00F84AF0">
            <w:pPr>
              <w:spacing w:before="60" w:after="60" w:line="240" w:lineRule="auto"/>
              <w:rPr>
                <w:rFonts w:eastAsia="Times New Roman" w:cs="Times New Roman"/>
                <w:sz w:val="10"/>
                <w:szCs w:val="10"/>
              </w:rPr>
            </w:pPr>
          </w:p>
        </w:tc>
        <w:tc>
          <w:tcPr>
            <w:tcW w:w="850" w:type="dxa"/>
            <w:shd w:val="clear" w:color="auto" w:fill="auto"/>
          </w:tcPr>
          <w:p w14:paraId="3DF30313" w14:textId="1D74C630"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2EC9BB95" w14:textId="0D6CAEA6"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0C2E0824" w14:textId="6478E817"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5CFB0BB7" w14:textId="48A7B288" w:rsidR="00F84AF0" w:rsidRPr="00F84AF0" w:rsidRDefault="00F84AF0" w:rsidP="00F84AF0">
            <w:pPr>
              <w:spacing w:before="60" w:after="60" w:line="240" w:lineRule="auto"/>
              <w:rPr>
                <w:rFonts w:eastAsia="Times New Roman" w:cs="Times New Roman"/>
                <w:sz w:val="10"/>
                <w:szCs w:val="10"/>
              </w:rPr>
            </w:pPr>
          </w:p>
        </w:tc>
        <w:tc>
          <w:tcPr>
            <w:tcW w:w="708" w:type="dxa"/>
            <w:shd w:val="clear" w:color="auto" w:fill="auto"/>
          </w:tcPr>
          <w:p w14:paraId="25FD65FD" w14:textId="59E8879F" w:rsidR="00F84AF0" w:rsidRPr="00F84AF0" w:rsidRDefault="00F84AF0" w:rsidP="00F84AF0">
            <w:pPr>
              <w:spacing w:before="60" w:after="60" w:line="240" w:lineRule="auto"/>
              <w:rPr>
                <w:rFonts w:eastAsia="Times New Roman" w:cs="Times New Roman"/>
                <w:sz w:val="10"/>
                <w:szCs w:val="10"/>
              </w:rPr>
            </w:pPr>
          </w:p>
        </w:tc>
        <w:tc>
          <w:tcPr>
            <w:tcW w:w="1134" w:type="dxa"/>
            <w:shd w:val="clear" w:color="auto" w:fill="auto"/>
          </w:tcPr>
          <w:p w14:paraId="053E7414" w14:textId="3AA1528C"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47F7DC96" w14:textId="55C67C74" w:rsidR="00F84AF0" w:rsidRPr="00F84AF0" w:rsidRDefault="00F84AF0" w:rsidP="00F84AF0">
            <w:pPr>
              <w:spacing w:before="60" w:after="60" w:line="240" w:lineRule="auto"/>
              <w:rPr>
                <w:rFonts w:eastAsia="Times New Roman" w:cs="Times New Roman"/>
                <w:sz w:val="10"/>
                <w:szCs w:val="10"/>
              </w:rPr>
            </w:pPr>
          </w:p>
        </w:tc>
        <w:tc>
          <w:tcPr>
            <w:tcW w:w="902" w:type="dxa"/>
            <w:shd w:val="clear" w:color="auto" w:fill="auto"/>
          </w:tcPr>
          <w:p w14:paraId="0AD63E9D" w14:textId="1EFC72A2" w:rsidR="00F84AF0" w:rsidRPr="00F84AF0" w:rsidRDefault="00F84AF0" w:rsidP="00F84AF0">
            <w:pPr>
              <w:spacing w:before="60" w:after="60" w:line="240" w:lineRule="auto"/>
              <w:rPr>
                <w:rFonts w:eastAsia="Times New Roman" w:cs="Times New Roman"/>
                <w:sz w:val="10"/>
                <w:szCs w:val="10"/>
              </w:rPr>
            </w:pPr>
          </w:p>
        </w:tc>
        <w:tc>
          <w:tcPr>
            <w:tcW w:w="1083" w:type="dxa"/>
            <w:shd w:val="clear" w:color="auto" w:fill="auto"/>
          </w:tcPr>
          <w:p w14:paraId="582CB186" w14:textId="165A3DAA" w:rsidR="00F84AF0" w:rsidRPr="00F84AF0" w:rsidRDefault="00F84AF0" w:rsidP="00F84AF0">
            <w:pPr>
              <w:spacing w:before="60" w:after="60" w:line="240" w:lineRule="auto"/>
              <w:rPr>
                <w:rFonts w:eastAsia="Times New Roman" w:cs="Times New Roman"/>
                <w:sz w:val="10"/>
                <w:szCs w:val="10"/>
              </w:rPr>
            </w:pPr>
          </w:p>
        </w:tc>
        <w:tc>
          <w:tcPr>
            <w:tcW w:w="901" w:type="dxa"/>
            <w:shd w:val="clear" w:color="auto" w:fill="auto"/>
          </w:tcPr>
          <w:p w14:paraId="45A34D20" w14:textId="29C21988" w:rsidR="00F84AF0" w:rsidRPr="00F84AF0" w:rsidRDefault="00F84AF0" w:rsidP="00F84AF0">
            <w:pPr>
              <w:spacing w:before="60" w:after="60" w:line="240" w:lineRule="auto"/>
              <w:rPr>
                <w:rFonts w:eastAsia="Times New Roman" w:cs="Times New Roman"/>
                <w:sz w:val="10"/>
                <w:szCs w:val="10"/>
              </w:rPr>
            </w:pPr>
          </w:p>
        </w:tc>
        <w:tc>
          <w:tcPr>
            <w:tcW w:w="1021" w:type="dxa"/>
            <w:shd w:val="clear" w:color="auto" w:fill="auto"/>
          </w:tcPr>
          <w:p w14:paraId="24D2B099" w14:textId="513CEFA3" w:rsidR="00F84AF0" w:rsidRPr="00F84AF0" w:rsidRDefault="00F84AF0" w:rsidP="00F84AF0">
            <w:pPr>
              <w:spacing w:before="60" w:after="60" w:line="240" w:lineRule="auto"/>
              <w:rPr>
                <w:rFonts w:eastAsia="Times New Roman" w:cs="Times New Roman"/>
                <w:sz w:val="10"/>
                <w:szCs w:val="10"/>
              </w:rPr>
            </w:pPr>
          </w:p>
        </w:tc>
      </w:tr>
      <w:tr w:rsidR="00F84AF0" w:rsidRPr="00F84AF0" w14:paraId="7FAA0575" w14:textId="77777777" w:rsidTr="007A6D28">
        <w:tc>
          <w:tcPr>
            <w:tcW w:w="1083" w:type="dxa"/>
            <w:shd w:val="clear" w:color="auto" w:fill="auto"/>
          </w:tcPr>
          <w:p w14:paraId="0A89ECDA" w14:textId="77777777" w:rsidR="00F84AF0" w:rsidRPr="00BE43A1" w:rsidRDefault="00F84AF0" w:rsidP="00F84AF0">
            <w:pPr>
              <w:spacing w:before="60" w:after="60" w:line="240" w:lineRule="auto"/>
              <w:rPr>
                <w:rFonts w:ascii="Times New Roman" w:eastAsia="Times New Roman" w:hAnsi="Times New Roman" w:cs="Times New Roman"/>
                <w:sz w:val="16"/>
                <w:szCs w:val="16"/>
              </w:rPr>
            </w:pPr>
            <w:r w:rsidRPr="00BE43A1">
              <w:rPr>
                <w:rFonts w:ascii="Times New Roman" w:eastAsia="Times New Roman" w:hAnsi="Times New Roman" w:cs="Times New Roman"/>
                <w:sz w:val="16"/>
                <w:szCs w:val="16"/>
              </w:rPr>
              <w:t>RVS ISTOČNA SLAVONIJA</w:t>
            </w:r>
          </w:p>
        </w:tc>
        <w:tc>
          <w:tcPr>
            <w:tcW w:w="993" w:type="dxa"/>
            <w:shd w:val="clear" w:color="auto" w:fill="auto"/>
          </w:tcPr>
          <w:p w14:paraId="68501CFE" w14:textId="71957191" w:rsidR="00F84AF0" w:rsidRPr="00BE43A1" w:rsidRDefault="00F84AF0" w:rsidP="00F84AF0">
            <w:pPr>
              <w:spacing w:before="60" w:after="60" w:line="240" w:lineRule="auto"/>
              <w:rPr>
                <w:rFonts w:ascii="Times New Roman" w:eastAsia="Times New Roman" w:hAnsi="Times New Roman" w:cs="Times New Roman"/>
                <w:sz w:val="16"/>
                <w:szCs w:val="16"/>
              </w:rPr>
            </w:pPr>
          </w:p>
        </w:tc>
        <w:tc>
          <w:tcPr>
            <w:tcW w:w="708" w:type="dxa"/>
            <w:shd w:val="clear" w:color="auto" w:fill="auto"/>
          </w:tcPr>
          <w:p w14:paraId="64752625" w14:textId="369E4A4E" w:rsidR="00F84AF0" w:rsidRPr="00F84AF0" w:rsidRDefault="00F84AF0" w:rsidP="00F84AF0">
            <w:pPr>
              <w:spacing w:before="60" w:after="60" w:line="240" w:lineRule="auto"/>
              <w:rPr>
                <w:rFonts w:eastAsia="Times New Roman" w:cs="Times New Roman"/>
                <w:sz w:val="10"/>
                <w:szCs w:val="10"/>
              </w:rPr>
            </w:pPr>
          </w:p>
        </w:tc>
        <w:tc>
          <w:tcPr>
            <w:tcW w:w="851" w:type="dxa"/>
            <w:shd w:val="clear" w:color="auto" w:fill="auto"/>
          </w:tcPr>
          <w:p w14:paraId="7D454C87" w14:textId="7431D3FB" w:rsidR="00F84AF0" w:rsidRPr="00F84AF0" w:rsidRDefault="00F84AF0" w:rsidP="00F84AF0">
            <w:pPr>
              <w:spacing w:before="60" w:after="60" w:line="240" w:lineRule="auto"/>
              <w:rPr>
                <w:rFonts w:eastAsia="Times New Roman" w:cs="Times New Roman"/>
                <w:sz w:val="10"/>
                <w:szCs w:val="10"/>
              </w:rPr>
            </w:pPr>
          </w:p>
        </w:tc>
        <w:tc>
          <w:tcPr>
            <w:tcW w:w="850" w:type="dxa"/>
            <w:shd w:val="clear" w:color="auto" w:fill="auto"/>
          </w:tcPr>
          <w:p w14:paraId="6695D73E" w14:textId="68A745E8"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1D6F5DA3" w14:textId="7C51C95F"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5467F035" w14:textId="6FDFEB46"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327711B9" w14:textId="333E1607" w:rsidR="00F84AF0" w:rsidRPr="00F84AF0" w:rsidRDefault="00F84AF0" w:rsidP="00F84AF0">
            <w:pPr>
              <w:spacing w:before="60" w:after="60" w:line="240" w:lineRule="auto"/>
              <w:rPr>
                <w:rFonts w:eastAsia="Times New Roman" w:cs="Times New Roman"/>
                <w:sz w:val="10"/>
                <w:szCs w:val="10"/>
              </w:rPr>
            </w:pPr>
          </w:p>
        </w:tc>
        <w:tc>
          <w:tcPr>
            <w:tcW w:w="708" w:type="dxa"/>
            <w:shd w:val="clear" w:color="auto" w:fill="auto"/>
          </w:tcPr>
          <w:p w14:paraId="1CEFB256" w14:textId="3A323593" w:rsidR="00F84AF0" w:rsidRPr="00F84AF0" w:rsidRDefault="00F84AF0" w:rsidP="00F84AF0">
            <w:pPr>
              <w:spacing w:before="60" w:after="60" w:line="240" w:lineRule="auto"/>
              <w:rPr>
                <w:rFonts w:eastAsia="Times New Roman" w:cs="Times New Roman"/>
                <w:sz w:val="10"/>
                <w:szCs w:val="10"/>
              </w:rPr>
            </w:pPr>
          </w:p>
        </w:tc>
        <w:tc>
          <w:tcPr>
            <w:tcW w:w="1134" w:type="dxa"/>
            <w:shd w:val="clear" w:color="auto" w:fill="auto"/>
          </w:tcPr>
          <w:p w14:paraId="329955B3" w14:textId="38554483"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3F79804E" w14:textId="4BDB54E9" w:rsidR="00F84AF0" w:rsidRPr="00F84AF0" w:rsidRDefault="00F84AF0" w:rsidP="00F84AF0">
            <w:pPr>
              <w:spacing w:before="60" w:after="60" w:line="240" w:lineRule="auto"/>
              <w:rPr>
                <w:rFonts w:eastAsia="Times New Roman" w:cs="Times New Roman"/>
                <w:sz w:val="10"/>
                <w:szCs w:val="10"/>
              </w:rPr>
            </w:pPr>
          </w:p>
        </w:tc>
        <w:tc>
          <w:tcPr>
            <w:tcW w:w="902" w:type="dxa"/>
            <w:shd w:val="clear" w:color="auto" w:fill="auto"/>
          </w:tcPr>
          <w:p w14:paraId="333C06BB" w14:textId="27D90681" w:rsidR="00F84AF0" w:rsidRPr="00F84AF0" w:rsidRDefault="00F84AF0" w:rsidP="00F84AF0">
            <w:pPr>
              <w:spacing w:before="60" w:after="60" w:line="240" w:lineRule="auto"/>
              <w:rPr>
                <w:rFonts w:eastAsia="Times New Roman" w:cs="Times New Roman"/>
                <w:sz w:val="10"/>
                <w:szCs w:val="10"/>
              </w:rPr>
            </w:pPr>
          </w:p>
        </w:tc>
        <w:tc>
          <w:tcPr>
            <w:tcW w:w="1083" w:type="dxa"/>
            <w:shd w:val="clear" w:color="auto" w:fill="auto"/>
          </w:tcPr>
          <w:p w14:paraId="20DAF7F9" w14:textId="1131355E" w:rsidR="00F84AF0" w:rsidRPr="00F84AF0" w:rsidRDefault="00F84AF0" w:rsidP="00F84AF0">
            <w:pPr>
              <w:spacing w:before="60" w:after="60" w:line="240" w:lineRule="auto"/>
              <w:rPr>
                <w:rFonts w:eastAsia="Times New Roman" w:cs="Times New Roman"/>
                <w:sz w:val="10"/>
                <w:szCs w:val="10"/>
              </w:rPr>
            </w:pPr>
          </w:p>
        </w:tc>
        <w:tc>
          <w:tcPr>
            <w:tcW w:w="901" w:type="dxa"/>
            <w:shd w:val="clear" w:color="auto" w:fill="auto"/>
          </w:tcPr>
          <w:p w14:paraId="0B67BC3D" w14:textId="416D17A7" w:rsidR="00F84AF0" w:rsidRPr="00F84AF0" w:rsidRDefault="00F84AF0" w:rsidP="00F84AF0">
            <w:pPr>
              <w:spacing w:before="60" w:after="60" w:line="240" w:lineRule="auto"/>
              <w:rPr>
                <w:rFonts w:eastAsia="Times New Roman" w:cs="Times New Roman"/>
                <w:sz w:val="10"/>
                <w:szCs w:val="10"/>
              </w:rPr>
            </w:pPr>
          </w:p>
        </w:tc>
        <w:tc>
          <w:tcPr>
            <w:tcW w:w="1021" w:type="dxa"/>
            <w:shd w:val="clear" w:color="auto" w:fill="auto"/>
          </w:tcPr>
          <w:p w14:paraId="25AD2D27" w14:textId="48B42144" w:rsidR="00F84AF0" w:rsidRPr="00F84AF0" w:rsidRDefault="00F84AF0" w:rsidP="00F84AF0">
            <w:pPr>
              <w:spacing w:before="60" w:after="60" w:line="240" w:lineRule="auto"/>
              <w:rPr>
                <w:rFonts w:eastAsia="Times New Roman" w:cs="Times New Roman"/>
                <w:sz w:val="10"/>
                <w:szCs w:val="10"/>
              </w:rPr>
            </w:pPr>
          </w:p>
        </w:tc>
      </w:tr>
      <w:tr w:rsidR="00F84AF0" w:rsidRPr="00F84AF0" w14:paraId="583958B1" w14:textId="77777777" w:rsidTr="007A6D28">
        <w:tc>
          <w:tcPr>
            <w:tcW w:w="1083" w:type="dxa"/>
            <w:shd w:val="clear" w:color="auto" w:fill="auto"/>
          </w:tcPr>
          <w:p w14:paraId="38A066F8" w14:textId="77777777" w:rsidR="00F84AF0" w:rsidRPr="00BE43A1" w:rsidRDefault="00F84AF0" w:rsidP="00F84AF0">
            <w:pPr>
              <w:spacing w:before="60" w:after="60" w:line="240" w:lineRule="auto"/>
              <w:rPr>
                <w:rFonts w:ascii="Times New Roman" w:eastAsia="Times New Roman" w:hAnsi="Times New Roman" w:cs="Times New Roman"/>
                <w:sz w:val="16"/>
                <w:szCs w:val="16"/>
              </w:rPr>
            </w:pPr>
            <w:r w:rsidRPr="00BE43A1">
              <w:rPr>
                <w:rFonts w:ascii="Times New Roman" w:eastAsia="Times New Roman" w:hAnsi="Times New Roman" w:cs="Times New Roman"/>
                <w:sz w:val="16"/>
                <w:szCs w:val="16"/>
              </w:rPr>
              <w:t>RVS ZAGREB ISTOK</w:t>
            </w:r>
          </w:p>
        </w:tc>
        <w:tc>
          <w:tcPr>
            <w:tcW w:w="993" w:type="dxa"/>
            <w:shd w:val="clear" w:color="auto" w:fill="auto"/>
          </w:tcPr>
          <w:p w14:paraId="7C9B0F88" w14:textId="45BF1FAA" w:rsidR="00F84AF0" w:rsidRPr="00BE43A1" w:rsidRDefault="00F84AF0" w:rsidP="00F84AF0">
            <w:pPr>
              <w:spacing w:before="60" w:after="60" w:line="240" w:lineRule="auto"/>
              <w:rPr>
                <w:rFonts w:ascii="Times New Roman" w:eastAsia="Times New Roman" w:hAnsi="Times New Roman" w:cs="Times New Roman"/>
                <w:sz w:val="16"/>
                <w:szCs w:val="16"/>
              </w:rPr>
            </w:pPr>
          </w:p>
        </w:tc>
        <w:tc>
          <w:tcPr>
            <w:tcW w:w="708" w:type="dxa"/>
            <w:shd w:val="clear" w:color="auto" w:fill="auto"/>
          </w:tcPr>
          <w:p w14:paraId="63AFD3A2" w14:textId="54EA90BA" w:rsidR="00F84AF0" w:rsidRPr="00F84AF0" w:rsidRDefault="00F84AF0" w:rsidP="00F84AF0">
            <w:pPr>
              <w:spacing w:before="60" w:after="60" w:line="240" w:lineRule="auto"/>
              <w:rPr>
                <w:rFonts w:eastAsia="Times New Roman" w:cs="Times New Roman"/>
                <w:sz w:val="10"/>
                <w:szCs w:val="10"/>
              </w:rPr>
            </w:pPr>
          </w:p>
        </w:tc>
        <w:tc>
          <w:tcPr>
            <w:tcW w:w="851" w:type="dxa"/>
            <w:shd w:val="clear" w:color="auto" w:fill="auto"/>
          </w:tcPr>
          <w:p w14:paraId="6B56D82C" w14:textId="63191940" w:rsidR="00F84AF0" w:rsidRPr="00F84AF0" w:rsidRDefault="00F84AF0" w:rsidP="00F84AF0">
            <w:pPr>
              <w:spacing w:before="60" w:after="60" w:line="240" w:lineRule="auto"/>
              <w:rPr>
                <w:rFonts w:eastAsia="Times New Roman" w:cs="Times New Roman"/>
                <w:sz w:val="10"/>
                <w:szCs w:val="10"/>
              </w:rPr>
            </w:pPr>
          </w:p>
        </w:tc>
        <w:tc>
          <w:tcPr>
            <w:tcW w:w="850" w:type="dxa"/>
            <w:shd w:val="clear" w:color="auto" w:fill="auto"/>
          </w:tcPr>
          <w:p w14:paraId="7DB00684" w14:textId="46DE8ECD"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64F703F1" w14:textId="240DF78C"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735F167B" w14:textId="6C5C17E7"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21EE5609" w14:textId="5FC6E56B" w:rsidR="00F84AF0" w:rsidRPr="00F84AF0" w:rsidRDefault="00F84AF0" w:rsidP="00F84AF0">
            <w:pPr>
              <w:spacing w:before="60" w:after="60" w:line="240" w:lineRule="auto"/>
              <w:rPr>
                <w:rFonts w:eastAsia="Times New Roman" w:cs="Times New Roman"/>
                <w:sz w:val="10"/>
                <w:szCs w:val="10"/>
              </w:rPr>
            </w:pPr>
          </w:p>
        </w:tc>
        <w:tc>
          <w:tcPr>
            <w:tcW w:w="708" w:type="dxa"/>
            <w:shd w:val="clear" w:color="auto" w:fill="auto"/>
          </w:tcPr>
          <w:p w14:paraId="4F6759BB" w14:textId="352822AC" w:rsidR="00F84AF0" w:rsidRPr="00F84AF0" w:rsidRDefault="00F84AF0" w:rsidP="00F84AF0">
            <w:pPr>
              <w:spacing w:before="60" w:after="60" w:line="240" w:lineRule="auto"/>
              <w:rPr>
                <w:rFonts w:eastAsia="Times New Roman" w:cs="Times New Roman"/>
                <w:sz w:val="10"/>
                <w:szCs w:val="10"/>
              </w:rPr>
            </w:pPr>
          </w:p>
        </w:tc>
        <w:tc>
          <w:tcPr>
            <w:tcW w:w="1134" w:type="dxa"/>
            <w:shd w:val="clear" w:color="auto" w:fill="auto"/>
          </w:tcPr>
          <w:p w14:paraId="4AEA3931" w14:textId="42579627"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16A0F9F9" w14:textId="17195827" w:rsidR="00F84AF0" w:rsidRPr="00F84AF0" w:rsidRDefault="00F84AF0" w:rsidP="00F84AF0">
            <w:pPr>
              <w:spacing w:before="60" w:after="60" w:line="240" w:lineRule="auto"/>
              <w:rPr>
                <w:rFonts w:eastAsia="Times New Roman" w:cs="Times New Roman"/>
                <w:sz w:val="10"/>
                <w:szCs w:val="10"/>
              </w:rPr>
            </w:pPr>
          </w:p>
        </w:tc>
        <w:tc>
          <w:tcPr>
            <w:tcW w:w="902" w:type="dxa"/>
            <w:shd w:val="clear" w:color="auto" w:fill="auto"/>
          </w:tcPr>
          <w:p w14:paraId="38A291E2" w14:textId="07C120F0" w:rsidR="00F84AF0" w:rsidRPr="00F84AF0" w:rsidRDefault="00F84AF0" w:rsidP="00F84AF0">
            <w:pPr>
              <w:spacing w:before="60" w:after="60" w:line="240" w:lineRule="auto"/>
              <w:rPr>
                <w:rFonts w:eastAsia="Times New Roman" w:cs="Times New Roman"/>
                <w:sz w:val="10"/>
                <w:szCs w:val="10"/>
              </w:rPr>
            </w:pPr>
          </w:p>
        </w:tc>
        <w:tc>
          <w:tcPr>
            <w:tcW w:w="1083" w:type="dxa"/>
            <w:shd w:val="clear" w:color="auto" w:fill="auto"/>
          </w:tcPr>
          <w:p w14:paraId="4FC36F6E" w14:textId="7D2ECED1" w:rsidR="00F84AF0" w:rsidRPr="00F84AF0" w:rsidRDefault="00F84AF0" w:rsidP="00F84AF0">
            <w:pPr>
              <w:spacing w:before="60" w:after="60" w:line="240" w:lineRule="auto"/>
              <w:rPr>
                <w:rFonts w:eastAsia="Times New Roman" w:cs="Times New Roman"/>
                <w:sz w:val="10"/>
                <w:szCs w:val="10"/>
              </w:rPr>
            </w:pPr>
          </w:p>
        </w:tc>
        <w:tc>
          <w:tcPr>
            <w:tcW w:w="901" w:type="dxa"/>
            <w:shd w:val="clear" w:color="auto" w:fill="auto"/>
          </w:tcPr>
          <w:p w14:paraId="1796B11F" w14:textId="6F647D7B" w:rsidR="00F84AF0" w:rsidRPr="00F84AF0" w:rsidRDefault="00F84AF0" w:rsidP="00F84AF0">
            <w:pPr>
              <w:spacing w:before="60" w:after="60" w:line="240" w:lineRule="auto"/>
              <w:rPr>
                <w:rFonts w:eastAsia="Times New Roman" w:cs="Times New Roman"/>
                <w:sz w:val="10"/>
                <w:szCs w:val="10"/>
              </w:rPr>
            </w:pPr>
          </w:p>
        </w:tc>
        <w:tc>
          <w:tcPr>
            <w:tcW w:w="1021" w:type="dxa"/>
            <w:shd w:val="clear" w:color="auto" w:fill="auto"/>
          </w:tcPr>
          <w:p w14:paraId="0B15A3CB" w14:textId="0D32C2B6" w:rsidR="00F84AF0" w:rsidRPr="00F84AF0" w:rsidRDefault="00F84AF0" w:rsidP="00F84AF0">
            <w:pPr>
              <w:spacing w:before="60" w:after="60" w:line="240" w:lineRule="auto"/>
              <w:rPr>
                <w:rFonts w:eastAsia="Times New Roman" w:cs="Times New Roman"/>
                <w:sz w:val="10"/>
                <w:szCs w:val="10"/>
              </w:rPr>
            </w:pPr>
          </w:p>
        </w:tc>
      </w:tr>
      <w:tr w:rsidR="00F84AF0" w:rsidRPr="00F84AF0" w14:paraId="5A8B3884" w14:textId="77777777" w:rsidTr="007A6D28">
        <w:tc>
          <w:tcPr>
            <w:tcW w:w="1083" w:type="dxa"/>
            <w:shd w:val="clear" w:color="auto" w:fill="auto"/>
          </w:tcPr>
          <w:p w14:paraId="2B0C761D" w14:textId="77777777" w:rsidR="00F84AF0" w:rsidRPr="00BE43A1" w:rsidRDefault="00F84AF0" w:rsidP="00F84AF0">
            <w:pPr>
              <w:spacing w:before="60" w:after="60" w:line="240" w:lineRule="auto"/>
              <w:rPr>
                <w:rFonts w:ascii="Times New Roman" w:eastAsia="Times New Roman" w:hAnsi="Times New Roman" w:cs="Times New Roman"/>
                <w:sz w:val="16"/>
                <w:szCs w:val="16"/>
              </w:rPr>
            </w:pPr>
            <w:r w:rsidRPr="00BE43A1">
              <w:rPr>
                <w:rFonts w:ascii="Times New Roman" w:eastAsia="Times New Roman" w:hAnsi="Times New Roman" w:cs="Times New Roman"/>
                <w:sz w:val="16"/>
                <w:szCs w:val="16"/>
              </w:rPr>
              <w:t>Railway Dugo Selo – Križevci (from 2007-2013, subject to phasing)</w:t>
            </w:r>
          </w:p>
        </w:tc>
        <w:tc>
          <w:tcPr>
            <w:tcW w:w="993" w:type="dxa"/>
            <w:shd w:val="clear" w:color="auto" w:fill="auto"/>
          </w:tcPr>
          <w:p w14:paraId="181BFB06" w14:textId="4F94AC3F" w:rsidR="00F84AF0" w:rsidRPr="00BE43A1" w:rsidRDefault="00F84AF0" w:rsidP="00F84AF0">
            <w:pPr>
              <w:spacing w:before="60" w:after="60" w:line="240" w:lineRule="auto"/>
              <w:rPr>
                <w:rFonts w:ascii="Times New Roman" w:eastAsia="Times New Roman" w:hAnsi="Times New Roman" w:cs="Times New Roman"/>
                <w:sz w:val="16"/>
                <w:szCs w:val="16"/>
              </w:rPr>
            </w:pPr>
          </w:p>
        </w:tc>
        <w:tc>
          <w:tcPr>
            <w:tcW w:w="708" w:type="dxa"/>
            <w:shd w:val="clear" w:color="auto" w:fill="auto"/>
          </w:tcPr>
          <w:p w14:paraId="0479C969" w14:textId="40D1E6EB" w:rsidR="00F84AF0" w:rsidRPr="00F84AF0" w:rsidRDefault="00F84AF0" w:rsidP="00F84AF0">
            <w:pPr>
              <w:spacing w:before="60" w:after="60" w:line="240" w:lineRule="auto"/>
              <w:rPr>
                <w:rFonts w:eastAsia="Times New Roman" w:cs="Times New Roman"/>
                <w:sz w:val="10"/>
                <w:szCs w:val="10"/>
              </w:rPr>
            </w:pPr>
          </w:p>
        </w:tc>
        <w:tc>
          <w:tcPr>
            <w:tcW w:w="851" w:type="dxa"/>
            <w:shd w:val="clear" w:color="auto" w:fill="auto"/>
          </w:tcPr>
          <w:p w14:paraId="4F306569" w14:textId="78A72F63" w:rsidR="00F84AF0" w:rsidRPr="00F84AF0" w:rsidRDefault="00F84AF0" w:rsidP="00F84AF0">
            <w:pPr>
              <w:spacing w:before="60" w:after="60" w:line="240" w:lineRule="auto"/>
              <w:rPr>
                <w:rFonts w:eastAsia="Times New Roman" w:cs="Times New Roman"/>
                <w:sz w:val="10"/>
                <w:szCs w:val="10"/>
              </w:rPr>
            </w:pPr>
          </w:p>
        </w:tc>
        <w:tc>
          <w:tcPr>
            <w:tcW w:w="850" w:type="dxa"/>
            <w:shd w:val="clear" w:color="auto" w:fill="auto"/>
          </w:tcPr>
          <w:p w14:paraId="0EAF43B1" w14:textId="6F4301C1"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74C488E8" w14:textId="6DD714B9"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32C5218C" w14:textId="1B3F7E25"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4FA4B5AD" w14:textId="3B67E16A" w:rsidR="00F84AF0" w:rsidRPr="00F84AF0" w:rsidRDefault="00F84AF0" w:rsidP="00F84AF0">
            <w:pPr>
              <w:spacing w:before="60" w:after="60" w:line="240" w:lineRule="auto"/>
              <w:rPr>
                <w:rFonts w:eastAsia="Times New Roman" w:cs="Times New Roman"/>
                <w:sz w:val="10"/>
                <w:szCs w:val="10"/>
              </w:rPr>
            </w:pPr>
          </w:p>
        </w:tc>
        <w:tc>
          <w:tcPr>
            <w:tcW w:w="708" w:type="dxa"/>
            <w:shd w:val="clear" w:color="auto" w:fill="auto"/>
          </w:tcPr>
          <w:p w14:paraId="7CDA8210" w14:textId="2132F82F" w:rsidR="00F84AF0" w:rsidRPr="00F84AF0" w:rsidRDefault="00F84AF0" w:rsidP="00F84AF0">
            <w:pPr>
              <w:spacing w:before="60" w:after="60" w:line="240" w:lineRule="auto"/>
              <w:rPr>
                <w:rFonts w:eastAsia="Times New Roman" w:cs="Times New Roman"/>
                <w:sz w:val="10"/>
                <w:szCs w:val="10"/>
              </w:rPr>
            </w:pPr>
          </w:p>
        </w:tc>
        <w:tc>
          <w:tcPr>
            <w:tcW w:w="1134" w:type="dxa"/>
            <w:shd w:val="clear" w:color="auto" w:fill="auto"/>
          </w:tcPr>
          <w:p w14:paraId="65BCA64F" w14:textId="0DC03160"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11450057" w14:textId="4722666D" w:rsidR="00F84AF0" w:rsidRPr="00F84AF0" w:rsidRDefault="00F84AF0" w:rsidP="00F84AF0">
            <w:pPr>
              <w:spacing w:before="60" w:after="60" w:line="240" w:lineRule="auto"/>
              <w:rPr>
                <w:rFonts w:eastAsia="Times New Roman" w:cs="Times New Roman"/>
                <w:sz w:val="10"/>
                <w:szCs w:val="10"/>
              </w:rPr>
            </w:pPr>
          </w:p>
        </w:tc>
        <w:tc>
          <w:tcPr>
            <w:tcW w:w="902" w:type="dxa"/>
            <w:shd w:val="clear" w:color="auto" w:fill="auto"/>
          </w:tcPr>
          <w:p w14:paraId="1F2AC2B4" w14:textId="584E1903" w:rsidR="00F84AF0" w:rsidRPr="00F84AF0" w:rsidRDefault="00F84AF0" w:rsidP="00F84AF0">
            <w:pPr>
              <w:spacing w:before="60" w:after="60" w:line="240" w:lineRule="auto"/>
              <w:rPr>
                <w:rFonts w:eastAsia="Times New Roman" w:cs="Times New Roman"/>
                <w:sz w:val="10"/>
                <w:szCs w:val="10"/>
              </w:rPr>
            </w:pPr>
          </w:p>
        </w:tc>
        <w:tc>
          <w:tcPr>
            <w:tcW w:w="1083" w:type="dxa"/>
            <w:shd w:val="clear" w:color="auto" w:fill="auto"/>
          </w:tcPr>
          <w:p w14:paraId="467C369A" w14:textId="73567EDF" w:rsidR="00F84AF0" w:rsidRPr="00F84AF0" w:rsidRDefault="00F84AF0" w:rsidP="00F84AF0">
            <w:pPr>
              <w:spacing w:before="60" w:after="60" w:line="240" w:lineRule="auto"/>
              <w:rPr>
                <w:rFonts w:eastAsia="Times New Roman" w:cs="Times New Roman"/>
                <w:sz w:val="10"/>
                <w:szCs w:val="10"/>
              </w:rPr>
            </w:pPr>
          </w:p>
        </w:tc>
        <w:tc>
          <w:tcPr>
            <w:tcW w:w="901" w:type="dxa"/>
            <w:shd w:val="clear" w:color="auto" w:fill="auto"/>
          </w:tcPr>
          <w:p w14:paraId="2647892A" w14:textId="24CD4ED8" w:rsidR="00F84AF0" w:rsidRPr="00F84AF0" w:rsidRDefault="00F84AF0" w:rsidP="00F84AF0">
            <w:pPr>
              <w:spacing w:before="60" w:after="60" w:line="240" w:lineRule="auto"/>
              <w:rPr>
                <w:rFonts w:eastAsia="Times New Roman" w:cs="Times New Roman"/>
                <w:sz w:val="10"/>
                <w:szCs w:val="10"/>
              </w:rPr>
            </w:pPr>
          </w:p>
        </w:tc>
        <w:tc>
          <w:tcPr>
            <w:tcW w:w="1021" w:type="dxa"/>
            <w:shd w:val="clear" w:color="auto" w:fill="auto"/>
          </w:tcPr>
          <w:p w14:paraId="2165D438" w14:textId="502E8C68" w:rsidR="00F84AF0" w:rsidRPr="00F84AF0" w:rsidRDefault="00F84AF0" w:rsidP="00F84AF0">
            <w:pPr>
              <w:spacing w:before="60" w:after="60" w:line="240" w:lineRule="auto"/>
              <w:rPr>
                <w:rFonts w:eastAsia="Times New Roman" w:cs="Times New Roman"/>
                <w:sz w:val="10"/>
                <w:szCs w:val="10"/>
              </w:rPr>
            </w:pPr>
          </w:p>
        </w:tc>
      </w:tr>
      <w:tr w:rsidR="00F84AF0" w:rsidRPr="00F84AF0" w14:paraId="74F22C3D" w14:textId="77777777" w:rsidTr="007A6D28">
        <w:tc>
          <w:tcPr>
            <w:tcW w:w="1083" w:type="dxa"/>
            <w:shd w:val="clear" w:color="auto" w:fill="auto"/>
          </w:tcPr>
          <w:p w14:paraId="2A04076E" w14:textId="77777777" w:rsidR="00F84AF0" w:rsidRPr="00BE43A1" w:rsidRDefault="00F84AF0" w:rsidP="00F84AF0">
            <w:pPr>
              <w:spacing w:before="60" w:after="60" w:line="240" w:lineRule="auto"/>
              <w:rPr>
                <w:rFonts w:ascii="Times New Roman" w:eastAsia="Times New Roman" w:hAnsi="Times New Roman" w:cs="Times New Roman"/>
                <w:sz w:val="16"/>
                <w:szCs w:val="16"/>
              </w:rPr>
            </w:pPr>
            <w:r w:rsidRPr="00BE43A1">
              <w:rPr>
                <w:rFonts w:ascii="Times New Roman" w:eastAsia="Times New Roman" w:hAnsi="Times New Roman" w:cs="Times New Roman"/>
                <w:sz w:val="16"/>
                <w:szCs w:val="16"/>
              </w:rPr>
              <w:t>Railway Hrvatski Leskovac - Karlovac</w:t>
            </w:r>
          </w:p>
        </w:tc>
        <w:tc>
          <w:tcPr>
            <w:tcW w:w="993" w:type="dxa"/>
            <w:shd w:val="clear" w:color="auto" w:fill="auto"/>
          </w:tcPr>
          <w:p w14:paraId="779DDAE1" w14:textId="50BE344C" w:rsidR="00F84AF0" w:rsidRPr="00BE43A1" w:rsidRDefault="00F84AF0" w:rsidP="00F84AF0">
            <w:pPr>
              <w:spacing w:before="60" w:after="60" w:line="240" w:lineRule="auto"/>
              <w:rPr>
                <w:rFonts w:ascii="Times New Roman" w:eastAsia="Times New Roman" w:hAnsi="Times New Roman" w:cs="Times New Roman"/>
                <w:sz w:val="10"/>
                <w:szCs w:val="10"/>
              </w:rPr>
            </w:pPr>
          </w:p>
        </w:tc>
        <w:tc>
          <w:tcPr>
            <w:tcW w:w="708" w:type="dxa"/>
            <w:shd w:val="clear" w:color="auto" w:fill="auto"/>
          </w:tcPr>
          <w:p w14:paraId="7DE2D45C" w14:textId="2583EA3F" w:rsidR="00F84AF0" w:rsidRPr="00F84AF0" w:rsidRDefault="00F84AF0" w:rsidP="00F84AF0">
            <w:pPr>
              <w:spacing w:before="60" w:after="60" w:line="240" w:lineRule="auto"/>
              <w:rPr>
                <w:rFonts w:eastAsia="Times New Roman" w:cs="Times New Roman"/>
                <w:sz w:val="10"/>
                <w:szCs w:val="10"/>
              </w:rPr>
            </w:pPr>
          </w:p>
        </w:tc>
        <w:tc>
          <w:tcPr>
            <w:tcW w:w="851" w:type="dxa"/>
            <w:shd w:val="clear" w:color="auto" w:fill="auto"/>
          </w:tcPr>
          <w:p w14:paraId="01F9B98C" w14:textId="7ECD5006" w:rsidR="00F84AF0" w:rsidRPr="00F84AF0" w:rsidRDefault="00F84AF0" w:rsidP="00F84AF0">
            <w:pPr>
              <w:spacing w:before="60" w:after="60" w:line="240" w:lineRule="auto"/>
              <w:rPr>
                <w:rFonts w:eastAsia="Times New Roman" w:cs="Times New Roman"/>
                <w:sz w:val="10"/>
                <w:szCs w:val="10"/>
              </w:rPr>
            </w:pPr>
          </w:p>
        </w:tc>
        <w:tc>
          <w:tcPr>
            <w:tcW w:w="850" w:type="dxa"/>
            <w:shd w:val="clear" w:color="auto" w:fill="auto"/>
          </w:tcPr>
          <w:p w14:paraId="644FE787" w14:textId="45B9AA76"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687224AC" w14:textId="29B95334"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7DF5CA46" w14:textId="775C4468"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595DDFEE" w14:textId="4555604D" w:rsidR="00F84AF0" w:rsidRPr="00F84AF0" w:rsidRDefault="00F84AF0" w:rsidP="00F84AF0">
            <w:pPr>
              <w:spacing w:before="60" w:after="60" w:line="240" w:lineRule="auto"/>
              <w:rPr>
                <w:rFonts w:eastAsia="Times New Roman" w:cs="Times New Roman"/>
                <w:sz w:val="10"/>
                <w:szCs w:val="10"/>
              </w:rPr>
            </w:pPr>
          </w:p>
        </w:tc>
        <w:tc>
          <w:tcPr>
            <w:tcW w:w="708" w:type="dxa"/>
            <w:shd w:val="clear" w:color="auto" w:fill="auto"/>
          </w:tcPr>
          <w:p w14:paraId="01649B16" w14:textId="7233B937" w:rsidR="00F84AF0" w:rsidRPr="00F84AF0" w:rsidRDefault="00F84AF0" w:rsidP="00F84AF0">
            <w:pPr>
              <w:spacing w:before="60" w:after="60" w:line="240" w:lineRule="auto"/>
              <w:rPr>
                <w:rFonts w:eastAsia="Times New Roman" w:cs="Times New Roman"/>
                <w:sz w:val="10"/>
                <w:szCs w:val="10"/>
              </w:rPr>
            </w:pPr>
          </w:p>
        </w:tc>
        <w:tc>
          <w:tcPr>
            <w:tcW w:w="1134" w:type="dxa"/>
            <w:shd w:val="clear" w:color="auto" w:fill="auto"/>
          </w:tcPr>
          <w:p w14:paraId="0B9E4482" w14:textId="19DDEF58"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51B6D477" w14:textId="51147BCB" w:rsidR="00F84AF0" w:rsidRPr="00F84AF0" w:rsidRDefault="00F84AF0" w:rsidP="00F84AF0">
            <w:pPr>
              <w:spacing w:before="60" w:after="60" w:line="240" w:lineRule="auto"/>
              <w:rPr>
                <w:rFonts w:eastAsia="Times New Roman" w:cs="Times New Roman"/>
                <w:sz w:val="10"/>
                <w:szCs w:val="10"/>
              </w:rPr>
            </w:pPr>
          </w:p>
        </w:tc>
        <w:tc>
          <w:tcPr>
            <w:tcW w:w="902" w:type="dxa"/>
            <w:shd w:val="clear" w:color="auto" w:fill="auto"/>
          </w:tcPr>
          <w:p w14:paraId="6E01C922" w14:textId="77CB65FC" w:rsidR="00F84AF0" w:rsidRPr="00F84AF0" w:rsidRDefault="00F84AF0" w:rsidP="00F84AF0">
            <w:pPr>
              <w:spacing w:before="60" w:after="60" w:line="240" w:lineRule="auto"/>
              <w:rPr>
                <w:rFonts w:eastAsia="Times New Roman" w:cs="Times New Roman"/>
                <w:sz w:val="10"/>
                <w:szCs w:val="10"/>
              </w:rPr>
            </w:pPr>
          </w:p>
        </w:tc>
        <w:tc>
          <w:tcPr>
            <w:tcW w:w="1083" w:type="dxa"/>
            <w:shd w:val="clear" w:color="auto" w:fill="auto"/>
          </w:tcPr>
          <w:p w14:paraId="558E1516" w14:textId="7FD70AEF" w:rsidR="00F84AF0" w:rsidRPr="00F84AF0" w:rsidRDefault="00F84AF0" w:rsidP="00F84AF0">
            <w:pPr>
              <w:spacing w:before="60" w:after="60" w:line="240" w:lineRule="auto"/>
              <w:rPr>
                <w:rFonts w:eastAsia="Times New Roman" w:cs="Times New Roman"/>
                <w:sz w:val="10"/>
                <w:szCs w:val="10"/>
              </w:rPr>
            </w:pPr>
          </w:p>
        </w:tc>
        <w:tc>
          <w:tcPr>
            <w:tcW w:w="901" w:type="dxa"/>
            <w:shd w:val="clear" w:color="auto" w:fill="auto"/>
          </w:tcPr>
          <w:p w14:paraId="46CBD105" w14:textId="5636653F" w:rsidR="00F84AF0" w:rsidRPr="00F84AF0" w:rsidRDefault="00F84AF0" w:rsidP="00F84AF0">
            <w:pPr>
              <w:spacing w:before="60" w:after="60" w:line="240" w:lineRule="auto"/>
              <w:rPr>
                <w:rFonts w:eastAsia="Times New Roman" w:cs="Times New Roman"/>
                <w:sz w:val="10"/>
                <w:szCs w:val="10"/>
              </w:rPr>
            </w:pPr>
          </w:p>
        </w:tc>
        <w:tc>
          <w:tcPr>
            <w:tcW w:w="1021" w:type="dxa"/>
            <w:shd w:val="clear" w:color="auto" w:fill="auto"/>
          </w:tcPr>
          <w:p w14:paraId="141E9977" w14:textId="15A0D5CA" w:rsidR="00F84AF0" w:rsidRPr="00F84AF0" w:rsidRDefault="00F84AF0" w:rsidP="00F84AF0">
            <w:pPr>
              <w:spacing w:before="60" w:after="60" w:line="240" w:lineRule="auto"/>
              <w:rPr>
                <w:rFonts w:eastAsia="Times New Roman" w:cs="Times New Roman"/>
                <w:sz w:val="10"/>
                <w:szCs w:val="10"/>
              </w:rPr>
            </w:pPr>
          </w:p>
        </w:tc>
      </w:tr>
      <w:tr w:rsidR="00F84AF0" w:rsidRPr="00F84AF0" w14:paraId="600AF806" w14:textId="77777777" w:rsidTr="007A6D28">
        <w:tc>
          <w:tcPr>
            <w:tcW w:w="1083" w:type="dxa"/>
            <w:shd w:val="clear" w:color="auto" w:fill="auto"/>
          </w:tcPr>
          <w:p w14:paraId="09982157" w14:textId="77777777" w:rsidR="00F84AF0" w:rsidRPr="00BE43A1" w:rsidRDefault="00F84AF0" w:rsidP="00F84AF0">
            <w:pPr>
              <w:spacing w:before="60" w:after="60" w:line="240" w:lineRule="auto"/>
              <w:rPr>
                <w:rFonts w:ascii="Times New Roman" w:eastAsia="Times New Roman" w:hAnsi="Times New Roman" w:cs="Times New Roman"/>
                <w:sz w:val="16"/>
                <w:szCs w:val="16"/>
              </w:rPr>
            </w:pPr>
            <w:r w:rsidRPr="00BE43A1">
              <w:rPr>
                <w:rFonts w:ascii="Times New Roman" w:eastAsia="Times New Roman" w:hAnsi="Times New Roman" w:cs="Times New Roman"/>
                <w:sz w:val="16"/>
                <w:szCs w:val="16"/>
              </w:rPr>
              <w:t>Remediation of Karepovac landfill</w:t>
            </w:r>
          </w:p>
        </w:tc>
        <w:tc>
          <w:tcPr>
            <w:tcW w:w="993" w:type="dxa"/>
            <w:shd w:val="clear" w:color="auto" w:fill="auto"/>
          </w:tcPr>
          <w:p w14:paraId="2C43BFC7" w14:textId="52ED3D8C" w:rsidR="00F84AF0" w:rsidRPr="00BE43A1" w:rsidRDefault="00F84AF0" w:rsidP="00F84AF0">
            <w:pPr>
              <w:spacing w:before="60" w:after="60" w:line="240" w:lineRule="auto"/>
              <w:rPr>
                <w:rFonts w:ascii="Times New Roman" w:eastAsia="Times New Roman" w:hAnsi="Times New Roman" w:cs="Times New Roman"/>
                <w:sz w:val="10"/>
                <w:szCs w:val="10"/>
              </w:rPr>
            </w:pPr>
          </w:p>
        </w:tc>
        <w:tc>
          <w:tcPr>
            <w:tcW w:w="708" w:type="dxa"/>
            <w:shd w:val="clear" w:color="auto" w:fill="auto"/>
          </w:tcPr>
          <w:p w14:paraId="3E20FF79" w14:textId="3386BC29" w:rsidR="00F84AF0" w:rsidRPr="00F84AF0" w:rsidRDefault="00F84AF0" w:rsidP="00F84AF0">
            <w:pPr>
              <w:spacing w:before="60" w:after="60" w:line="240" w:lineRule="auto"/>
              <w:rPr>
                <w:rFonts w:eastAsia="Times New Roman" w:cs="Times New Roman"/>
                <w:sz w:val="10"/>
                <w:szCs w:val="10"/>
              </w:rPr>
            </w:pPr>
          </w:p>
        </w:tc>
        <w:tc>
          <w:tcPr>
            <w:tcW w:w="851" w:type="dxa"/>
            <w:shd w:val="clear" w:color="auto" w:fill="auto"/>
          </w:tcPr>
          <w:p w14:paraId="12F5980E" w14:textId="711E53EE" w:rsidR="00F84AF0" w:rsidRPr="00F84AF0" w:rsidRDefault="00F84AF0" w:rsidP="00F84AF0">
            <w:pPr>
              <w:spacing w:before="60" w:after="60" w:line="240" w:lineRule="auto"/>
              <w:rPr>
                <w:rFonts w:eastAsia="Times New Roman" w:cs="Times New Roman"/>
                <w:sz w:val="10"/>
                <w:szCs w:val="10"/>
              </w:rPr>
            </w:pPr>
          </w:p>
        </w:tc>
        <w:tc>
          <w:tcPr>
            <w:tcW w:w="850" w:type="dxa"/>
            <w:shd w:val="clear" w:color="auto" w:fill="auto"/>
          </w:tcPr>
          <w:p w14:paraId="72D7156B" w14:textId="190F0ACF"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405D9CE3" w14:textId="3691F920"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62588369" w14:textId="302FD883"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78B62FE7" w14:textId="72D3534E" w:rsidR="00F84AF0" w:rsidRPr="00F84AF0" w:rsidRDefault="00F84AF0" w:rsidP="00F84AF0">
            <w:pPr>
              <w:spacing w:before="60" w:after="60" w:line="240" w:lineRule="auto"/>
              <w:rPr>
                <w:rFonts w:eastAsia="Times New Roman" w:cs="Times New Roman"/>
                <w:sz w:val="10"/>
                <w:szCs w:val="10"/>
              </w:rPr>
            </w:pPr>
          </w:p>
        </w:tc>
        <w:tc>
          <w:tcPr>
            <w:tcW w:w="708" w:type="dxa"/>
            <w:shd w:val="clear" w:color="auto" w:fill="auto"/>
          </w:tcPr>
          <w:p w14:paraId="0058AC2E" w14:textId="4443A9BB" w:rsidR="00F84AF0" w:rsidRPr="00F84AF0" w:rsidRDefault="00F84AF0" w:rsidP="00F84AF0">
            <w:pPr>
              <w:spacing w:before="60" w:after="60" w:line="240" w:lineRule="auto"/>
              <w:rPr>
                <w:rFonts w:eastAsia="Times New Roman" w:cs="Times New Roman"/>
                <w:sz w:val="10"/>
                <w:szCs w:val="10"/>
              </w:rPr>
            </w:pPr>
          </w:p>
        </w:tc>
        <w:tc>
          <w:tcPr>
            <w:tcW w:w="1134" w:type="dxa"/>
            <w:shd w:val="clear" w:color="auto" w:fill="auto"/>
          </w:tcPr>
          <w:p w14:paraId="64D20C8B" w14:textId="04F4F40F"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6938144D" w14:textId="0C1461B4" w:rsidR="00F84AF0" w:rsidRPr="00F84AF0" w:rsidRDefault="00F84AF0" w:rsidP="00F84AF0">
            <w:pPr>
              <w:spacing w:before="60" w:after="60" w:line="240" w:lineRule="auto"/>
              <w:rPr>
                <w:rFonts w:eastAsia="Times New Roman" w:cs="Times New Roman"/>
                <w:sz w:val="10"/>
                <w:szCs w:val="10"/>
              </w:rPr>
            </w:pPr>
          </w:p>
        </w:tc>
        <w:tc>
          <w:tcPr>
            <w:tcW w:w="902" w:type="dxa"/>
            <w:shd w:val="clear" w:color="auto" w:fill="auto"/>
          </w:tcPr>
          <w:p w14:paraId="276FB41A" w14:textId="0FFD8643" w:rsidR="00F84AF0" w:rsidRPr="00F84AF0" w:rsidRDefault="00F84AF0" w:rsidP="00F84AF0">
            <w:pPr>
              <w:spacing w:before="60" w:after="60" w:line="240" w:lineRule="auto"/>
              <w:rPr>
                <w:rFonts w:eastAsia="Times New Roman" w:cs="Times New Roman"/>
                <w:sz w:val="10"/>
                <w:szCs w:val="10"/>
              </w:rPr>
            </w:pPr>
          </w:p>
        </w:tc>
        <w:tc>
          <w:tcPr>
            <w:tcW w:w="1083" w:type="dxa"/>
            <w:shd w:val="clear" w:color="auto" w:fill="auto"/>
          </w:tcPr>
          <w:p w14:paraId="035D1307" w14:textId="57F5E921" w:rsidR="00F84AF0" w:rsidRPr="00F84AF0" w:rsidRDefault="00F84AF0" w:rsidP="00F84AF0">
            <w:pPr>
              <w:spacing w:before="60" w:after="60" w:line="240" w:lineRule="auto"/>
              <w:rPr>
                <w:rFonts w:eastAsia="Times New Roman" w:cs="Times New Roman"/>
                <w:sz w:val="10"/>
                <w:szCs w:val="10"/>
              </w:rPr>
            </w:pPr>
          </w:p>
        </w:tc>
        <w:tc>
          <w:tcPr>
            <w:tcW w:w="901" w:type="dxa"/>
            <w:shd w:val="clear" w:color="auto" w:fill="auto"/>
          </w:tcPr>
          <w:p w14:paraId="24AFB542" w14:textId="2CFF448F" w:rsidR="00F84AF0" w:rsidRPr="00F84AF0" w:rsidRDefault="00F84AF0" w:rsidP="00F84AF0">
            <w:pPr>
              <w:spacing w:before="60" w:after="60" w:line="240" w:lineRule="auto"/>
              <w:rPr>
                <w:rFonts w:eastAsia="Times New Roman" w:cs="Times New Roman"/>
                <w:sz w:val="10"/>
                <w:szCs w:val="10"/>
              </w:rPr>
            </w:pPr>
          </w:p>
        </w:tc>
        <w:tc>
          <w:tcPr>
            <w:tcW w:w="1021" w:type="dxa"/>
            <w:shd w:val="clear" w:color="auto" w:fill="auto"/>
          </w:tcPr>
          <w:p w14:paraId="03C963EC" w14:textId="2BE93767" w:rsidR="00F84AF0" w:rsidRPr="00F84AF0" w:rsidRDefault="00F84AF0" w:rsidP="00F84AF0">
            <w:pPr>
              <w:spacing w:before="60" w:after="60" w:line="240" w:lineRule="auto"/>
              <w:rPr>
                <w:rFonts w:eastAsia="Times New Roman" w:cs="Times New Roman"/>
                <w:sz w:val="10"/>
                <w:szCs w:val="10"/>
              </w:rPr>
            </w:pPr>
          </w:p>
        </w:tc>
      </w:tr>
      <w:tr w:rsidR="00F84AF0" w:rsidRPr="00F84AF0" w14:paraId="442B63D9" w14:textId="77777777" w:rsidTr="007A6D28">
        <w:tc>
          <w:tcPr>
            <w:tcW w:w="1083" w:type="dxa"/>
            <w:shd w:val="clear" w:color="auto" w:fill="auto"/>
          </w:tcPr>
          <w:p w14:paraId="1FD9ED3A" w14:textId="77777777" w:rsidR="00F84AF0" w:rsidRPr="00BE43A1" w:rsidRDefault="00F84AF0" w:rsidP="00F84AF0">
            <w:pPr>
              <w:spacing w:before="60" w:after="60" w:line="240" w:lineRule="auto"/>
              <w:rPr>
                <w:rFonts w:ascii="Times New Roman" w:eastAsia="Times New Roman" w:hAnsi="Times New Roman" w:cs="Times New Roman"/>
                <w:sz w:val="16"/>
                <w:szCs w:val="16"/>
              </w:rPr>
            </w:pPr>
            <w:r w:rsidRPr="00BE43A1">
              <w:rPr>
                <w:rFonts w:ascii="Times New Roman" w:eastAsia="Times New Roman" w:hAnsi="Times New Roman" w:cs="Times New Roman"/>
                <w:sz w:val="16"/>
                <w:szCs w:val="16"/>
              </w:rPr>
              <w:t>Remediation of location highly polluted by waste (</w:t>
            </w:r>
            <w:r w:rsidRPr="00BE43A1">
              <w:rPr>
                <w:rFonts w:ascii="Times New Roman" w:eastAsia="Times New Roman" w:hAnsi="Times New Roman" w:cs="Times New Roman"/>
                <w:sz w:val="16"/>
                <w:szCs w:val="16"/>
              </w:rPr>
              <w:fldChar w:fldCharType="begin"/>
            </w:r>
            <w:r w:rsidRPr="00BE43A1">
              <w:rPr>
                <w:rFonts w:ascii="Times New Roman" w:eastAsia="Times New Roman" w:hAnsi="Times New Roman" w:cs="Times New Roman"/>
                <w:sz w:val="16"/>
                <w:szCs w:val="16"/>
              </w:rPr>
              <w:instrText>QUOTE 34</w:instrText>
            </w:r>
            <w:r w:rsidRPr="00BE43A1">
              <w:rPr>
                <w:rFonts w:ascii="Times New Roman" w:eastAsia="Times New Roman" w:hAnsi="Times New Roman" w:cs="Times New Roman"/>
                <w:sz w:val="16"/>
                <w:szCs w:val="16"/>
              </w:rPr>
              <w:fldChar w:fldCharType="separate"/>
            </w:r>
            <w:r w:rsidRPr="00BE43A1">
              <w:rPr>
                <w:rFonts w:ascii="Times New Roman" w:eastAsia="Times New Roman" w:hAnsi="Times New Roman" w:cs="Times New Roman"/>
                <w:sz w:val="16"/>
                <w:szCs w:val="16"/>
              </w:rPr>
              <w:t>"</w:t>
            </w:r>
            <w:r w:rsidRPr="00BE43A1">
              <w:rPr>
                <w:rFonts w:ascii="Times New Roman" w:eastAsia="Times New Roman" w:hAnsi="Times New Roman" w:cs="Times New Roman"/>
                <w:sz w:val="16"/>
                <w:szCs w:val="16"/>
              </w:rPr>
              <w:fldChar w:fldCharType="end"/>
            </w:r>
            <w:r w:rsidRPr="00BE43A1">
              <w:rPr>
                <w:rFonts w:ascii="Times New Roman" w:eastAsia="Times New Roman" w:hAnsi="Times New Roman" w:cs="Times New Roman"/>
                <w:sz w:val="16"/>
                <w:szCs w:val="16"/>
              </w:rPr>
              <w:t>hot spot</w:t>
            </w:r>
            <w:r w:rsidRPr="00BE43A1">
              <w:rPr>
                <w:rFonts w:ascii="Times New Roman" w:eastAsia="Times New Roman" w:hAnsi="Times New Roman" w:cs="Times New Roman"/>
                <w:sz w:val="16"/>
                <w:szCs w:val="16"/>
              </w:rPr>
              <w:fldChar w:fldCharType="begin"/>
            </w:r>
            <w:r w:rsidRPr="00BE43A1">
              <w:rPr>
                <w:rFonts w:ascii="Times New Roman" w:eastAsia="Times New Roman" w:hAnsi="Times New Roman" w:cs="Times New Roman"/>
                <w:sz w:val="16"/>
                <w:szCs w:val="16"/>
              </w:rPr>
              <w:instrText>QUOTE 34</w:instrText>
            </w:r>
            <w:r w:rsidRPr="00BE43A1">
              <w:rPr>
                <w:rFonts w:ascii="Times New Roman" w:eastAsia="Times New Roman" w:hAnsi="Times New Roman" w:cs="Times New Roman"/>
                <w:sz w:val="16"/>
                <w:szCs w:val="16"/>
              </w:rPr>
              <w:fldChar w:fldCharType="separate"/>
            </w:r>
            <w:r w:rsidRPr="00BE43A1">
              <w:rPr>
                <w:rFonts w:ascii="Times New Roman" w:eastAsia="Times New Roman" w:hAnsi="Times New Roman" w:cs="Times New Roman"/>
                <w:sz w:val="16"/>
                <w:szCs w:val="16"/>
              </w:rPr>
              <w:t>"</w:t>
            </w:r>
            <w:r w:rsidRPr="00BE43A1">
              <w:rPr>
                <w:rFonts w:ascii="Times New Roman" w:eastAsia="Times New Roman" w:hAnsi="Times New Roman" w:cs="Times New Roman"/>
                <w:sz w:val="16"/>
                <w:szCs w:val="16"/>
              </w:rPr>
              <w:fldChar w:fldCharType="end"/>
            </w:r>
            <w:r w:rsidRPr="00BE43A1">
              <w:rPr>
                <w:rFonts w:ascii="Times New Roman" w:eastAsia="Times New Roman" w:hAnsi="Times New Roman" w:cs="Times New Roman"/>
                <w:sz w:val="16"/>
                <w:szCs w:val="16"/>
              </w:rPr>
              <w:t>)  - Sovjak</w:t>
            </w:r>
          </w:p>
        </w:tc>
        <w:tc>
          <w:tcPr>
            <w:tcW w:w="993" w:type="dxa"/>
            <w:shd w:val="clear" w:color="auto" w:fill="auto"/>
          </w:tcPr>
          <w:p w14:paraId="066E84E5" w14:textId="687B565A" w:rsidR="00F84AF0" w:rsidRPr="00BE43A1" w:rsidRDefault="00F84AF0" w:rsidP="00F84AF0">
            <w:pPr>
              <w:spacing w:before="60" w:after="60" w:line="240" w:lineRule="auto"/>
              <w:rPr>
                <w:rFonts w:ascii="Times New Roman" w:eastAsia="Times New Roman" w:hAnsi="Times New Roman" w:cs="Times New Roman"/>
                <w:sz w:val="10"/>
                <w:szCs w:val="10"/>
              </w:rPr>
            </w:pPr>
          </w:p>
        </w:tc>
        <w:tc>
          <w:tcPr>
            <w:tcW w:w="708" w:type="dxa"/>
            <w:shd w:val="clear" w:color="auto" w:fill="auto"/>
          </w:tcPr>
          <w:p w14:paraId="58ECE8DB" w14:textId="32BBC4D8" w:rsidR="00F84AF0" w:rsidRPr="00F84AF0" w:rsidRDefault="00F84AF0" w:rsidP="00F84AF0">
            <w:pPr>
              <w:spacing w:before="60" w:after="60" w:line="240" w:lineRule="auto"/>
              <w:rPr>
                <w:rFonts w:eastAsia="Times New Roman" w:cs="Times New Roman"/>
                <w:sz w:val="10"/>
                <w:szCs w:val="10"/>
              </w:rPr>
            </w:pPr>
          </w:p>
        </w:tc>
        <w:tc>
          <w:tcPr>
            <w:tcW w:w="851" w:type="dxa"/>
            <w:shd w:val="clear" w:color="auto" w:fill="auto"/>
          </w:tcPr>
          <w:p w14:paraId="13AE0515" w14:textId="44029931" w:rsidR="00F84AF0" w:rsidRPr="00F84AF0" w:rsidRDefault="00F84AF0" w:rsidP="00F84AF0">
            <w:pPr>
              <w:spacing w:before="60" w:after="60" w:line="240" w:lineRule="auto"/>
              <w:rPr>
                <w:rFonts w:eastAsia="Times New Roman" w:cs="Times New Roman"/>
                <w:sz w:val="10"/>
                <w:szCs w:val="10"/>
              </w:rPr>
            </w:pPr>
          </w:p>
        </w:tc>
        <w:tc>
          <w:tcPr>
            <w:tcW w:w="850" w:type="dxa"/>
            <w:shd w:val="clear" w:color="auto" w:fill="auto"/>
          </w:tcPr>
          <w:p w14:paraId="1605C335" w14:textId="6267D27B"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761E9427" w14:textId="3949E1CA"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0E269C73" w14:textId="03679EF5"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7A4C9A0D" w14:textId="1439AB26" w:rsidR="00F84AF0" w:rsidRPr="00F84AF0" w:rsidRDefault="00F84AF0" w:rsidP="00F84AF0">
            <w:pPr>
              <w:spacing w:before="60" w:after="60" w:line="240" w:lineRule="auto"/>
              <w:rPr>
                <w:rFonts w:eastAsia="Times New Roman" w:cs="Times New Roman"/>
                <w:sz w:val="10"/>
                <w:szCs w:val="10"/>
              </w:rPr>
            </w:pPr>
          </w:p>
        </w:tc>
        <w:tc>
          <w:tcPr>
            <w:tcW w:w="708" w:type="dxa"/>
            <w:shd w:val="clear" w:color="auto" w:fill="auto"/>
          </w:tcPr>
          <w:p w14:paraId="67BEE05A" w14:textId="475147BB" w:rsidR="00F84AF0" w:rsidRPr="00F84AF0" w:rsidRDefault="00F84AF0" w:rsidP="00F84AF0">
            <w:pPr>
              <w:spacing w:before="60" w:after="60" w:line="240" w:lineRule="auto"/>
              <w:rPr>
                <w:rFonts w:eastAsia="Times New Roman" w:cs="Times New Roman"/>
                <w:sz w:val="10"/>
                <w:szCs w:val="10"/>
              </w:rPr>
            </w:pPr>
          </w:p>
        </w:tc>
        <w:tc>
          <w:tcPr>
            <w:tcW w:w="1134" w:type="dxa"/>
            <w:shd w:val="clear" w:color="auto" w:fill="auto"/>
          </w:tcPr>
          <w:p w14:paraId="20B1D1CF" w14:textId="1A6C49A0"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60CAC85D" w14:textId="15AC9F69" w:rsidR="00F84AF0" w:rsidRPr="00F84AF0" w:rsidRDefault="00F84AF0" w:rsidP="00F84AF0">
            <w:pPr>
              <w:spacing w:before="60" w:after="60" w:line="240" w:lineRule="auto"/>
              <w:rPr>
                <w:rFonts w:eastAsia="Times New Roman" w:cs="Times New Roman"/>
                <w:sz w:val="10"/>
                <w:szCs w:val="10"/>
              </w:rPr>
            </w:pPr>
          </w:p>
        </w:tc>
        <w:tc>
          <w:tcPr>
            <w:tcW w:w="902" w:type="dxa"/>
            <w:shd w:val="clear" w:color="auto" w:fill="auto"/>
          </w:tcPr>
          <w:p w14:paraId="5E7593A4" w14:textId="140EC51D" w:rsidR="00F84AF0" w:rsidRPr="00F84AF0" w:rsidRDefault="00F84AF0" w:rsidP="00F84AF0">
            <w:pPr>
              <w:spacing w:before="60" w:after="60" w:line="240" w:lineRule="auto"/>
              <w:rPr>
                <w:rFonts w:eastAsia="Times New Roman" w:cs="Times New Roman"/>
                <w:sz w:val="10"/>
                <w:szCs w:val="10"/>
              </w:rPr>
            </w:pPr>
          </w:p>
        </w:tc>
        <w:tc>
          <w:tcPr>
            <w:tcW w:w="1083" w:type="dxa"/>
            <w:shd w:val="clear" w:color="auto" w:fill="auto"/>
          </w:tcPr>
          <w:p w14:paraId="5FADDE15" w14:textId="7BAF6DA8" w:rsidR="00F84AF0" w:rsidRPr="00F84AF0" w:rsidRDefault="00F84AF0" w:rsidP="00F84AF0">
            <w:pPr>
              <w:spacing w:before="60" w:after="60" w:line="240" w:lineRule="auto"/>
              <w:rPr>
                <w:rFonts w:eastAsia="Times New Roman" w:cs="Times New Roman"/>
                <w:sz w:val="10"/>
                <w:szCs w:val="10"/>
              </w:rPr>
            </w:pPr>
          </w:p>
        </w:tc>
        <w:tc>
          <w:tcPr>
            <w:tcW w:w="901" w:type="dxa"/>
            <w:shd w:val="clear" w:color="auto" w:fill="auto"/>
          </w:tcPr>
          <w:p w14:paraId="2C2DADDD" w14:textId="402C39BA" w:rsidR="00F84AF0" w:rsidRPr="00F84AF0" w:rsidRDefault="00F84AF0" w:rsidP="00F84AF0">
            <w:pPr>
              <w:spacing w:before="60" w:after="60" w:line="240" w:lineRule="auto"/>
              <w:rPr>
                <w:rFonts w:eastAsia="Times New Roman" w:cs="Times New Roman"/>
                <w:sz w:val="10"/>
                <w:szCs w:val="10"/>
              </w:rPr>
            </w:pPr>
          </w:p>
        </w:tc>
        <w:tc>
          <w:tcPr>
            <w:tcW w:w="1021" w:type="dxa"/>
            <w:shd w:val="clear" w:color="auto" w:fill="auto"/>
          </w:tcPr>
          <w:p w14:paraId="6F73AFC7" w14:textId="725EF6BA" w:rsidR="00F84AF0" w:rsidRPr="00F84AF0" w:rsidRDefault="00F84AF0" w:rsidP="00F84AF0">
            <w:pPr>
              <w:spacing w:before="60" w:after="60" w:line="240" w:lineRule="auto"/>
              <w:rPr>
                <w:rFonts w:eastAsia="Times New Roman" w:cs="Times New Roman"/>
                <w:sz w:val="10"/>
                <w:szCs w:val="10"/>
              </w:rPr>
            </w:pPr>
          </w:p>
        </w:tc>
      </w:tr>
      <w:tr w:rsidR="00F84AF0" w:rsidRPr="00F84AF0" w14:paraId="1B367E18" w14:textId="77777777" w:rsidTr="007A6D28">
        <w:tc>
          <w:tcPr>
            <w:tcW w:w="1083" w:type="dxa"/>
            <w:shd w:val="clear" w:color="auto" w:fill="auto"/>
          </w:tcPr>
          <w:p w14:paraId="4FA24DBA" w14:textId="77777777" w:rsidR="00F84AF0" w:rsidRPr="00BE43A1" w:rsidRDefault="00F84AF0" w:rsidP="00F84AF0">
            <w:pPr>
              <w:spacing w:before="60" w:after="60" w:line="240" w:lineRule="auto"/>
              <w:rPr>
                <w:rFonts w:ascii="Times New Roman" w:eastAsia="Times New Roman" w:hAnsi="Times New Roman" w:cs="Times New Roman"/>
                <w:sz w:val="16"/>
                <w:szCs w:val="16"/>
              </w:rPr>
            </w:pPr>
            <w:r w:rsidRPr="00BE43A1">
              <w:rPr>
                <w:rFonts w:ascii="Times New Roman" w:eastAsia="Times New Roman" w:hAnsi="Times New Roman" w:cs="Times New Roman"/>
                <w:sz w:val="16"/>
                <w:szCs w:val="16"/>
              </w:rPr>
              <w:t>Rijeka D403</w:t>
            </w:r>
          </w:p>
        </w:tc>
        <w:tc>
          <w:tcPr>
            <w:tcW w:w="993" w:type="dxa"/>
            <w:shd w:val="clear" w:color="auto" w:fill="auto"/>
          </w:tcPr>
          <w:p w14:paraId="208CC6DE" w14:textId="36375C25" w:rsidR="00F84AF0" w:rsidRPr="00BE43A1" w:rsidRDefault="00F84AF0" w:rsidP="00F84AF0">
            <w:pPr>
              <w:spacing w:before="60" w:after="60" w:line="240" w:lineRule="auto"/>
              <w:rPr>
                <w:rFonts w:ascii="Times New Roman" w:eastAsia="Times New Roman" w:hAnsi="Times New Roman" w:cs="Times New Roman"/>
                <w:sz w:val="10"/>
                <w:szCs w:val="10"/>
              </w:rPr>
            </w:pPr>
          </w:p>
        </w:tc>
        <w:tc>
          <w:tcPr>
            <w:tcW w:w="708" w:type="dxa"/>
            <w:shd w:val="clear" w:color="auto" w:fill="auto"/>
          </w:tcPr>
          <w:p w14:paraId="53B5F482" w14:textId="573F65F5" w:rsidR="00F84AF0" w:rsidRPr="00F84AF0" w:rsidRDefault="00F84AF0" w:rsidP="00F84AF0">
            <w:pPr>
              <w:spacing w:before="60" w:after="60" w:line="240" w:lineRule="auto"/>
              <w:rPr>
                <w:rFonts w:eastAsia="Times New Roman" w:cs="Times New Roman"/>
                <w:sz w:val="10"/>
                <w:szCs w:val="10"/>
              </w:rPr>
            </w:pPr>
          </w:p>
        </w:tc>
        <w:tc>
          <w:tcPr>
            <w:tcW w:w="851" w:type="dxa"/>
            <w:shd w:val="clear" w:color="auto" w:fill="auto"/>
          </w:tcPr>
          <w:p w14:paraId="06721278" w14:textId="4F10EC20" w:rsidR="00F84AF0" w:rsidRPr="00F84AF0" w:rsidRDefault="00F84AF0" w:rsidP="00F84AF0">
            <w:pPr>
              <w:spacing w:before="60" w:after="60" w:line="240" w:lineRule="auto"/>
              <w:rPr>
                <w:rFonts w:eastAsia="Times New Roman" w:cs="Times New Roman"/>
                <w:sz w:val="10"/>
                <w:szCs w:val="10"/>
              </w:rPr>
            </w:pPr>
          </w:p>
        </w:tc>
        <w:tc>
          <w:tcPr>
            <w:tcW w:w="850" w:type="dxa"/>
            <w:shd w:val="clear" w:color="auto" w:fill="auto"/>
          </w:tcPr>
          <w:p w14:paraId="613B4701" w14:textId="3F8792A0"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3A1FE128" w14:textId="5D73D38C"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740D95AB" w14:textId="7706DDB1"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4833AEAB" w14:textId="23C927C1" w:rsidR="00F84AF0" w:rsidRPr="00F84AF0" w:rsidRDefault="00F84AF0" w:rsidP="00F84AF0">
            <w:pPr>
              <w:spacing w:before="60" w:after="60" w:line="240" w:lineRule="auto"/>
              <w:rPr>
                <w:rFonts w:eastAsia="Times New Roman" w:cs="Times New Roman"/>
                <w:sz w:val="10"/>
                <w:szCs w:val="10"/>
              </w:rPr>
            </w:pPr>
          </w:p>
        </w:tc>
        <w:tc>
          <w:tcPr>
            <w:tcW w:w="708" w:type="dxa"/>
            <w:shd w:val="clear" w:color="auto" w:fill="auto"/>
          </w:tcPr>
          <w:p w14:paraId="01C09F2E" w14:textId="44985A33" w:rsidR="00F84AF0" w:rsidRPr="00F84AF0" w:rsidRDefault="00F84AF0" w:rsidP="00F84AF0">
            <w:pPr>
              <w:spacing w:before="60" w:after="60" w:line="240" w:lineRule="auto"/>
              <w:rPr>
                <w:rFonts w:eastAsia="Times New Roman" w:cs="Times New Roman"/>
                <w:sz w:val="10"/>
                <w:szCs w:val="10"/>
              </w:rPr>
            </w:pPr>
          </w:p>
        </w:tc>
        <w:tc>
          <w:tcPr>
            <w:tcW w:w="1134" w:type="dxa"/>
            <w:shd w:val="clear" w:color="auto" w:fill="auto"/>
          </w:tcPr>
          <w:p w14:paraId="55A75F02" w14:textId="02319E73"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10F4AB85" w14:textId="0AD0AAB5" w:rsidR="00F84AF0" w:rsidRPr="00F84AF0" w:rsidRDefault="00F84AF0" w:rsidP="00F84AF0">
            <w:pPr>
              <w:spacing w:before="60" w:after="60" w:line="240" w:lineRule="auto"/>
              <w:rPr>
                <w:rFonts w:eastAsia="Times New Roman" w:cs="Times New Roman"/>
                <w:sz w:val="10"/>
                <w:szCs w:val="10"/>
              </w:rPr>
            </w:pPr>
          </w:p>
        </w:tc>
        <w:tc>
          <w:tcPr>
            <w:tcW w:w="902" w:type="dxa"/>
            <w:shd w:val="clear" w:color="auto" w:fill="auto"/>
          </w:tcPr>
          <w:p w14:paraId="1564C4FE" w14:textId="18F50515" w:rsidR="00F84AF0" w:rsidRPr="00F84AF0" w:rsidRDefault="00F84AF0" w:rsidP="00F84AF0">
            <w:pPr>
              <w:spacing w:before="60" w:after="60" w:line="240" w:lineRule="auto"/>
              <w:rPr>
                <w:rFonts w:eastAsia="Times New Roman" w:cs="Times New Roman"/>
                <w:sz w:val="10"/>
                <w:szCs w:val="10"/>
              </w:rPr>
            </w:pPr>
          </w:p>
        </w:tc>
        <w:tc>
          <w:tcPr>
            <w:tcW w:w="1083" w:type="dxa"/>
            <w:shd w:val="clear" w:color="auto" w:fill="auto"/>
          </w:tcPr>
          <w:p w14:paraId="55E5F62D" w14:textId="7FF945BB" w:rsidR="00F84AF0" w:rsidRPr="00F84AF0" w:rsidRDefault="00F84AF0" w:rsidP="00F84AF0">
            <w:pPr>
              <w:spacing w:before="60" w:after="60" w:line="240" w:lineRule="auto"/>
              <w:rPr>
                <w:rFonts w:eastAsia="Times New Roman" w:cs="Times New Roman"/>
                <w:sz w:val="10"/>
                <w:szCs w:val="10"/>
              </w:rPr>
            </w:pPr>
          </w:p>
        </w:tc>
        <w:tc>
          <w:tcPr>
            <w:tcW w:w="901" w:type="dxa"/>
            <w:shd w:val="clear" w:color="auto" w:fill="auto"/>
          </w:tcPr>
          <w:p w14:paraId="7221F523" w14:textId="210CB7F0" w:rsidR="00F84AF0" w:rsidRPr="00F84AF0" w:rsidRDefault="00F84AF0" w:rsidP="00F84AF0">
            <w:pPr>
              <w:spacing w:before="60" w:after="60" w:line="240" w:lineRule="auto"/>
              <w:rPr>
                <w:rFonts w:eastAsia="Times New Roman" w:cs="Times New Roman"/>
                <w:sz w:val="10"/>
                <w:szCs w:val="10"/>
              </w:rPr>
            </w:pPr>
          </w:p>
        </w:tc>
        <w:tc>
          <w:tcPr>
            <w:tcW w:w="1021" w:type="dxa"/>
            <w:shd w:val="clear" w:color="auto" w:fill="auto"/>
          </w:tcPr>
          <w:p w14:paraId="1BC622EC" w14:textId="5EACAA43" w:rsidR="00F84AF0" w:rsidRPr="00F84AF0" w:rsidRDefault="00F84AF0" w:rsidP="00F84AF0">
            <w:pPr>
              <w:spacing w:before="60" w:after="60" w:line="240" w:lineRule="auto"/>
              <w:rPr>
                <w:rFonts w:eastAsia="Times New Roman" w:cs="Times New Roman"/>
                <w:sz w:val="10"/>
                <w:szCs w:val="10"/>
              </w:rPr>
            </w:pPr>
          </w:p>
        </w:tc>
      </w:tr>
      <w:tr w:rsidR="00F84AF0" w:rsidRPr="00F84AF0" w14:paraId="721AD705" w14:textId="77777777" w:rsidTr="007A6D28">
        <w:tc>
          <w:tcPr>
            <w:tcW w:w="1083" w:type="dxa"/>
            <w:shd w:val="clear" w:color="auto" w:fill="auto"/>
          </w:tcPr>
          <w:p w14:paraId="149027B4" w14:textId="77777777" w:rsidR="00F84AF0" w:rsidRPr="00BE43A1" w:rsidRDefault="00F84AF0" w:rsidP="00F84AF0">
            <w:pPr>
              <w:spacing w:before="60" w:after="60" w:line="240" w:lineRule="auto"/>
              <w:rPr>
                <w:rFonts w:ascii="Times New Roman" w:eastAsia="Times New Roman" w:hAnsi="Times New Roman" w:cs="Times New Roman"/>
                <w:sz w:val="16"/>
                <w:szCs w:val="16"/>
              </w:rPr>
            </w:pPr>
            <w:r w:rsidRPr="00BE43A1">
              <w:rPr>
                <w:rFonts w:ascii="Times New Roman" w:eastAsia="Times New Roman" w:hAnsi="Times New Roman" w:cs="Times New Roman"/>
                <w:sz w:val="16"/>
                <w:szCs w:val="16"/>
              </w:rPr>
              <w:t>Road connection to south Dalmatia</w:t>
            </w:r>
          </w:p>
        </w:tc>
        <w:tc>
          <w:tcPr>
            <w:tcW w:w="993" w:type="dxa"/>
            <w:shd w:val="clear" w:color="auto" w:fill="auto"/>
          </w:tcPr>
          <w:p w14:paraId="794FD4B7" w14:textId="45886AD5" w:rsidR="00F84AF0" w:rsidRPr="00BE43A1" w:rsidRDefault="00F84AF0" w:rsidP="00F84AF0">
            <w:pPr>
              <w:spacing w:before="60" w:after="60" w:line="240" w:lineRule="auto"/>
              <w:rPr>
                <w:rFonts w:ascii="Times New Roman" w:eastAsia="Times New Roman" w:hAnsi="Times New Roman" w:cs="Times New Roman"/>
                <w:sz w:val="10"/>
                <w:szCs w:val="10"/>
              </w:rPr>
            </w:pPr>
          </w:p>
        </w:tc>
        <w:tc>
          <w:tcPr>
            <w:tcW w:w="708" w:type="dxa"/>
            <w:shd w:val="clear" w:color="auto" w:fill="auto"/>
          </w:tcPr>
          <w:p w14:paraId="06A076C1" w14:textId="3DAA338D" w:rsidR="00F84AF0" w:rsidRPr="00F84AF0" w:rsidRDefault="00F84AF0" w:rsidP="00F84AF0">
            <w:pPr>
              <w:spacing w:before="60" w:after="60" w:line="240" w:lineRule="auto"/>
              <w:rPr>
                <w:rFonts w:eastAsia="Times New Roman" w:cs="Times New Roman"/>
                <w:sz w:val="10"/>
                <w:szCs w:val="10"/>
              </w:rPr>
            </w:pPr>
          </w:p>
        </w:tc>
        <w:tc>
          <w:tcPr>
            <w:tcW w:w="851" w:type="dxa"/>
            <w:shd w:val="clear" w:color="auto" w:fill="auto"/>
          </w:tcPr>
          <w:p w14:paraId="54F890C5" w14:textId="3610CD8C" w:rsidR="00F84AF0" w:rsidRPr="00F84AF0" w:rsidRDefault="00F84AF0" w:rsidP="00F84AF0">
            <w:pPr>
              <w:spacing w:before="60" w:after="60" w:line="240" w:lineRule="auto"/>
              <w:rPr>
                <w:rFonts w:eastAsia="Times New Roman" w:cs="Times New Roman"/>
                <w:sz w:val="10"/>
                <w:szCs w:val="10"/>
              </w:rPr>
            </w:pPr>
          </w:p>
        </w:tc>
        <w:tc>
          <w:tcPr>
            <w:tcW w:w="850" w:type="dxa"/>
            <w:shd w:val="clear" w:color="auto" w:fill="auto"/>
          </w:tcPr>
          <w:p w14:paraId="5ED6BA6B" w14:textId="2DEE9D2F"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6EBA8771" w14:textId="521FEDB2"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04EADB76" w14:textId="58A87867"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40F1F670" w14:textId="206EE088" w:rsidR="00F84AF0" w:rsidRPr="00F84AF0" w:rsidRDefault="00F84AF0" w:rsidP="00F84AF0">
            <w:pPr>
              <w:spacing w:before="60" w:after="60" w:line="240" w:lineRule="auto"/>
              <w:rPr>
                <w:rFonts w:eastAsia="Times New Roman" w:cs="Times New Roman"/>
                <w:sz w:val="10"/>
                <w:szCs w:val="10"/>
              </w:rPr>
            </w:pPr>
          </w:p>
        </w:tc>
        <w:tc>
          <w:tcPr>
            <w:tcW w:w="708" w:type="dxa"/>
            <w:shd w:val="clear" w:color="auto" w:fill="auto"/>
          </w:tcPr>
          <w:p w14:paraId="1D8805D9" w14:textId="24D52811" w:rsidR="00F84AF0" w:rsidRPr="00F84AF0" w:rsidRDefault="00F84AF0" w:rsidP="00F84AF0">
            <w:pPr>
              <w:spacing w:before="60" w:after="60" w:line="240" w:lineRule="auto"/>
              <w:rPr>
                <w:rFonts w:eastAsia="Times New Roman" w:cs="Times New Roman"/>
                <w:sz w:val="10"/>
                <w:szCs w:val="10"/>
              </w:rPr>
            </w:pPr>
          </w:p>
        </w:tc>
        <w:tc>
          <w:tcPr>
            <w:tcW w:w="1134" w:type="dxa"/>
            <w:shd w:val="clear" w:color="auto" w:fill="auto"/>
          </w:tcPr>
          <w:p w14:paraId="06552389" w14:textId="73692C4B"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0B41001C" w14:textId="7FE44648" w:rsidR="00F84AF0" w:rsidRPr="00F84AF0" w:rsidRDefault="00F84AF0" w:rsidP="00F84AF0">
            <w:pPr>
              <w:spacing w:before="60" w:after="60" w:line="240" w:lineRule="auto"/>
              <w:rPr>
                <w:rFonts w:eastAsia="Times New Roman" w:cs="Times New Roman"/>
                <w:sz w:val="10"/>
                <w:szCs w:val="10"/>
              </w:rPr>
            </w:pPr>
          </w:p>
        </w:tc>
        <w:tc>
          <w:tcPr>
            <w:tcW w:w="902" w:type="dxa"/>
            <w:shd w:val="clear" w:color="auto" w:fill="auto"/>
          </w:tcPr>
          <w:p w14:paraId="57ADF4A2" w14:textId="1C764290" w:rsidR="00F84AF0" w:rsidRPr="00F84AF0" w:rsidRDefault="00F84AF0" w:rsidP="00F84AF0">
            <w:pPr>
              <w:spacing w:before="60" w:after="60" w:line="240" w:lineRule="auto"/>
              <w:rPr>
                <w:rFonts w:eastAsia="Times New Roman" w:cs="Times New Roman"/>
                <w:sz w:val="10"/>
                <w:szCs w:val="10"/>
              </w:rPr>
            </w:pPr>
          </w:p>
        </w:tc>
        <w:tc>
          <w:tcPr>
            <w:tcW w:w="1083" w:type="dxa"/>
            <w:shd w:val="clear" w:color="auto" w:fill="auto"/>
          </w:tcPr>
          <w:p w14:paraId="478EC91C" w14:textId="7B5C3BFD" w:rsidR="00F84AF0" w:rsidRPr="00F84AF0" w:rsidRDefault="00F84AF0" w:rsidP="00F84AF0">
            <w:pPr>
              <w:spacing w:before="60" w:after="60" w:line="240" w:lineRule="auto"/>
              <w:rPr>
                <w:rFonts w:eastAsia="Times New Roman" w:cs="Times New Roman"/>
                <w:sz w:val="10"/>
                <w:szCs w:val="10"/>
              </w:rPr>
            </w:pPr>
          </w:p>
        </w:tc>
        <w:tc>
          <w:tcPr>
            <w:tcW w:w="901" w:type="dxa"/>
            <w:shd w:val="clear" w:color="auto" w:fill="auto"/>
          </w:tcPr>
          <w:p w14:paraId="4BC62458" w14:textId="3D86E717" w:rsidR="00F84AF0" w:rsidRPr="00F84AF0" w:rsidRDefault="00F84AF0" w:rsidP="00F84AF0">
            <w:pPr>
              <w:spacing w:before="60" w:after="60" w:line="240" w:lineRule="auto"/>
              <w:rPr>
                <w:rFonts w:eastAsia="Times New Roman" w:cs="Times New Roman"/>
                <w:sz w:val="10"/>
                <w:szCs w:val="10"/>
              </w:rPr>
            </w:pPr>
          </w:p>
        </w:tc>
        <w:tc>
          <w:tcPr>
            <w:tcW w:w="1021" w:type="dxa"/>
            <w:shd w:val="clear" w:color="auto" w:fill="auto"/>
          </w:tcPr>
          <w:p w14:paraId="0B6D1066" w14:textId="04D6BFC0" w:rsidR="00F84AF0" w:rsidRPr="00F84AF0" w:rsidRDefault="00F84AF0" w:rsidP="00F84AF0">
            <w:pPr>
              <w:spacing w:before="60" w:after="60" w:line="240" w:lineRule="auto"/>
              <w:rPr>
                <w:rFonts w:eastAsia="Times New Roman" w:cs="Times New Roman"/>
                <w:sz w:val="10"/>
                <w:szCs w:val="10"/>
              </w:rPr>
            </w:pPr>
          </w:p>
        </w:tc>
      </w:tr>
      <w:tr w:rsidR="00F84AF0" w:rsidRPr="00F84AF0" w14:paraId="653A3581" w14:textId="77777777" w:rsidTr="007A6D28">
        <w:tc>
          <w:tcPr>
            <w:tcW w:w="1083" w:type="dxa"/>
            <w:shd w:val="clear" w:color="auto" w:fill="auto"/>
          </w:tcPr>
          <w:p w14:paraId="0AB7BCFA" w14:textId="77777777" w:rsidR="00F84AF0" w:rsidRPr="00BE43A1" w:rsidRDefault="00F84AF0" w:rsidP="00F84AF0">
            <w:pPr>
              <w:spacing w:before="60" w:after="60" w:line="240" w:lineRule="auto"/>
              <w:rPr>
                <w:rFonts w:ascii="Times New Roman" w:eastAsia="Times New Roman" w:hAnsi="Times New Roman" w:cs="Times New Roman"/>
                <w:sz w:val="16"/>
                <w:szCs w:val="16"/>
              </w:rPr>
            </w:pPr>
            <w:r w:rsidRPr="00BE43A1">
              <w:rPr>
                <w:rFonts w:ascii="Times New Roman" w:eastAsia="Times New Roman" w:hAnsi="Times New Roman" w:cs="Times New Roman"/>
                <w:sz w:val="16"/>
                <w:szCs w:val="16"/>
              </w:rPr>
              <w:t>SPLIT-SOLIN</w:t>
            </w:r>
          </w:p>
        </w:tc>
        <w:tc>
          <w:tcPr>
            <w:tcW w:w="993" w:type="dxa"/>
            <w:shd w:val="clear" w:color="auto" w:fill="auto"/>
          </w:tcPr>
          <w:p w14:paraId="45D9747F" w14:textId="309BE1FF" w:rsidR="00F84AF0" w:rsidRPr="00BE43A1" w:rsidRDefault="00F84AF0" w:rsidP="00F84AF0">
            <w:pPr>
              <w:spacing w:before="60" w:after="60" w:line="240" w:lineRule="auto"/>
              <w:rPr>
                <w:rFonts w:ascii="Times New Roman" w:eastAsia="Times New Roman" w:hAnsi="Times New Roman" w:cs="Times New Roman"/>
                <w:sz w:val="10"/>
                <w:szCs w:val="10"/>
              </w:rPr>
            </w:pPr>
          </w:p>
        </w:tc>
        <w:tc>
          <w:tcPr>
            <w:tcW w:w="708" w:type="dxa"/>
            <w:shd w:val="clear" w:color="auto" w:fill="auto"/>
          </w:tcPr>
          <w:p w14:paraId="42571663" w14:textId="1DA3D129" w:rsidR="00F84AF0" w:rsidRPr="00F84AF0" w:rsidRDefault="00F84AF0" w:rsidP="00F84AF0">
            <w:pPr>
              <w:spacing w:before="60" w:after="60" w:line="240" w:lineRule="auto"/>
              <w:rPr>
                <w:rFonts w:eastAsia="Times New Roman" w:cs="Times New Roman"/>
                <w:sz w:val="10"/>
                <w:szCs w:val="10"/>
              </w:rPr>
            </w:pPr>
          </w:p>
        </w:tc>
        <w:tc>
          <w:tcPr>
            <w:tcW w:w="851" w:type="dxa"/>
            <w:shd w:val="clear" w:color="auto" w:fill="auto"/>
          </w:tcPr>
          <w:p w14:paraId="22029D2C" w14:textId="5C8CB90B" w:rsidR="00F84AF0" w:rsidRPr="00F84AF0" w:rsidRDefault="00F84AF0" w:rsidP="00F84AF0">
            <w:pPr>
              <w:spacing w:before="60" w:after="60" w:line="240" w:lineRule="auto"/>
              <w:rPr>
                <w:rFonts w:eastAsia="Times New Roman" w:cs="Times New Roman"/>
                <w:sz w:val="10"/>
                <w:szCs w:val="10"/>
              </w:rPr>
            </w:pPr>
          </w:p>
        </w:tc>
        <w:tc>
          <w:tcPr>
            <w:tcW w:w="850" w:type="dxa"/>
            <w:shd w:val="clear" w:color="auto" w:fill="auto"/>
          </w:tcPr>
          <w:p w14:paraId="59546638" w14:textId="008DD764"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15E245E4" w14:textId="26680B7F"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24A0039D" w14:textId="7585BB1C"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29B751F6" w14:textId="7DB3CB28" w:rsidR="00F84AF0" w:rsidRPr="00F84AF0" w:rsidRDefault="00F84AF0" w:rsidP="00F84AF0">
            <w:pPr>
              <w:spacing w:before="60" w:after="60" w:line="240" w:lineRule="auto"/>
              <w:rPr>
                <w:rFonts w:eastAsia="Times New Roman" w:cs="Times New Roman"/>
                <w:sz w:val="10"/>
                <w:szCs w:val="10"/>
              </w:rPr>
            </w:pPr>
          </w:p>
        </w:tc>
        <w:tc>
          <w:tcPr>
            <w:tcW w:w="708" w:type="dxa"/>
            <w:shd w:val="clear" w:color="auto" w:fill="auto"/>
          </w:tcPr>
          <w:p w14:paraId="78D01F7C" w14:textId="614A628E" w:rsidR="00F84AF0" w:rsidRPr="00F84AF0" w:rsidRDefault="00F84AF0" w:rsidP="00F84AF0">
            <w:pPr>
              <w:spacing w:before="60" w:after="60" w:line="240" w:lineRule="auto"/>
              <w:rPr>
                <w:rFonts w:eastAsia="Times New Roman" w:cs="Times New Roman"/>
                <w:sz w:val="10"/>
                <w:szCs w:val="10"/>
              </w:rPr>
            </w:pPr>
          </w:p>
        </w:tc>
        <w:tc>
          <w:tcPr>
            <w:tcW w:w="1134" w:type="dxa"/>
            <w:shd w:val="clear" w:color="auto" w:fill="auto"/>
          </w:tcPr>
          <w:p w14:paraId="6354BF12" w14:textId="27040BEE"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45330C73" w14:textId="474B18D2" w:rsidR="00F84AF0" w:rsidRPr="00F84AF0" w:rsidRDefault="00F84AF0" w:rsidP="00F84AF0">
            <w:pPr>
              <w:spacing w:before="60" w:after="60" w:line="240" w:lineRule="auto"/>
              <w:rPr>
                <w:rFonts w:eastAsia="Times New Roman" w:cs="Times New Roman"/>
                <w:sz w:val="10"/>
                <w:szCs w:val="10"/>
              </w:rPr>
            </w:pPr>
          </w:p>
        </w:tc>
        <w:tc>
          <w:tcPr>
            <w:tcW w:w="902" w:type="dxa"/>
            <w:shd w:val="clear" w:color="auto" w:fill="auto"/>
          </w:tcPr>
          <w:p w14:paraId="52717BBB" w14:textId="14562160" w:rsidR="00F84AF0" w:rsidRPr="00F84AF0" w:rsidRDefault="00F84AF0" w:rsidP="00F84AF0">
            <w:pPr>
              <w:spacing w:before="60" w:after="60" w:line="240" w:lineRule="auto"/>
              <w:rPr>
                <w:rFonts w:eastAsia="Times New Roman" w:cs="Times New Roman"/>
                <w:sz w:val="10"/>
                <w:szCs w:val="10"/>
              </w:rPr>
            </w:pPr>
          </w:p>
        </w:tc>
        <w:tc>
          <w:tcPr>
            <w:tcW w:w="1083" w:type="dxa"/>
            <w:shd w:val="clear" w:color="auto" w:fill="auto"/>
          </w:tcPr>
          <w:p w14:paraId="66A49A9C" w14:textId="4C3B270E" w:rsidR="00F84AF0" w:rsidRPr="00F84AF0" w:rsidRDefault="00F84AF0" w:rsidP="00F84AF0">
            <w:pPr>
              <w:spacing w:before="60" w:after="60" w:line="240" w:lineRule="auto"/>
              <w:rPr>
                <w:rFonts w:eastAsia="Times New Roman" w:cs="Times New Roman"/>
                <w:sz w:val="10"/>
                <w:szCs w:val="10"/>
              </w:rPr>
            </w:pPr>
          </w:p>
        </w:tc>
        <w:tc>
          <w:tcPr>
            <w:tcW w:w="901" w:type="dxa"/>
            <w:shd w:val="clear" w:color="auto" w:fill="auto"/>
          </w:tcPr>
          <w:p w14:paraId="53CC3F2B" w14:textId="06B44156" w:rsidR="00F84AF0" w:rsidRPr="00F84AF0" w:rsidRDefault="00F84AF0" w:rsidP="00F84AF0">
            <w:pPr>
              <w:spacing w:before="60" w:after="60" w:line="240" w:lineRule="auto"/>
              <w:rPr>
                <w:rFonts w:eastAsia="Times New Roman" w:cs="Times New Roman"/>
                <w:sz w:val="10"/>
                <w:szCs w:val="10"/>
              </w:rPr>
            </w:pPr>
          </w:p>
        </w:tc>
        <w:tc>
          <w:tcPr>
            <w:tcW w:w="1021" w:type="dxa"/>
            <w:shd w:val="clear" w:color="auto" w:fill="auto"/>
          </w:tcPr>
          <w:p w14:paraId="5DA02F0F" w14:textId="1D775994" w:rsidR="00F84AF0" w:rsidRPr="00F84AF0" w:rsidRDefault="00F84AF0" w:rsidP="00F84AF0">
            <w:pPr>
              <w:spacing w:before="60" w:after="60" w:line="240" w:lineRule="auto"/>
              <w:rPr>
                <w:rFonts w:eastAsia="Times New Roman" w:cs="Times New Roman"/>
                <w:sz w:val="10"/>
                <w:szCs w:val="10"/>
              </w:rPr>
            </w:pPr>
          </w:p>
        </w:tc>
      </w:tr>
      <w:tr w:rsidR="00F84AF0" w:rsidRPr="00F84AF0" w14:paraId="758DFFE8" w14:textId="77777777" w:rsidTr="007A6D28">
        <w:tc>
          <w:tcPr>
            <w:tcW w:w="1083" w:type="dxa"/>
            <w:shd w:val="clear" w:color="auto" w:fill="auto"/>
          </w:tcPr>
          <w:p w14:paraId="052374A7" w14:textId="77777777" w:rsidR="00F84AF0" w:rsidRPr="00BE43A1" w:rsidRDefault="00F84AF0" w:rsidP="00F84AF0">
            <w:pPr>
              <w:spacing w:before="60" w:after="60" w:line="240" w:lineRule="auto"/>
              <w:rPr>
                <w:rFonts w:ascii="Times New Roman" w:eastAsia="Times New Roman" w:hAnsi="Times New Roman" w:cs="Times New Roman"/>
                <w:sz w:val="16"/>
                <w:szCs w:val="16"/>
              </w:rPr>
            </w:pPr>
            <w:r w:rsidRPr="00BE43A1">
              <w:rPr>
                <w:rFonts w:ascii="Times New Roman" w:eastAsia="Times New Roman" w:hAnsi="Times New Roman" w:cs="Times New Roman"/>
                <w:sz w:val="16"/>
                <w:szCs w:val="16"/>
              </w:rPr>
              <w:t>VELIKA GORICA</w:t>
            </w:r>
          </w:p>
        </w:tc>
        <w:tc>
          <w:tcPr>
            <w:tcW w:w="993" w:type="dxa"/>
            <w:shd w:val="clear" w:color="auto" w:fill="auto"/>
          </w:tcPr>
          <w:p w14:paraId="3C3ED587" w14:textId="194AC77C" w:rsidR="00F84AF0" w:rsidRPr="00BE43A1" w:rsidRDefault="00F84AF0" w:rsidP="00F84AF0">
            <w:pPr>
              <w:spacing w:before="60" w:after="60" w:line="240" w:lineRule="auto"/>
              <w:rPr>
                <w:rFonts w:ascii="Times New Roman" w:eastAsia="Times New Roman" w:hAnsi="Times New Roman" w:cs="Times New Roman"/>
                <w:sz w:val="10"/>
                <w:szCs w:val="10"/>
              </w:rPr>
            </w:pPr>
          </w:p>
        </w:tc>
        <w:tc>
          <w:tcPr>
            <w:tcW w:w="708" w:type="dxa"/>
            <w:shd w:val="clear" w:color="auto" w:fill="auto"/>
          </w:tcPr>
          <w:p w14:paraId="519271FC" w14:textId="389A7A18" w:rsidR="00F84AF0" w:rsidRPr="00F84AF0" w:rsidRDefault="00F84AF0" w:rsidP="00F84AF0">
            <w:pPr>
              <w:spacing w:before="60" w:after="60" w:line="240" w:lineRule="auto"/>
              <w:rPr>
                <w:rFonts w:eastAsia="Times New Roman" w:cs="Times New Roman"/>
                <w:sz w:val="10"/>
                <w:szCs w:val="10"/>
              </w:rPr>
            </w:pPr>
          </w:p>
        </w:tc>
        <w:tc>
          <w:tcPr>
            <w:tcW w:w="851" w:type="dxa"/>
            <w:shd w:val="clear" w:color="auto" w:fill="auto"/>
          </w:tcPr>
          <w:p w14:paraId="7A2BB77F" w14:textId="20F6D6C8" w:rsidR="00F84AF0" w:rsidRPr="00F84AF0" w:rsidRDefault="00F84AF0" w:rsidP="00F84AF0">
            <w:pPr>
              <w:spacing w:before="60" w:after="60" w:line="240" w:lineRule="auto"/>
              <w:rPr>
                <w:rFonts w:eastAsia="Times New Roman" w:cs="Times New Roman"/>
                <w:sz w:val="10"/>
                <w:szCs w:val="10"/>
              </w:rPr>
            </w:pPr>
          </w:p>
        </w:tc>
        <w:tc>
          <w:tcPr>
            <w:tcW w:w="850" w:type="dxa"/>
            <w:shd w:val="clear" w:color="auto" w:fill="auto"/>
          </w:tcPr>
          <w:p w14:paraId="7A2B7300" w14:textId="01FB4E48"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6FE7CE8B" w14:textId="40E73C26"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2AEB9AF7" w14:textId="12AE39AC"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2BA4C1EF" w14:textId="682FF3F0" w:rsidR="00F84AF0" w:rsidRPr="00F84AF0" w:rsidRDefault="00F84AF0" w:rsidP="00F84AF0">
            <w:pPr>
              <w:spacing w:before="60" w:after="60" w:line="240" w:lineRule="auto"/>
              <w:rPr>
                <w:rFonts w:eastAsia="Times New Roman" w:cs="Times New Roman"/>
                <w:sz w:val="10"/>
                <w:szCs w:val="10"/>
              </w:rPr>
            </w:pPr>
          </w:p>
        </w:tc>
        <w:tc>
          <w:tcPr>
            <w:tcW w:w="708" w:type="dxa"/>
            <w:shd w:val="clear" w:color="auto" w:fill="auto"/>
          </w:tcPr>
          <w:p w14:paraId="6AB0BD3F" w14:textId="5083B7D3" w:rsidR="00F84AF0" w:rsidRPr="00F84AF0" w:rsidRDefault="00F84AF0" w:rsidP="00F84AF0">
            <w:pPr>
              <w:spacing w:before="60" w:after="60" w:line="240" w:lineRule="auto"/>
              <w:rPr>
                <w:rFonts w:eastAsia="Times New Roman" w:cs="Times New Roman"/>
                <w:sz w:val="10"/>
                <w:szCs w:val="10"/>
              </w:rPr>
            </w:pPr>
          </w:p>
        </w:tc>
        <w:tc>
          <w:tcPr>
            <w:tcW w:w="1134" w:type="dxa"/>
            <w:shd w:val="clear" w:color="auto" w:fill="auto"/>
          </w:tcPr>
          <w:p w14:paraId="19590869" w14:textId="62B83986"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07A4548D" w14:textId="10AD4838" w:rsidR="00F84AF0" w:rsidRPr="00F84AF0" w:rsidRDefault="00F84AF0" w:rsidP="00F84AF0">
            <w:pPr>
              <w:spacing w:before="60" w:after="60" w:line="240" w:lineRule="auto"/>
              <w:rPr>
                <w:rFonts w:eastAsia="Times New Roman" w:cs="Times New Roman"/>
                <w:sz w:val="10"/>
                <w:szCs w:val="10"/>
              </w:rPr>
            </w:pPr>
          </w:p>
        </w:tc>
        <w:tc>
          <w:tcPr>
            <w:tcW w:w="902" w:type="dxa"/>
            <w:shd w:val="clear" w:color="auto" w:fill="auto"/>
          </w:tcPr>
          <w:p w14:paraId="464C65BC" w14:textId="234B0937" w:rsidR="00F84AF0" w:rsidRPr="00F84AF0" w:rsidRDefault="00F84AF0" w:rsidP="00F84AF0">
            <w:pPr>
              <w:spacing w:before="60" w:after="60" w:line="240" w:lineRule="auto"/>
              <w:rPr>
                <w:rFonts w:eastAsia="Times New Roman" w:cs="Times New Roman"/>
                <w:sz w:val="10"/>
                <w:szCs w:val="10"/>
              </w:rPr>
            </w:pPr>
          </w:p>
        </w:tc>
        <w:tc>
          <w:tcPr>
            <w:tcW w:w="1083" w:type="dxa"/>
            <w:shd w:val="clear" w:color="auto" w:fill="auto"/>
          </w:tcPr>
          <w:p w14:paraId="7BE7C631" w14:textId="0896FBEB" w:rsidR="00F84AF0" w:rsidRPr="00F84AF0" w:rsidRDefault="00F84AF0" w:rsidP="00F84AF0">
            <w:pPr>
              <w:spacing w:before="60" w:after="60" w:line="240" w:lineRule="auto"/>
              <w:rPr>
                <w:rFonts w:eastAsia="Times New Roman" w:cs="Times New Roman"/>
                <w:sz w:val="10"/>
                <w:szCs w:val="10"/>
              </w:rPr>
            </w:pPr>
          </w:p>
        </w:tc>
        <w:tc>
          <w:tcPr>
            <w:tcW w:w="901" w:type="dxa"/>
            <w:shd w:val="clear" w:color="auto" w:fill="auto"/>
          </w:tcPr>
          <w:p w14:paraId="05AB5165" w14:textId="2ACCA9B3" w:rsidR="00F84AF0" w:rsidRPr="00F84AF0" w:rsidRDefault="00F84AF0" w:rsidP="00F84AF0">
            <w:pPr>
              <w:spacing w:before="60" w:after="60" w:line="240" w:lineRule="auto"/>
              <w:rPr>
                <w:rFonts w:eastAsia="Times New Roman" w:cs="Times New Roman"/>
                <w:sz w:val="10"/>
                <w:szCs w:val="10"/>
              </w:rPr>
            </w:pPr>
          </w:p>
        </w:tc>
        <w:tc>
          <w:tcPr>
            <w:tcW w:w="1021" w:type="dxa"/>
            <w:shd w:val="clear" w:color="auto" w:fill="auto"/>
          </w:tcPr>
          <w:p w14:paraId="185E5275" w14:textId="6739ADC7" w:rsidR="00F84AF0" w:rsidRPr="00F84AF0" w:rsidRDefault="00F84AF0" w:rsidP="00F84AF0">
            <w:pPr>
              <w:spacing w:before="60" w:after="60" w:line="240" w:lineRule="auto"/>
              <w:rPr>
                <w:rFonts w:eastAsia="Times New Roman" w:cs="Times New Roman"/>
                <w:sz w:val="10"/>
                <w:szCs w:val="10"/>
              </w:rPr>
            </w:pPr>
          </w:p>
        </w:tc>
      </w:tr>
      <w:tr w:rsidR="00F84AF0" w:rsidRPr="00F84AF0" w14:paraId="44AF6D56" w14:textId="77777777" w:rsidTr="007A6D28">
        <w:tc>
          <w:tcPr>
            <w:tcW w:w="1083" w:type="dxa"/>
            <w:shd w:val="clear" w:color="auto" w:fill="auto"/>
          </w:tcPr>
          <w:p w14:paraId="639F6A54" w14:textId="77777777" w:rsidR="00F84AF0" w:rsidRPr="00BE43A1" w:rsidRDefault="00F84AF0" w:rsidP="00F84AF0">
            <w:pPr>
              <w:spacing w:before="60" w:after="60" w:line="240" w:lineRule="auto"/>
              <w:rPr>
                <w:rFonts w:ascii="Times New Roman" w:eastAsia="Times New Roman" w:hAnsi="Times New Roman" w:cs="Times New Roman"/>
                <w:sz w:val="16"/>
                <w:szCs w:val="16"/>
              </w:rPr>
            </w:pPr>
            <w:r w:rsidRPr="00BE43A1">
              <w:rPr>
                <w:rFonts w:ascii="Times New Roman" w:eastAsia="Times New Roman" w:hAnsi="Times New Roman" w:cs="Times New Roman"/>
                <w:sz w:val="16"/>
                <w:szCs w:val="16"/>
              </w:rPr>
              <w:t>VUKOVAR Phase II</w:t>
            </w:r>
          </w:p>
        </w:tc>
        <w:tc>
          <w:tcPr>
            <w:tcW w:w="993" w:type="dxa"/>
            <w:shd w:val="clear" w:color="auto" w:fill="auto"/>
          </w:tcPr>
          <w:p w14:paraId="75BF0CE0" w14:textId="4F7AF144" w:rsidR="00F84AF0" w:rsidRPr="00BE43A1" w:rsidRDefault="00F84AF0" w:rsidP="00F84AF0">
            <w:pPr>
              <w:spacing w:before="60" w:after="60" w:line="240" w:lineRule="auto"/>
              <w:rPr>
                <w:rFonts w:ascii="Times New Roman" w:eastAsia="Times New Roman" w:hAnsi="Times New Roman" w:cs="Times New Roman"/>
                <w:sz w:val="10"/>
                <w:szCs w:val="10"/>
              </w:rPr>
            </w:pPr>
          </w:p>
        </w:tc>
        <w:tc>
          <w:tcPr>
            <w:tcW w:w="708" w:type="dxa"/>
            <w:shd w:val="clear" w:color="auto" w:fill="auto"/>
          </w:tcPr>
          <w:p w14:paraId="3D5DF0F3" w14:textId="7139BFAB" w:rsidR="00F84AF0" w:rsidRPr="00F84AF0" w:rsidRDefault="00F84AF0" w:rsidP="00F84AF0">
            <w:pPr>
              <w:spacing w:before="60" w:after="60" w:line="240" w:lineRule="auto"/>
              <w:rPr>
                <w:rFonts w:eastAsia="Times New Roman" w:cs="Times New Roman"/>
                <w:sz w:val="10"/>
                <w:szCs w:val="10"/>
              </w:rPr>
            </w:pPr>
          </w:p>
        </w:tc>
        <w:tc>
          <w:tcPr>
            <w:tcW w:w="851" w:type="dxa"/>
            <w:shd w:val="clear" w:color="auto" w:fill="auto"/>
          </w:tcPr>
          <w:p w14:paraId="57F1729E" w14:textId="28F59AA0" w:rsidR="00F84AF0" w:rsidRPr="00F84AF0" w:rsidRDefault="00F84AF0" w:rsidP="00F84AF0">
            <w:pPr>
              <w:spacing w:before="60" w:after="60" w:line="240" w:lineRule="auto"/>
              <w:rPr>
                <w:rFonts w:eastAsia="Times New Roman" w:cs="Times New Roman"/>
                <w:sz w:val="10"/>
                <w:szCs w:val="10"/>
              </w:rPr>
            </w:pPr>
          </w:p>
        </w:tc>
        <w:tc>
          <w:tcPr>
            <w:tcW w:w="850" w:type="dxa"/>
            <w:shd w:val="clear" w:color="auto" w:fill="auto"/>
          </w:tcPr>
          <w:p w14:paraId="64C6F728" w14:textId="48EF8CB3"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4004989E" w14:textId="2C68BB8B"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0B5FAC22" w14:textId="24780BC8"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705B59CF" w14:textId="4F5FACE1" w:rsidR="00F84AF0" w:rsidRPr="00F84AF0" w:rsidRDefault="00F84AF0" w:rsidP="00F84AF0">
            <w:pPr>
              <w:spacing w:before="60" w:after="60" w:line="240" w:lineRule="auto"/>
              <w:rPr>
                <w:rFonts w:eastAsia="Times New Roman" w:cs="Times New Roman"/>
                <w:sz w:val="10"/>
                <w:szCs w:val="10"/>
              </w:rPr>
            </w:pPr>
          </w:p>
        </w:tc>
        <w:tc>
          <w:tcPr>
            <w:tcW w:w="708" w:type="dxa"/>
            <w:shd w:val="clear" w:color="auto" w:fill="auto"/>
          </w:tcPr>
          <w:p w14:paraId="7B9142A5" w14:textId="7A2A99EA" w:rsidR="00F84AF0" w:rsidRPr="00F84AF0" w:rsidRDefault="00F84AF0" w:rsidP="00F84AF0">
            <w:pPr>
              <w:spacing w:before="60" w:after="60" w:line="240" w:lineRule="auto"/>
              <w:rPr>
                <w:rFonts w:eastAsia="Times New Roman" w:cs="Times New Roman"/>
                <w:sz w:val="10"/>
                <w:szCs w:val="10"/>
              </w:rPr>
            </w:pPr>
          </w:p>
        </w:tc>
        <w:tc>
          <w:tcPr>
            <w:tcW w:w="1134" w:type="dxa"/>
            <w:shd w:val="clear" w:color="auto" w:fill="auto"/>
          </w:tcPr>
          <w:p w14:paraId="0EB6BC3D" w14:textId="364E6FFA"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13603339" w14:textId="1FB322E5" w:rsidR="00F84AF0" w:rsidRPr="00F84AF0" w:rsidRDefault="00F84AF0" w:rsidP="00F84AF0">
            <w:pPr>
              <w:spacing w:before="60" w:after="60" w:line="240" w:lineRule="auto"/>
              <w:rPr>
                <w:rFonts w:eastAsia="Times New Roman" w:cs="Times New Roman"/>
                <w:sz w:val="10"/>
                <w:szCs w:val="10"/>
              </w:rPr>
            </w:pPr>
          </w:p>
        </w:tc>
        <w:tc>
          <w:tcPr>
            <w:tcW w:w="902" w:type="dxa"/>
            <w:shd w:val="clear" w:color="auto" w:fill="auto"/>
          </w:tcPr>
          <w:p w14:paraId="6C99DAFC" w14:textId="1F551FD6" w:rsidR="00F84AF0" w:rsidRPr="00F84AF0" w:rsidRDefault="00F84AF0" w:rsidP="00F84AF0">
            <w:pPr>
              <w:spacing w:before="60" w:after="60" w:line="240" w:lineRule="auto"/>
              <w:rPr>
                <w:rFonts w:eastAsia="Times New Roman" w:cs="Times New Roman"/>
                <w:sz w:val="10"/>
                <w:szCs w:val="10"/>
              </w:rPr>
            </w:pPr>
          </w:p>
        </w:tc>
        <w:tc>
          <w:tcPr>
            <w:tcW w:w="1083" w:type="dxa"/>
            <w:shd w:val="clear" w:color="auto" w:fill="auto"/>
          </w:tcPr>
          <w:p w14:paraId="6572E81C" w14:textId="74B0024C" w:rsidR="00F84AF0" w:rsidRPr="00F84AF0" w:rsidRDefault="00F84AF0" w:rsidP="00F84AF0">
            <w:pPr>
              <w:spacing w:before="60" w:after="60" w:line="240" w:lineRule="auto"/>
              <w:rPr>
                <w:rFonts w:eastAsia="Times New Roman" w:cs="Times New Roman"/>
                <w:sz w:val="10"/>
                <w:szCs w:val="10"/>
              </w:rPr>
            </w:pPr>
          </w:p>
        </w:tc>
        <w:tc>
          <w:tcPr>
            <w:tcW w:w="901" w:type="dxa"/>
            <w:shd w:val="clear" w:color="auto" w:fill="auto"/>
          </w:tcPr>
          <w:p w14:paraId="043F700A" w14:textId="231195E4" w:rsidR="00F84AF0" w:rsidRPr="00F84AF0" w:rsidRDefault="00F84AF0" w:rsidP="00F84AF0">
            <w:pPr>
              <w:spacing w:before="60" w:after="60" w:line="240" w:lineRule="auto"/>
              <w:rPr>
                <w:rFonts w:eastAsia="Times New Roman" w:cs="Times New Roman"/>
                <w:sz w:val="10"/>
                <w:szCs w:val="10"/>
              </w:rPr>
            </w:pPr>
          </w:p>
        </w:tc>
        <w:tc>
          <w:tcPr>
            <w:tcW w:w="1021" w:type="dxa"/>
            <w:shd w:val="clear" w:color="auto" w:fill="auto"/>
          </w:tcPr>
          <w:p w14:paraId="10B9D866" w14:textId="64D38E93" w:rsidR="00F84AF0" w:rsidRPr="00F84AF0" w:rsidRDefault="00F84AF0" w:rsidP="00F84AF0">
            <w:pPr>
              <w:spacing w:before="60" w:after="60" w:line="240" w:lineRule="auto"/>
              <w:rPr>
                <w:rFonts w:eastAsia="Times New Roman" w:cs="Times New Roman"/>
                <w:sz w:val="10"/>
                <w:szCs w:val="10"/>
              </w:rPr>
            </w:pPr>
          </w:p>
        </w:tc>
      </w:tr>
      <w:tr w:rsidR="00F84AF0" w:rsidRPr="00F84AF0" w14:paraId="37952198" w14:textId="77777777" w:rsidTr="007A6D28">
        <w:tc>
          <w:tcPr>
            <w:tcW w:w="1083" w:type="dxa"/>
            <w:shd w:val="clear" w:color="auto" w:fill="auto"/>
          </w:tcPr>
          <w:p w14:paraId="1902637F" w14:textId="77777777" w:rsidR="00F84AF0" w:rsidRPr="00BE43A1" w:rsidRDefault="00F84AF0" w:rsidP="00F84AF0">
            <w:pPr>
              <w:spacing w:before="60" w:after="60" w:line="240" w:lineRule="auto"/>
              <w:rPr>
                <w:rFonts w:ascii="Times New Roman" w:eastAsia="Times New Roman" w:hAnsi="Times New Roman" w:cs="Times New Roman"/>
                <w:sz w:val="16"/>
                <w:szCs w:val="16"/>
              </w:rPr>
            </w:pPr>
            <w:r w:rsidRPr="00BE43A1">
              <w:rPr>
                <w:rFonts w:ascii="Times New Roman" w:eastAsia="Times New Roman" w:hAnsi="Times New Roman" w:cs="Times New Roman"/>
                <w:sz w:val="16"/>
                <w:szCs w:val="16"/>
              </w:rPr>
              <w:t>WMC  Antunovac</w:t>
            </w:r>
          </w:p>
        </w:tc>
        <w:tc>
          <w:tcPr>
            <w:tcW w:w="993" w:type="dxa"/>
            <w:shd w:val="clear" w:color="auto" w:fill="auto"/>
          </w:tcPr>
          <w:p w14:paraId="0BAFBE28" w14:textId="68CCCDCA" w:rsidR="00F84AF0" w:rsidRPr="00BE43A1" w:rsidRDefault="00F84AF0" w:rsidP="00F84AF0">
            <w:pPr>
              <w:spacing w:before="60" w:after="60" w:line="240" w:lineRule="auto"/>
              <w:rPr>
                <w:rFonts w:ascii="Times New Roman" w:eastAsia="Times New Roman" w:hAnsi="Times New Roman" w:cs="Times New Roman"/>
                <w:sz w:val="10"/>
                <w:szCs w:val="10"/>
              </w:rPr>
            </w:pPr>
          </w:p>
        </w:tc>
        <w:tc>
          <w:tcPr>
            <w:tcW w:w="708" w:type="dxa"/>
            <w:shd w:val="clear" w:color="auto" w:fill="auto"/>
          </w:tcPr>
          <w:p w14:paraId="701EAECA" w14:textId="23F0D29E" w:rsidR="00F84AF0" w:rsidRPr="00F84AF0" w:rsidRDefault="00F84AF0" w:rsidP="00F84AF0">
            <w:pPr>
              <w:spacing w:before="60" w:after="60" w:line="240" w:lineRule="auto"/>
              <w:rPr>
                <w:rFonts w:eastAsia="Times New Roman" w:cs="Times New Roman"/>
                <w:sz w:val="10"/>
                <w:szCs w:val="10"/>
              </w:rPr>
            </w:pPr>
          </w:p>
        </w:tc>
        <w:tc>
          <w:tcPr>
            <w:tcW w:w="851" w:type="dxa"/>
            <w:shd w:val="clear" w:color="auto" w:fill="auto"/>
          </w:tcPr>
          <w:p w14:paraId="6424664E" w14:textId="232A2C43" w:rsidR="00F84AF0" w:rsidRPr="00F84AF0" w:rsidRDefault="00F84AF0" w:rsidP="00F84AF0">
            <w:pPr>
              <w:spacing w:before="60" w:after="60" w:line="240" w:lineRule="auto"/>
              <w:rPr>
                <w:rFonts w:eastAsia="Times New Roman" w:cs="Times New Roman"/>
                <w:sz w:val="10"/>
                <w:szCs w:val="10"/>
              </w:rPr>
            </w:pPr>
          </w:p>
        </w:tc>
        <w:tc>
          <w:tcPr>
            <w:tcW w:w="850" w:type="dxa"/>
            <w:shd w:val="clear" w:color="auto" w:fill="auto"/>
          </w:tcPr>
          <w:p w14:paraId="63759FF7" w14:textId="25575A26"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3286BA92" w14:textId="27593BC9"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75B045D5" w14:textId="173A0186"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0673F192" w14:textId="10BBFF33" w:rsidR="00F84AF0" w:rsidRPr="00F84AF0" w:rsidRDefault="00F84AF0" w:rsidP="00F84AF0">
            <w:pPr>
              <w:spacing w:before="60" w:after="60" w:line="240" w:lineRule="auto"/>
              <w:rPr>
                <w:rFonts w:eastAsia="Times New Roman" w:cs="Times New Roman"/>
                <w:sz w:val="10"/>
                <w:szCs w:val="10"/>
              </w:rPr>
            </w:pPr>
          </w:p>
        </w:tc>
        <w:tc>
          <w:tcPr>
            <w:tcW w:w="708" w:type="dxa"/>
            <w:shd w:val="clear" w:color="auto" w:fill="auto"/>
          </w:tcPr>
          <w:p w14:paraId="290724D0" w14:textId="15F5C610" w:rsidR="00F84AF0" w:rsidRPr="00F84AF0" w:rsidRDefault="00F84AF0" w:rsidP="00F84AF0">
            <w:pPr>
              <w:spacing w:before="60" w:after="60" w:line="240" w:lineRule="auto"/>
              <w:rPr>
                <w:rFonts w:eastAsia="Times New Roman" w:cs="Times New Roman"/>
                <w:sz w:val="10"/>
                <w:szCs w:val="10"/>
              </w:rPr>
            </w:pPr>
          </w:p>
        </w:tc>
        <w:tc>
          <w:tcPr>
            <w:tcW w:w="1134" w:type="dxa"/>
            <w:shd w:val="clear" w:color="auto" w:fill="auto"/>
          </w:tcPr>
          <w:p w14:paraId="121C10F0" w14:textId="71EC6BF0"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59C284B4" w14:textId="0315AF22" w:rsidR="00F84AF0" w:rsidRPr="00F84AF0" w:rsidRDefault="00F84AF0" w:rsidP="00F84AF0">
            <w:pPr>
              <w:spacing w:before="60" w:after="60" w:line="240" w:lineRule="auto"/>
              <w:rPr>
                <w:rFonts w:eastAsia="Times New Roman" w:cs="Times New Roman"/>
                <w:sz w:val="10"/>
                <w:szCs w:val="10"/>
              </w:rPr>
            </w:pPr>
          </w:p>
        </w:tc>
        <w:tc>
          <w:tcPr>
            <w:tcW w:w="902" w:type="dxa"/>
            <w:shd w:val="clear" w:color="auto" w:fill="auto"/>
          </w:tcPr>
          <w:p w14:paraId="1669CC1A" w14:textId="27264AF0" w:rsidR="00F84AF0" w:rsidRPr="00F84AF0" w:rsidRDefault="00F84AF0" w:rsidP="00F84AF0">
            <w:pPr>
              <w:spacing w:before="60" w:after="60" w:line="240" w:lineRule="auto"/>
              <w:rPr>
                <w:rFonts w:eastAsia="Times New Roman" w:cs="Times New Roman"/>
                <w:sz w:val="10"/>
                <w:szCs w:val="10"/>
              </w:rPr>
            </w:pPr>
          </w:p>
        </w:tc>
        <w:tc>
          <w:tcPr>
            <w:tcW w:w="1083" w:type="dxa"/>
            <w:shd w:val="clear" w:color="auto" w:fill="auto"/>
          </w:tcPr>
          <w:p w14:paraId="73C7CBB2" w14:textId="614B7722" w:rsidR="00F84AF0" w:rsidRPr="00F84AF0" w:rsidRDefault="00F84AF0" w:rsidP="00F84AF0">
            <w:pPr>
              <w:spacing w:before="60" w:after="60" w:line="240" w:lineRule="auto"/>
              <w:rPr>
                <w:rFonts w:eastAsia="Times New Roman" w:cs="Times New Roman"/>
                <w:sz w:val="10"/>
                <w:szCs w:val="10"/>
              </w:rPr>
            </w:pPr>
          </w:p>
        </w:tc>
        <w:tc>
          <w:tcPr>
            <w:tcW w:w="901" w:type="dxa"/>
            <w:shd w:val="clear" w:color="auto" w:fill="auto"/>
          </w:tcPr>
          <w:p w14:paraId="52DE6C17" w14:textId="58878022" w:rsidR="00F84AF0" w:rsidRPr="00F84AF0" w:rsidRDefault="00F84AF0" w:rsidP="00F84AF0">
            <w:pPr>
              <w:spacing w:before="60" w:after="60" w:line="240" w:lineRule="auto"/>
              <w:rPr>
                <w:rFonts w:eastAsia="Times New Roman" w:cs="Times New Roman"/>
                <w:sz w:val="10"/>
                <w:szCs w:val="10"/>
              </w:rPr>
            </w:pPr>
          </w:p>
        </w:tc>
        <w:tc>
          <w:tcPr>
            <w:tcW w:w="1021" w:type="dxa"/>
            <w:shd w:val="clear" w:color="auto" w:fill="auto"/>
          </w:tcPr>
          <w:p w14:paraId="39E59515" w14:textId="3A869824" w:rsidR="00F84AF0" w:rsidRPr="00F84AF0" w:rsidRDefault="00F84AF0" w:rsidP="00F84AF0">
            <w:pPr>
              <w:spacing w:before="60" w:after="60" w:line="240" w:lineRule="auto"/>
              <w:rPr>
                <w:rFonts w:eastAsia="Times New Roman" w:cs="Times New Roman"/>
                <w:sz w:val="10"/>
                <w:szCs w:val="10"/>
              </w:rPr>
            </w:pPr>
          </w:p>
        </w:tc>
      </w:tr>
      <w:tr w:rsidR="00F84AF0" w:rsidRPr="00F84AF0" w14:paraId="697BF92A" w14:textId="77777777" w:rsidTr="007A6D28">
        <w:tc>
          <w:tcPr>
            <w:tcW w:w="1083" w:type="dxa"/>
            <w:shd w:val="clear" w:color="auto" w:fill="auto"/>
          </w:tcPr>
          <w:p w14:paraId="6F368B53" w14:textId="77777777" w:rsidR="00F84AF0" w:rsidRPr="00BE43A1" w:rsidRDefault="00F84AF0" w:rsidP="00F84AF0">
            <w:pPr>
              <w:spacing w:before="60" w:after="60" w:line="240" w:lineRule="auto"/>
              <w:rPr>
                <w:rFonts w:ascii="Times New Roman" w:eastAsia="Times New Roman" w:hAnsi="Times New Roman" w:cs="Times New Roman"/>
                <w:sz w:val="16"/>
                <w:szCs w:val="16"/>
              </w:rPr>
            </w:pPr>
            <w:r w:rsidRPr="00BE43A1">
              <w:rPr>
                <w:rFonts w:ascii="Times New Roman" w:eastAsia="Times New Roman" w:hAnsi="Times New Roman" w:cs="Times New Roman"/>
                <w:sz w:val="16"/>
                <w:szCs w:val="16"/>
              </w:rPr>
              <w:lastRenderedPageBreak/>
              <w:t>WMC Biljane donje</w:t>
            </w:r>
          </w:p>
        </w:tc>
        <w:tc>
          <w:tcPr>
            <w:tcW w:w="993" w:type="dxa"/>
            <w:shd w:val="clear" w:color="auto" w:fill="auto"/>
          </w:tcPr>
          <w:p w14:paraId="1A8BD775" w14:textId="26BCF1B1" w:rsidR="00F84AF0" w:rsidRPr="00BE43A1" w:rsidRDefault="00F84AF0" w:rsidP="00F84AF0">
            <w:pPr>
              <w:spacing w:before="60" w:after="60" w:line="240" w:lineRule="auto"/>
              <w:rPr>
                <w:rFonts w:ascii="Times New Roman" w:eastAsia="Times New Roman" w:hAnsi="Times New Roman" w:cs="Times New Roman"/>
                <w:sz w:val="10"/>
                <w:szCs w:val="10"/>
              </w:rPr>
            </w:pPr>
          </w:p>
        </w:tc>
        <w:tc>
          <w:tcPr>
            <w:tcW w:w="708" w:type="dxa"/>
            <w:shd w:val="clear" w:color="auto" w:fill="auto"/>
          </w:tcPr>
          <w:p w14:paraId="01D550FD" w14:textId="3B863571" w:rsidR="00F84AF0" w:rsidRPr="00F84AF0" w:rsidRDefault="00F84AF0" w:rsidP="00F84AF0">
            <w:pPr>
              <w:spacing w:before="60" w:after="60" w:line="240" w:lineRule="auto"/>
              <w:rPr>
                <w:rFonts w:eastAsia="Times New Roman" w:cs="Times New Roman"/>
                <w:sz w:val="10"/>
                <w:szCs w:val="10"/>
              </w:rPr>
            </w:pPr>
          </w:p>
        </w:tc>
        <w:tc>
          <w:tcPr>
            <w:tcW w:w="851" w:type="dxa"/>
            <w:shd w:val="clear" w:color="auto" w:fill="auto"/>
          </w:tcPr>
          <w:p w14:paraId="6F90B733" w14:textId="6383349C" w:rsidR="00F84AF0" w:rsidRPr="00F84AF0" w:rsidRDefault="00F84AF0" w:rsidP="00F84AF0">
            <w:pPr>
              <w:spacing w:before="60" w:after="60" w:line="240" w:lineRule="auto"/>
              <w:rPr>
                <w:rFonts w:eastAsia="Times New Roman" w:cs="Times New Roman"/>
                <w:sz w:val="10"/>
                <w:szCs w:val="10"/>
              </w:rPr>
            </w:pPr>
          </w:p>
        </w:tc>
        <w:tc>
          <w:tcPr>
            <w:tcW w:w="850" w:type="dxa"/>
            <w:shd w:val="clear" w:color="auto" w:fill="auto"/>
          </w:tcPr>
          <w:p w14:paraId="1DD10FB3" w14:textId="2CC382F1"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78540D48" w14:textId="128C55C8"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4B8E7965" w14:textId="7383637B"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33D3E372" w14:textId="67EC68F5" w:rsidR="00F84AF0" w:rsidRPr="00F84AF0" w:rsidRDefault="00F84AF0" w:rsidP="00F84AF0">
            <w:pPr>
              <w:spacing w:before="60" w:after="60" w:line="240" w:lineRule="auto"/>
              <w:rPr>
                <w:rFonts w:eastAsia="Times New Roman" w:cs="Times New Roman"/>
                <w:sz w:val="10"/>
                <w:szCs w:val="10"/>
              </w:rPr>
            </w:pPr>
          </w:p>
        </w:tc>
        <w:tc>
          <w:tcPr>
            <w:tcW w:w="708" w:type="dxa"/>
            <w:shd w:val="clear" w:color="auto" w:fill="auto"/>
          </w:tcPr>
          <w:p w14:paraId="62C95864" w14:textId="0DFE1806" w:rsidR="00F84AF0" w:rsidRPr="00F84AF0" w:rsidRDefault="00F84AF0" w:rsidP="00F84AF0">
            <w:pPr>
              <w:spacing w:before="60" w:after="60" w:line="240" w:lineRule="auto"/>
              <w:rPr>
                <w:rFonts w:eastAsia="Times New Roman" w:cs="Times New Roman"/>
                <w:sz w:val="10"/>
                <w:szCs w:val="10"/>
              </w:rPr>
            </w:pPr>
          </w:p>
        </w:tc>
        <w:tc>
          <w:tcPr>
            <w:tcW w:w="1134" w:type="dxa"/>
            <w:shd w:val="clear" w:color="auto" w:fill="auto"/>
          </w:tcPr>
          <w:p w14:paraId="6150D535" w14:textId="04CB801A"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75104D22" w14:textId="7EB870C7" w:rsidR="00F84AF0" w:rsidRPr="00F84AF0" w:rsidRDefault="00F84AF0" w:rsidP="00F84AF0">
            <w:pPr>
              <w:spacing w:before="60" w:after="60" w:line="240" w:lineRule="auto"/>
              <w:rPr>
                <w:rFonts w:eastAsia="Times New Roman" w:cs="Times New Roman"/>
                <w:sz w:val="10"/>
                <w:szCs w:val="10"/>
              </w:rPr>
            </w:pPr>
          </w:p>
        </w:tc>
        <w:tc>
          <w:tcPr>
            <w:tcW w:w="902" w:type="dxa"/>
            <w:shd w:val="clear" w:color="auto" w:fill="auto"/>
          </w:tcPr>
          <w:p w14:paraId="0D6C0D5C" w14:textId="64F3F986" w:rsidR="00F84AF0" w:rsidRPr="00F84AF0" w:rsidRDefault="00F84AF0" w:rsidP="00F84AF0">
            <w:pPr>
              <w:spacing w:before="60" w:after="60" w:line="240" w:lineRule="auto"/>
              <w:rPr>
                <w:rFonts w:eastAsia="Times New Roman" w:cs="Times New Roman"/>
                <w:sz w:val="10"/>
                <w:szCs w:val="10"/>
              </w:rPr>
            </w:pPr>
          </w:p>
        </w:tc>
        <w:tc>
          <w:tcPr>
            <w:tcW w:w="1083" w:type="dxa"/>
            <w:shd w:val="clear" w:color="auto" w:fill="auto"/>
          </w:tcPr>
          <w:p w14:paraId="05494D94" w14:textId="1F359077" w:rsidR="00F84AF0" w:rsidRPr="00F84AF0" w:rsidRDefault="00F84AF0" w:rsidP="00F84AF0">
            <w:pPr>
              <w:spacing w:before="60" w:after="60" w:line="240" w:lineRule="auto"/>
              <w:rPr>
                <w:rFonts w:eastAsia="Times New Roman" w:cs="Times New Roman"/>
                <w:sz w:val="10"/>
                <w:szCs w:val="10"/>
              </w:rPr>
            </w:pPr>
          </w:p>
        </w:tc>
        <w:tc>
          <w:tcPr>
            <w:tcW w:w="901" w:type="dxa"/>
            <w:shd w:val="clear" w:color="auto" w:fill="auto"/>
          </w:tcPr>
          <w:p w14:paraId="6831E15C" w14:textId="51FAD7CC" w:rsidR="00F84AF0" w:rsidRPr="00F84AF0" w:rsidRDefault="00F84AF0" w:rsidP="00F84AF0">
            <w:pPr>
              <w:spacing w:before="60" w:after="60" w:line="240" w:lineRule="auto"/>
              <w:rPr>
                <w:rFonts w:eastAsia="Times New Roman" w:cs="Times New Roman"/>
                <w:sz w:val="10"/>
                <w:szCs w:val="10"/>
              </w:rPr>
            </w:pPr>
          </w:p>
        </w:tc>
        <w:tc>
          <w:tcPr>
            <w:tcW w:w="1021" w:type="dxa"/>
            <w:shd w:val="clear" w:color="auto" w:fill="auto"/>
          </w:tcPr>
          <w:p w14:paraId="5C9F61E8" w14:textId="13FFA8C9" w:rsidR="00F84AF0" w:rsidRPr="00F84AF0" w:rsidRDefault="00F84AF0" w:rsidP="00F84AF0">
            <w:pPr>
              <w:spacing w:before="60" w:after="60" w:line="240" w:lineRule="auto"/>
              <w:rPr>
                <w:rFonts w:eastAsia="Times New Roman" w:cs="Times New Roman"/>
                <w:sz w:val="10"/>
                <w:szCs w:val="10"/>
              </w:rPr>
            </w:pPr>
          </w:p>
        </w:tc>
      </w:tr>
      <w:tr w:rsidR="00F84AF0" w:rsidRPr="00F84AF0" w14:paraId="39CF20FB" w14:textId="77777777" w:rsidTr="007A6D28">
        <w:tc>
          <w:tcPr>
            <w:tcW w:w="1083" w:type="dxa"/>
            <w:shd w:val="clear" w:color="auto" w:fill="auto"/>
          </w:tcPr>
          <w:p w14:paraId="5412B213" w14:textId="77777777" w:rsidR="00F84AF0" w:rsidRPr="00BE43A1" w:rsidRDefault="00F84AF0" w:rsidP="00F84AF0">
            <w:pPr>
              <w:spacing w:before="60" w:after="60" w:line="240" w:lineRule="auto"/>
              <w:rPr>
                <w:rFonts w:ascii="Times New Roman" w:eastAsia="Times New Roman" w:hAnsi="Times New Roman" w:cs="Times New Roman"/>
                <w:sz w:val="16"/>
                <w:szCs w:val="16"/>
              </w:rPr>
            </w:pPr>
            <w:r w:rsidRPr="00BE43A1">
              <w:rPr>
                <w:rFonts w:ascii="Times New Roman" w:eastAsia="Times New Roman" w:hAnsi="Times New Roman" w:cs="Times New Roman"/>
                <w:sz w:val="16"/>
                <w:szCs w:val="16"/>
              </w:rPr>
              <w:t>WMC City of Zagreb</w:t>
            </w:r>
          </w:p>
        </w:tc>
        <w:tc>
          <w:tcPr>
            <w:tcW w:w="993" w:type="dxa"/>
            <w:shd w:val="clear" w:color="auto" w:fill="auto"/>
          </w:tcPr>
          <w:p w14:paraId="6C46595E" w14:textId="2C52673E" w:rsidR="00F84AF0" w:rsidRPr="00BE43A1" w:rsidRDefault="00F84AF0" w:rsidP="00F84AF0">
            <w:pPr>
              <w:spacing w:before="60" w:after="60" w:line="240" w:lineRule="auto"/>
              <w:rPr>
                <w:rFonts w:ascii="Times New Roman" w:eastAsia="Times New Roman" w:hAnsi="Times New Roman" w:cs="Times New Roman"/>
                <w:sz w:val="10"/>
                <w:szCs w:val="10"/>
              </w:rPr>
            </w:pPr>
          </w:p>
        </w:tc>
        <w:tc>
          <w:tcPr>
            <w:tcW w:w="708" w:type="dxa"/>
            <w:shd w:val="clear" w:color="auto" w:fill="auto"/>
          </w:tcPr>
          <w:p w14:paraId="61DF5C83" w14:textId="530CC79B" w:rsidR="00F84AF0" w:rsidRPr="00F84AF0" w:rsidRDefault="00F84AF0" w:rsidP="00F84AF0">
            <w:pPr>
              <w:spacing w:before="60" w:after="60" w:line="240" w:lineRule="auto"/>
              <w:rPr>
                <w:rFonts w:eastAsia="Times New Roman" w:cs="Times New Roman"/>
                <w:sz w:val="10"/>
                <w:szCs w:val="10"/>
              </w:rPr>
            </w:pPr>
          </w:p>
        </w:tc>
        <w:tc>
          <w:tcPr>
            <w:tcW w:w="851" w:type="dxa"/>
            <w:shd w:val="clear" w:color="auto" w:fill="auto"/>
          </w:tcPr>
          <w:p w14:paraId="50ED070C" w14:textId="5C01FB26" w:rsidR="00F84AF0" w:rsidRPr="00F84AF0" w:rsidRDefault="00F84AF0" w:rsidP="00F84AF0">
            <w:pPr>
              <w:spacing w:before="60" w:after="60" w:line="240" w:lineRule="auto"/>
              <w:rPr>
                <w:rFonts w:eastAsia="Times New Roman" w:cs="Times New Roman"/>
                <w:sz w:val="10"/>
                <w:szCs w:val="10"/>
              </w:rPr>
            </w:pPr>
          </w:p>
        </w:tc>
        <w:tc>
          <w:tcPr>
            <w:tcW w:w="850" w:type="dxa"/>
            <w:shd w:val="clear" w:color="auto" w:fill="auto"/>
          </w:tcPr>
          <w:p w14:paraId="3034420F" w14:textId="67FC7ADA"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5FD70619" w14:textId="29CAE694"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5711E651" w14:textId="155CF25F"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64BD8737" w14:textId="13DCB6C9" w:rsidR="00F84AF0" w:rsidRPr="00F84AF0" w:rsidRDefault="00F84AF0" w:rsidP="00F84AF0">
            <w:pPr>
              <w:spacing w:before="60" w:after="60" w:line="240" w:lineRule="auto"/>
              <w:rPr>
                <w:rFonts w:eastAsia="Times New Roman" w:cs="Times New Roman"/>
                <w:sz w:val="10"/>
                <w:szCs w:val="10"/>
              </w:rPr>
            </w:pPr>
          </w:p>
        </w:tc>
        <w:tc>
          <w:tcPr>
            <w:tcW w:w="708" w:type="dxa"/>
            <w:shd w:val="clear" w:color="auto" w:fill="auto"/>
          </w:tcPr>
          <w:p w14:paraId="55F9485C" w14:textId="4B6F9CBC" w:rsidR="00F84AF0" w:rsidRPr="00F84AF0" w:rsidRDefault="00F84AF0" w:rsidP="00F84AF0">
            <w:pPr>
              <w:spacing w:before="60" w:after="60" w:line="240" w:lineRule="auto"/>
              <w:rPr>
                <w:rFonts w:eastAsia="Times New Roman" w:cs="Times New Roman"/>
                <w:sz w:val="10"/>
                <w:szCs w:val="10"/>
              </w:rPr>
            </w:pPr>
          </w:p>
        </w:tc>
        <w:tc>
          <w:tcPr>
            <w:tcW w:w="1134" w:type="dxa"/>
            <w:shd w:val="clear" w:color="auto" w:fill="auto"/>
          </w:tcPr>
          <w:p w14:paraId="5759C32B" w14:textId="180D25CB"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29A128FB" w14:textId="51933961" w:rsidR="00F84AF0" w:rsidRPr="00F84AF0" w:rsidRDefault="00F84AF0" w:rsidP="00F84AF0">
            <w:pPr>
              <w:spacing w:before="60" w:after="60" w:line="240" w:lineRule="auto"/>
              <w:rPr>
                <w:rFonts w:eastAsia="Times New Roman" w:cs="Times New Roman"/>
                <w:sz w:val="10"/>
                <w:szCs w:val="10"/>
              </w:rPr>
            </w:pPr>
          </w:p>
        </w:tc>
        <w:tc>
          <w:tcPr>
            <w:tcW w:w="902" w:type="dxa"/>
            <w:shd w:val="clear" w:color="auto" w:fill="auto"/>
          </w:tcPr>
          <w:p w14:paraId="26ADEF4A" w14:textId="013461A9" w:rsidR="00F84AF0" w:rsidRPr="00F84AF0" w:rsidRDefault="00F84AF0" w:rsidP="00F84AF0">
            <w:pPr>
              <w:spacing w:before="60" w:after="60" w:line="240" w:lineRule="auto"/>
              <w:rPr>
                <w:rFonts w:eastAsia="Times New Roman" w:cs="Times New Roman"/>
                <w:sz w:val="10"/>
                <w:szCs w:val="10"/>
              </w:rPr>
            </w:pPr>
          </w:p>
        </w:tc>
        <w:tc>
          <w:tcPr>
            <w:tcW w:w="1083" w:type="dxa"/>
            <w:shd w:val="clear" w:color="auto" w:fill="auto"/>
          </w:tcPr>
          <w:p w14:paraId="79C1B602" w14:textId="753B5B8F" w:rsidR="00F84AF0" w:rsidRPr="00F84AF0" w:rsidRDefault="00F84AF0" w:rsidP="00F84AF0">
            <w:pPr>
              <w:spacing w:before="60" w:after="60" w:line="240" w:lineRule="auto"/>
              <w:rPr>
                <w:rFonts w:eastAsia="Times New Roman" w:cs="Times New Roman"/>
                <w:sz w:val="10"/>
                <w:szCs w:val="10"/>
              </w:rPr>
            </w:pPr>
          </w:p>
        </w:tc>
        <w:tc>
          <w:tcPr>
            <w:tcW w:w="901" w:type="dxa"/>
            <w:shd w:val="clear" w:color="auto" w:fill="auto"/>
          </w:tcPr>
          <w:p w14:paraId="1770598C" w14:textId="02D30A36" w:rsidR="00F84AF0" w:rsidRPr="00F84AF0" w:rsidRDefault="00F84AF0" w:rsidP="00F84AF0">
            <w:pPr>
              <w:spacing w:before="60" w:after="60" w:line="240" w:lineRule="auto"/>
              <w:rPr>
                <w:rFonts w:eastAsia="Times New Roman" w:cs="Times New Roman"/>
                <w:sz w:val="10"/>
                <w:szCs w:val="10"/>
              </w:rPr>
            </w:pPr>
          </w:p>
        </w:tc>
        <w:tc>
          <w:tcPr>
            <w:tcW w:w="1021" w:type="dxa"/>
            <w:shd w:val="clear" w:color="auto" w:fill="auto"/>
          </w:tcPr>
          <w:p w14:paraId="4C281C36" w14:textId="3990CB46" w:rsidR="00F84AF0" w:rsidRPr="00F84AF0" w:rsidRDefault="00F84AF0" w:rsidP="00F84AF0">
            <w:pPr>
              <w:spacing w:before="60" w:after="60" w:line="240" w:lineRule="auto"/>
              <w:rPr>
                <w:rFonts w:eastAsia="Times New Roman" w:cs="Times New Roman"/>
                <w:sz w:val="10"/>
                <w:szCs w:val="10"/>
              </w:rPr>
            </w:pPr>
          </w:p>
        </w:tc>
      </w:tr>
      <w:tr w:rsidR="00F84AF0" w:rsidRPr="00F84AF0" w14:paraId="21CA6AF5" w14:textId="77777777" w:rsidTr="007A6D28">
        <w:tc>
          <w:tcPr>
            <w:tcW w:w="1083" w:type="dxa"/>
            <w:shd w:val="clear" w:color="auto" w:fill="auto"/>
          </w:tcPr>
          <w:p w14:paraId="5A30FD19" w14:textId="77777777" w:rsidR="00F84AF0" w:rsidRPr="00BE43A1" w:rsidRDefault="00F84AF0" w:rsidP="00F84AF0">
            <w:pPr>
              <w:spacing w:before="60" w:after="60" w:line="240" w:lineRule="auto"/>
              <w:rPr>
                <w:rFonts w:ascii="Times New Roman" w:eastAsia="Times New Roman" w:hAnsi="Times New Roman" w:cs="Times New Roman"/>
                <w:sz w:val="16"/>
                <w:szCs w:val="16"/>
              </w:rPr>
            </w:pPr>
            <w:r w:rsidRPr="00BE43A1">
              <w:rPr>
                <w:rFonts w:ascii="Times New Roman" w:eastAsia="Times New Roman" w:hAnsi="Times New Roman" w:cs="Times New Roman"/>
                <w:sz w:val="16"/>
                <w:szCs w:val="16"/>
              </w:rPr>
              <w:t>WMC Lećevica</w:t>
            </w:r>
          </w:p>
        </w:tc>
        <w:tc>
          <w:tcPr>
            <w:tcW w:w="993" w:type="dxa"/>
            <w:shd w:val="clear" w:color="auto" w:fill="auto"/>
          </w:tcPr>
          <w:p w14:paraId="246A7F9A" w14:textId="06C7AD6B" w:rsidR="00F84AF0" w:rsidRPr="00BE43A1" w:rsidRDefault="00F84AF0" w:rsidP="00F84AF0">
            <w:pPr>
              <w:spacing w:before="60" w:after="60" w:line="240" w:lineRule="auto"/>
              <w:rPr>
                <w:rFonts w:ascii="Times New Roman" w:eastAsia="Times New Roman" w:hAnsi="Times New Roman" w:cs="Times New Roman"/>
                <w:sz w:val="10"/>
                <w:szCs w:val="10"/>
              </w:rPr>
            </w:pPr>
          </w:p>
        </w:tc>
        <w:tc>
          <w:tcPr>
            <w:tcW w:w="708" w:type="dxa"/>
            <w:shd w:val="clear" w:color="auto" w:fill="auto"/>
          </w:tcPr>
          <w:p w14:paraId="24ADF06B" w14:textId="7F8E07A1" w:rsidR="00F84AF0" w:rsidRPr="00F84AF0" w:rsidRDefault="00F84AF0" w:rsidP="00F84AF0">
            <w:pPr>
              <w:spacing w:before="60" w:after="60" w:line="240" w:lineRule="auto"/>
              <w:rPr>
                <w:rFonts w:eastAsia="Times New Roman" w:cs="Times New Roman"/>
                <w:sz w:val="10"/>
                <w:szCs w:val="10"/>
              </w:rPr>
            </w:pPr>
          </w:p>
        </w:tc>
        <w:tc>
          <w:tcPr>
            <w:tcW w:w="851" w:type="dxa"/>
            <w:shd w:val="clear" w:color="auto" w:fill="auto"/>
          </w:tcPr>
          <w:p w14:paraId="3FECF88F" w14:textId="66344D80" w:rsidR="00F84AF0" w:rsidRPr="00F84AF0" w:rsidRDefault="00F84AF0" w:rsidP="00F84AF0">
            <w:pPr>
              <w:spacing w:before="60" w:after="60" w:line="240" w:lineRule="auto"/>
              <w:rPr>
                <w:rFonts w:eastAsia="Times New Roman" w:cs="Times New Roman"/>
                <w:sz w:val="10"/>
                <w:szCs w:val="10"/>
              </w:rPr>
            </w:pPr>
          </w:p>
        </w:tc>
        <w:tc>
          <w:tcPr>
            <w:tcW w:w="850" w:type="dxa"/>
            <w:shd w:val="clear" w:color="auto" w:fill="auto"/>
          </w:tcPr>
          <w:p w14:paraId="01086EEE" w14:textId="70C239E7"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3B943FEE" w14:textId="38069D02"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41657264" w14:textId="3FC65DBB"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6BE23EF7" w14:textId="0BEDE066" w:rsidR="00F84AF0" w:rsidRPr="00F84AF0" w:rsidRDefault="00F84AF0" w:rsidP="00F84AF0">
            <w:pPr>
              <w:spacing w:before="60" w:after="60" w:line="240" w:lineRule="auto"/>
              <w:rPr>
                <w:rFonts w:eastAsia="Times New Roman" w:cs="Times New Roman"/>
                <w:sz w:val="10"/>
                <w:szCs w:val="10"/>
              </w:rPr>
            </w:pPr>
          </w:p>
        </w:tc>
        <w:tc>
          <w:tcPr>
            <w:tcW w:w="708" w:type="dxa"/>
            <w:shd w:val="clear" w:color="auto" w:fill="auto"/>
          </w:tcPr>
          <w:p w14:paraId="6196855C" w14:textId="424C8096" w:rsidR="00F84AF0" w:rsidRPr="00F84AF0" w:rsidRDefault="00F84AF0" w:rsidP="00F84AF0">
            <w:pPr>
              <w:spacing w:before="60" w:after="60" w:line="240" w:lineRule="auto"/>
              <w:rPr>
                <w:rFonts w:eastAsia="Times New Roman" w:cs="Times New Roman"/>
                <w:sz w:val="10"/>
                <w:szCs w:val="10"/>
              </w:rPr>
            </w:pPr>
          </w:p>
        </w:tc>
        <w:tc>
          <w:tcPr>
            <w:tcW w:w="1134" w:type="dxa"/>
            <w:shd w:val="clear" w:color="auto" w:fill="auto"/>
          </w:tcPr>
          <w:p w14:paraId="66870F88" w14:textId="13F893D8"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666BD0EF" w14:textId="2EBC96F9" w:rsidR="00F84AF0" w:rsidRPr="00F84AF0" w:rsidRDefault="00F84AF0" w:rsidP="00F84AF0">
            <w:pPr>
              <w:spacing w:before="60" w:after="60" w:line="240" w:lineRule="auto"/>
              <w:rPr>
                <w:rFonts w:eastAsia="Times New Roman" w:cs="Times New Roman"/>
                <w:sz w:val="10"/>
                <w:szCs w:val="10"/>
              </w:rPr>
            </w:pPr>
          </w:p>
        </w:tc>
        <w:tc>
          <w:tcPr>
            <w:tcW w:w="902" w:type="dxa"/>
            <w:shd w:val="clear" w:color="auto" w:fill="auto"/>
          </w:tcPr>
          <w:p w14:paraId="513B5CAE" w14:textId="477A0271" w:rsidR="00F84AF0" w:rsidRPr="00F84AF0" w:rsidRDefault="00F84AF0" w:rsidP="00F84AF0">
            <w:pPr>
              <w:spacing w:before="60" w:after="60" w:line="240" w:lineRule="auto"/>
              <w:rPr>
                <w:rFonts w:eastAsia="Times New Roman" w:cs="Times New Roman"/>
                <w:sz w:val="10"/>
                <w:szCs w:val="10"/>
              </w:rPr>
            </w:pPr>
          </w:p>
        </w:tc>
        <w:tc>
          <w:tcPr>
            <w:tcW w:w="1083" w:type="dxa"/>
            <w:shd w:val="clear" w:color="auto" w:fill="auto"/>
          </w:tcPr>
          <w:p w14:paraId="6D5F62B7" w14:textId="26A29D51" w:rsidR="00F84AF0" w:rsidRPr="00F84AF0" w:rsidRDefault="00F84AF0" w:rsidP="00F84AF0">
            <w:pPr>
              <w:spacing w:before="60" w:after="60" w:line="240" w:lineRule="auto"/>
              <w:rPr>
                <w:rFonts w:eastAsia="Times New Roman" w:cs="Times New Roman"/>
                <w:sz w:val="10"/>
                <w:szCs w:val="10"/>
              </w:rPr>
            </w:pPr>
          </w:p>
        </w:tc>
        <w:tc>
          <w:tcPr>
            <w:tcW w:w="901" w:type="dxa"/>
            <w:shd w:val="clear" w:color="auto" w:fill="auto"/>
          </w:tcPr>
          <w:p w14:paraId="7F5AE8B5" w14:textId="33CEFBE7" w:rsidR="00F84AF0" w:rsidRPr="00F84AF0" w:rsidRDefault="00F84AF0" w:rsidP="00F84AF0">
            <w:pPr>
              <w:spacing w:before="60" w:after="60" w:line="240" w:lineRule="auto"/>
              <w:rPr>
                <w:rFonts w:eastAsia="Times New Roman" w:cs="Times New Roman"/>
                <w:sz w:val="10"/>
                <w:szCs w:val="10"/>
              </w:rPr>
            </w:pPr>
          </w:p>
        </w:tc>
        <w:tc>
          <w:tcPr>
            <w:tcW w:w="1021" w:type="dxa"/>
            <w:shd w:val="clear" w:color="auto" w:fill="auto"/>
          </w:tcPr>
          <w:p w14:paraId="5D9E6D0D" w14:textId="704F7882" w:rsidR="00F84AF0" w:rsidRPr="00F84AF0" w:rsidRDefault="00F84AF0" w:rsidP="00F84AF0">
            <w:pPr>
              <w:spacing w:before="60" w:after="60" w:line="240" w:lineRule="auto"/>
              <w:rPr>
                <w:rFonts w:eastAsia="Times New Roman" w:cs="Times New Roman"/>
                <w:sz w:val="10"/>
                <w:szCs w:val="10"/>
              </w:rPr>
            </w:pPr>
          </w:p>
        </w:tc>
      </w:tr>
      <w:tr w:rsidR="00F84AF0" w:rsidRPr="00F84AF0" w14:paraId="7EA68D32" w14:textId="77777777" w:rsidTr="007A6D28">
        <w:tc>
          <w:tcPr>
            <w:tcW w:w="1083" w:type="dxa"/>
            <w:shd w:val="clear" w:color="auto" w:fill="auto"/>
          </w:tcPr>
          <w:p w14:paraId="6D760DAC" w14:textId="77777777" w:rsidR="00F84AF0" w:rsidRPr="00BE43A1" w:rsidRDefault="00F84AF0" w:rsidP="00F84AF0">
            <w:pPr>
              <w:spacing w:before="60" w:after="60" w:line="240" w:lineRule="auto"/>
              <w:rPr>
                <w:rFonts w:ascii="Times New Roman" w:eastAsia="Times New Roman" w:hAnsi="Times New Roman" w:cs="Times New Roman"/>
                <w:sz w:val="16"/>
                <w:szCs w:val="16"/>
              </w:rPr>
            </w:pPr>
            <w:r w:rsidRPr="00BE43A1">
              <w:rPr>
                <w:rFonts w:ascii="Times New Roman" w:eastAsia="Times New Roman" w:hAnsi="Times New Roman" w:cs="Times New Roman"/>
                <w:sz w:val="16"/>
                <w:szCs w:val="16"/>
              </w:rPr>
              <w:t>WMC Piškornica</w:t>
            </w:r>
          </w:p>
        </w:tc>
        <w:tc>
          <w:tcPr>
            <w:tcW w:w="993" w:type="dxa"/>
            <w:shd w:val="clear" w:color="auto" w:fill="auto"/>
          </w:tcPr>
          <w:p w14:paraId="64F76310" w14:textId="0FD63522" w:rsidR="00F84AF0" w:rsidRPr="00BE43A1" w:rsidRDefault="00F84AF0" w:rsidP="00F84AF0">
            <w:pPr>
              <w:spacing w:before="60" w:after="60" w:line="240" w:lineRule="auto"/>
              <w:rPr>
                <w:rFonts w:ascii="Times New Roman" w:eastAsia="Times New Roman" w:hAnsi="Times New Roman" w:cs="Times New Roman"/>
                <w:sz w:val="10"/>
                <w:szCs w:val="10"/>
              </w:rPr>
            </w:pPr>
          </w:p>
        </w:tc>
        <w:tc>
          <w:tcPr>
            <w:tcW w:w="708" w:type="dxa"/>
            <w:shd w:val="clear" w:color="auto" w:fill="auto"/>
          </w:tcPr>
          <w:p w14:paraId="01A04617" w14:textId="53E83F6E" w:rsidR="00F84AF0" w:rsidRPr="00F84AF0" w:rsidRDefault="00F84AF0" w:rsidP="00F84AF0">
            <w:pPr>
              <w:spacing w:before="60" w:after="60" w:line="240" w:lineRule="auto"/>
              <w:rPr>
                <w:rFonts w:eastAsia="Times New Roman" w:cs="Times New Roman"/>
                <w:sz w:val="10"/>
                <w:szCs w:val="10"/>
              </w:rPr>
            </w:pPr>
          </w:p>
        </w:tc>
        <w:tc>
          <w:tcPr>
            <w:tcW w:w="851" w:type="dxa"/>
            <w:shd w:val="clear" w:color="auto" w:fill="auto"/>
          </w:tcPr>
          <w:p w14:paraId="7CAD9BB2" w14:textId="4D370C86" w:rsidR="00F84AF0" w:rsidRPr="00F84AF0" w:rsidRDefault="00F84AF0" w:rsidP="00F84AF0">
            <w:pPr>
              <w:spacing w:before="60" w:after="60" w:line="240" w:lineRule="auto"/>
              <w:rPr>
                <w:rFonts w:eastAsia="Times New Roman" w:cs="Times New Roman"/>
                <w:sz w:val="10"/>
                <w:szCs w:val="10"/>
              </w:rPr>
            </w:pPr>
          </w:p>
        </w:tc>
        <w:tc>
          <w:tcPr>
            <w:tcW w:w="850" w:type="dxa"/>
            <w:shd w:val="clear" w:color="auto" w:fill="auto"/>
          </w:tcPr>
          <w:p w14:paraId="2B3AF679" w14:textId="5D8EE012"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100E5A40" w14:textId="66D03BB1"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11A8F802" w14:textId="5FF2205B"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1A3F2564" w14:textId="1081D5C2" w:rsidR="00F84AF0" w:rsidRPr="00F84AF0" w:rsidRDefault="00F84AF0" w:rsidP="00F84AF0">
            <w:pPr>
              <w:spacing w:before="60" w:after="60" w:line="240" w:lineRule="auto"/>
              <w:rPr>
                <w:rFonts w:eastAsia="Times New Roman" w:cs="Times New Roman"/>
                <w:sz w:val="10"/>
                <w:szCs w:val="10"/>
              </w:rPr>
            </w:pPr>
          </w:p>
        </w:tc>
        <w:tc>
          <w:tcPr>
            <w:tcW w:w="708" w:type="dxa"/>
            <w:shd w:val="clear" w:color="auto" w:fill="auto"/>
          </w:tcPr>
          <w:p w14:paraId="038A3DCE" w14:textId="6C5EEB9D" w:rsidR="00F84AF0" w:rsidRPr="00F84AF0" w:rsidRDefault="00F84AF0" w:rsidP="00F84AF0">
            <w:pPr>
              <w:spacing w:before="60" w:after="60" w:line="240" w:lineRule="auto"/>
              <w:rPr>
                <w:rFonts w:eastAsia="Times New Roman" w:cs="Times New Roman"/>
                <w:sz w:val="10"/>
                <w:szCs w:val="10"/>
              </w:rPr>
            </w:pPr>
          </w:p>
        </w:tc>
        <w:tc>
          <w:tcPr>
            <w:tcW w:w="1134" w:type="dxa"/>
            <w:shd w:val="clear" w:color="auto" w:fill="auto"/>
          </w:tcPr>
          <w:p w14:paraId="6971BE75" w14:textId="6F7165E5"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4BA4784D" w14:textId="780B9573" w:rsidR="00F84AF0" w:rsidRPr="00F84AF0" w:rsidRDefault="00F84AF0" w:rsidP="00F84AF0">
            <w:pPr>
              <w:spacing w:before="60" w:after="60" w:line="240" w:lineRule="auto"/>
              <w:rPr>
                <w:rFonts w:eastAsia="Times New Roman" w:cs="Times New Roman"/>
                <w:sz w:val="10"/>
                <w:szCs w:val="10"/>
              </w:rPr>
            </w:pPr>
          </w:p>
        </w:tc>
        <w:tc>
          <w:tcPr>
            <w:tcW w:w="902" w:type="dxa"/>
            <w:shd w:val="clear" w:color="auto" w:fill="auto"/>
          </w:tcPr>
          <w:p w14:paraId="7FA80E17" w14:textId="0517AB19" w:rsidR="00F84AF0" w:rsidRPr="00F84AF0" w:rsidRDefault="00F84AF0" w:rsidP="00F84AF0">
            <w:pPr>
              <w:spacing w:before="60" w:after="60" w:line="240" w:lineRule="auto"/>
              <w:rPr>
                <w:rFonts w:eastAsia="Times New Roman" w:cs="Times New Roman"/>
                <w:sz w:val="10"/>
                <w:szCs w:val="10"/>
              </w:rPr>
            </w:pPr>
          </w:p>
        </w:tc>
        <w:tc>
          <w:tcPr>
            <w:tcW w:w="1083" w:type="dxa"/>
            <w:shd w:val="clear" w:color="auto" w:fill="auto"/>
          </w:tcPr>
          <w:p w14:paraId="6D318CAD" w14:textId="6D80E680" w:rsidR="00F84AF0" w:rsidRPr="00F84AF0" w:rsidRDefault="00F84AF0" w:rsidP="00F84AF0">
            <w:pPr>
              <w:spacing w:before="60" w:after="60" w:line="240" w:lineRule="auto"/>
              <w:rPr>
                <w:rFonts w:eastAsia="Times New Roman" w:cs="Times New Roman"/>
                <w:sz w:val="10"/>
                <w:szCs w:val="10"/>
              </w:rPr>
            </w:pPr>
          </w:p>
        </w:tc>
        <w:tc>
          <w:tcPr>
            <w:tcW w:w="901" w:type="dxa"/>
            <w:shd w:val="clear" w:color="auto" w:fill="auto"/>
          </w:tcPr>
          <w:p w14:paraId="20EEC0A9" w14:textId="08C44B14" w:rsidR="00F84AF0" w:rsidRPr="00F84AF0" w:rsidRDefault="00F84AF0" w:rsidP="00F84AF0">
            <w:pPr>
              <w:spacing w:before="60" w:after="60" w:line="240" w:lineRule="auto"/>
              <w:rPr>
                <w:rFonts w:eastAsia="Times New Roman" w:cs="Times New Roman"/>
                <w:sz w:val="10"/>
                <w:szCs w:val="10"/>
              </w:rPr>
            </w:pPr>
          </w:p>
        </w:tc>
        <w:tc>
          <w:tcPr>
            <w:tcW w:w="1021" w:type="dxa"/>
            <w:shd w:val="clear" w:color="auto" w:fill="auto"/>
          </w:tcPr>
          <w:p w14:paraId="0261D7F5" w14:textId="35549426" w:rsidR="00F84AF0" w:rsidRPr="00F84AF0" w:rsidRDefault="00F84AF0" w:rsidP="00F84AF0">
            <w:pPr>
              <w:spacing w:before="60" w:after="60" w:line="240" w:lineRule="auto"/>
              <w:rPr>
                <w:rFonts w:eastAsia="Times New Roman" w:cs="Times New Roman"/>
                <w:sz w:val="10"/>
                <w:szCs w:val="10"/>
              </w:rPr>
            </w:pPr>
          </w:p>
        </w:tc>
      </w:tr>
      <w:tr w:rsidR="00F84AF0" w:rsidRPr="00F84AF0" w14:paraId="2CB5A811" w14:textId="77777777" w:rsidTr="007A6D28">
        <w:tc>
          <w:tcPr>
            <w:tcW w:w="1083" w:type="dxa"/>
            <w:shd w:val="clear" w:color="auto" w:fill="auto"/>
          </w:tcPr>
          <w:p w14:paraId="5683A409" w14:textId="77777777" w:rsidR="00F84AF0" w:rsidRPr="00BE43A1" w:rsidRDefault="00F84AF0" w:rsidP="00F84AF0">
            <w:pPr>
              <w:spacing w:before="60" w:after="60" w:line="240" w:lineRule="auto"/>
              <w:rPr>
                <w:rFonts w:ascii="Times New Roman" w:eastAsia="Times New Roman" w:hAnsi="Times New Roman" w:cs="Times New Roman"/>
                <w:sz w:val="16"/>
                <w:szCs w:val="16"/>
              </w:rPr>
            </w:pPr>
            <w:r w:rsidRPr="00BE43A1">
              <w:rPr>
                <w:rFonts w:ascii="Times New Roman" w:eastAsia="Times New Roman" w:hAnsi="Times New Roman" w:cs="Times New Roman"/>
                <w:sz w:val="16"/>
                <w:szCs w:val="16"/>
              </w:rPr>
              <w:t>ZABOK-ZLATAR</w:t>
            </w:r>
          </w:p>
        </w:tc>
        <w:tc>
          <w:tcPr>
            <w:tcW w:w="993" w:type="dxa"/>
            <w:shd w:val="clear" w:color="auto" w:fill="auto"/>
          </w:tcPr>
          <w:p w14:paraId="1338DB31" w14:textId="20E2E10A" w:rsidR="00F84AF0" w:rsidRPr="00BE43A1" w:rsidRDefault="00F84AF0" w:rsidP="00F84AF0">
            <w:pPr>
              <w:spacing w:before="60" w:after="60" w:line="240" w:lineRule="auto"/>
              <w:rPr>
                <w:rFonts w:ascii="Times New Roman" w:eastAsia="Times New Roman" w:hAnsi="Times New Roman" w:cs="Times New Roman"/>
                <w:sz w:val="10"/>
                <w:szCs w:val="10"/>
              </w:rPr>
            </w:pPr>
          </w:p>
        </w:tc>
        <w:tc>
          <w:tcPr>
            <w:tcW w:w="708" w:type="dxa"/>
            <w:shd w:val="clear" w:color="auto" w:fill="auto"/>
          </w:tcPr>
          <w:p w14:paraId="073DAC30" w14:textId="28F38285" w:rsidR="00F84AF0" w:rsidRPr="00F84AF0" w:rsidRDefault="00F84AF0" w:rsidP="00F84AF0">
            <w:pPr>
              <w:spacing w:before="60" w:after="60" w:line="240" w:lineRule="auto"/>
              <w:rPr>
                <w:rFonts w:eastAsia="Times New Roman" w:cs="Times New Roman"/>
                <w:sz w:val="10"/>
                <w:szCs w:val="10"/>
              </w:rPr>
            </w:pPr>
          </w:p>
        </w:tc>
        <w:tc>
          <w:tcPr>
            <w:tcW w:w="851" w:type="dxa"/>
            <w:shd w:val="clear" w:color="auto" w:fill="auto"/>
          </w:tcPr>
          <w:p w14:paraId="6403688E" w14:textId="5ABD3DAA" w:rsidR="00F84AF0" w:rsidRPr="00F84AF0" w:rsidRDefault="00F84AF0" w:rsidP="00F84AF0">
            <w:pPr>
              <w:spacing w:before="60" w:after="60" w:line="240" w:lineRule="auto"/>
              <w:rPr>
                <w:rFonts w:eastAsia="Times New Roman" w:cs="Times New Roman"/>
                <w:sz w:val="10"/>
                <w:szCs w:val="10"/>
              </w:rPr>
            </w:pPr>
          </w:p>
        </w:tc>
        <w:tc>
          <w:tcPr>
            <w:tcW w:w="850" w:type="dxa"/>
            <w:shd w:val="clear" w:color="auto" w:fill="auto"/>
          </w:tcPr>
          <w:p w14:paraId="71CEF57C" w14:textId="323C9F6F"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2BAC9773" w14:textId="774F249D"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173AE4EE" w14:textId="6DEEA57A"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496D433F" w14:textId="0C2E7943" w:rsidR="00F84AF0" w:rsidRPr="00F84AF0" w:rsidRDefault="00F84AF0" w:rsidP="00F84AF0">
            <w:pPr>
              <w:spacing w:before="60" w:after="60" w:line="240" w:lineRule="auto"/>
              <w:rPr>
                <w:rFonts w:eastAsia="Times New Roman" w:cs="Times New Roman"/>
                <w:sz w:val="10"/>
                <w:szCs w:val="10"/>
              </w:rPr>
            </w:pPr>
          </w:p>
        </w:tc>
        <w:tc>
          <w:tcPr>
            <w:tcW w:w="708" w:type="dxa"/>
            <w:shd w:val="clear" w:color="auto" w:fill="auto"/>
          </w:tcPr>
          <w:p w14:paraId="7FB997FB" w14:textId="1F89FFFE" w:rsidR="00F84AF0" w:rsidRPr="00F84AF0" w:rsidRDefault="00F84AF0" w:rsidP="00F84AF0">
            <w:pPr>
              <w:spacing w:before="60" w:after="60" w:line="240" w:lineRule="auto"/>
              <w:rPr>
                <w:rFonts w:eastAsia="Times New Roman" w:cs="Times New Roman"/>
                <w:sz w:val="10"/>
                <w:szCs w:val="10"/>
              </w:rPr>
            </w:pPr>
          </w:p>
        </w:tc>
        <w:tc>
          <w:tcPr>
            <w:tcW w:w="1134" w:type="dxa"/>
            <w:shd w:val="clear" w:color="auto" w:fill="auto"/>
          </w:tcPr>
          <w:p w14:paraId="0E087F0F" w14:textId="156D5CB3"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76FF1420" w14:textId="25284860" w:rsidR="00F84AF0" w:rsidRPr="00F84AF0" w:rsidRDefault="00F84AF0" w:rsidP="00F84AF0">
            <w:pPr>
              <w:spacing w:before="60" w:after="60" w:line="240" w:lineRule="auto"/>
              <w:rPr>
                <w:rFonts w:eastAsia="Times New Roman" w:cs="Times New Roman"/>
                <w:sz w:val="10"/>
                <w:szCs w:val="10"/>
              </w:rPr>
            </w:pPr>
          </w:p>
        </w:tc>
        <w:tc>
          <w:tcPr>
            <w:tcW w:w="902" w:type="dxa"/>
            <w:shd w:val="clear" w:color="auto" w:fill="auto"/>
          </w:tcPr>
          <w:p w14:paraId="32B3F9E0" w14:textId="3269EFFB" w:rsidR="00F84AF0" w:rsidRPr="00F84AF0" w:rsidRDefault="00F84AF0" w:rsidP="00F84AF0">
            <w:pPr>
              <w:spacing w:before="60" w:after="60" w:line="240" w:lineRule="auto"/>
              <w:rPr>
                <w:rFonts w:eastAsia="Times New Roman" w:cs="Times New Roman"/>
                <w:sz w:val="10"/>
                <w:szCs w:val="10"/>
              </w:rPr>
            </w:pPr>
          </w:p>
        </w:tc>
        <w:tc>
          <w:tcPr>
            <w:tcW w:w="1083" w:type="dxa"/>
            <w:shd w:val="clear" w:color="auto" w:fill="auto"/>
          </w:tcPr>
          <w:p w14:paraId="3D85CFBB" w14:textId="4D1825AB" w:rsidR="00F84AF0" w:rsidRPr="00F84AF0" w:rsidRDefault="00F84AF0" w:rsidP="00F84AF0">
            <w:pPr>
              <w:spacing w:before="60" w:after="60" w:line="240" w:lineRule="auto"/>
              <w:rPr>
                <w:rFonts w:eastAsia="Times New Roman" w:cs="Times New Roman"/>
                <w:sz w:val="10"/>
                <w:szCs w:val="10"/>
              </w:rPr>
            </w:pPr>
          </w:p>
        </w:tc>
        <w:tc>
          <w:tcPr>
            <w:tcW w:w="901" w:type="dxa"/>
            <w:shd w:val="clear" w:color="auto" w:fill="auto"/>
          </w:tcPr>
          <w:p w14:paraId="517F0C1A" w14:textId="336F3A31" w:rsidR="00F84AF0" w:rsidRPr="00F84AF0" w:rsidRDefault="00F84AF0" w:rsidP="00F84AF0">
            <w:pPr>
              <w:spacing w:before="60" w:after="60" w:line="240" w:lineRule="auto"/>
              <w:rPr>
                <w:rFonts w:eastAsia="Times New Roman" w:cs="Times New Roman"/>
                <w:sz w:val="10"/>
                <w:szCs w:val="10"/>
              </w:rPr>
            </w:pPr>
          </w:p>
        </w:tc>
        <w:tc>
          <w:tcPr>
            <w:tcW w:w="1021" w:type="dxa"/>
            <w:shd w:val="clear" w:color="auto" w:fill="auto"/>
          </w:tcPr>
          <w:p w14:paraId="1200331D" w14:textId="27C1087C" w:rsidR="00F84AF0" w:rsidRPr="00F84AF0" w:rsidRDefault="00F84AF0" w:rsidP="00F84AF0">
            <w:pPr>
              <w:spacing w:before="60" w:after="60" w:line="240" w:lineRule="auto"/>
              <w:rPr>
                <w:rFonts w:eastAsia="Times New Roman" w:cs="Times New Roman"/>
                <w:sz w:val="10"/>
                <w:szCs w:val="10"/>
              </w:rPr>
            </w:pPr>
          </w:p>
        </w:tc>
      </w:tr>
      <w:tr w:rsidR="00F84AF0" w:rsidRPr="00F84AF0" w14:paraId="56E08814" w14:textId="77777777" w:rsidTr="007A6D28">
        <w:tc>
          <w:tcPr>
            <w:tcW w:w="1083" w:type="dxa"/>
            <w:shd w:val="clear" w:color="auto" w:fill="auto"/>
          </w:tcPr>
          <w:p w14:paraId="4FFD676C" w14:textId="77777777" w:rsidR="00F84AF0" w:rsidRPr="005375C5" w:rsidRDefault="00F84AF0" w:rsidP="00F84AF0">
            <w:pPr>
              <w:spacing w:before="60" w:after="60" w:line="240" w:lineRule="auto"/>
              <w:rPr>
                <w:rFonts w:ascii="Times New Roman" w:eastAsia="Times New Roman" w:hAnsi="Times New Roman" w:cs="Times New Roman"/>
                <w:sz w:val="16"/>
                <w:szCs w:val="16"/>
              </w:rPr>
            </w:pPr>
            <w:r w:rsidRPr="005375C5">
              <w:rPr>
                <w:rFonts w:ascii="Times New Roman" w:eastAsia="Times New Roman" w:hAnsi="Times New Roman" w:cs="Times New Roman"/>
                <w:sz w:val="16"/>
                <w:szCs w:val="16"/>
              </w:rPr>
              <w:t>ZAGREB</w:t>
            </w:r>
          </w:p>
        </w:tc>
        <w:tc>
          <w:tcPr>
            <w:tcW w:w="993" w:type="dxa"/>
            <w:shd w:val="clear" w:color="auto" w:fill="auto"/>
          </w:tcPr>
          <w:p w14:paraId="47756C81" w14:textId="01B7B470" w:rsidR="00F84AF0" w:rsidRPr="00F84AF0" w:rsidRDefault="00F84AF0" w:rsidP="00F84AF0">
            <w:pPr>
              <w:spacing w:before="60" w:after="60" w:line="240" w:lineRule="auto"/>
              <w:rPr>
                <w:rFonts w:eastAsia="Times New Roman" w:cs="Times New Roman"/>
                <w:sz w:val="10"/>
                <w:szCs w:val="10"/>
              </w:rPr>
            </w:pPr>
          </w:p>
        </w:tc>
        <w:tc>
          <w:tcPr>
            <w:tcW w:w="708" w:type="dxa"/>
            <w:shd w:val="clear" w:color="auto" w:fill="auto"/>
          </w:tcPr>
          <w:p w14:paraId="7ED07BA2" w14:textId="67173E23" w:rsidR="00F84AF0" w:rsidRPr="00F84AF0" w:rsidRDefault="00F84AF0" w:rsidP="00F84AF0">
            <w:pPr>
              <w:spacing w:before="60" w:after="60" w:line="240" w:lineRule="auto"/>
              <w:rPr>
                <w:rFonts w:eastAsia="Times New Roman" w:cs="Times New Roman"/>
                <w:sz w:val="10"/>
                <w:szCs w:val="10"/>
              </w:rPr>
            </w:pPr>
          </w:p>
        </w:tc>
        <w:tc>
          <w:tcPr>
            <w:tcW w:w="851" w:type="dxa"/>
            <w:shd w:val="clear" w:color="auto" w:fill="auto"/>
          </w:tcPr>
          <w:p w14:paraId="1F23EFD6" w14:textId="7ADC0E23" w:rsidR="00F84AF0" w:rsidRPr="00F84AF0" w:rsidRDefault="00F84AF0" w:rsidP="00F84AF0">
            <w:pPr>
              <w:spacing w:before="60" w:after="60" w:line="240" w:lineRule="auto"/>
              <w:rPr>
                <w:rFonts w:eastAsia="Times New Roman" w:cs="Times New Roman"/>
                <w:sz w:val="10"/>
                <w:szCs w:val="10"/>
              </w:rPr>
            </w:pPr>
          </w:p>
        </w:tc>
        <w:tc>
          <w:tcPr>
            <w:tcW w:w="850" w:type="dxa"/>
            <w:shd w:val="clear" w:color="auto" w:fill="auto"/>
          </w:tcPr>
          <w:p w14:paraId="40B4B37E" w14:textId="70DA1ECA"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6F56BEF0" w14:textId="05E65867"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6DE7F90B" w14:textId="3A771827"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7749FE93" w14:textId="2E241CF1" w:rsidR="00F84AF0" w:rsidRPr="00F84AF0" w:rsidRDefault="00F84AF0" w:rsidP="00F84AF0">
            <w:pPr>
              <w:spacing w:before="60" w:after="60" w:line="240" w:lineRule="auto"/>
              <w:rPr>
                <w:rFonts w:eastAsia="Times New Roman" w:cs="Times New Roman"/>
                <w:sz w:val="10"/>
                <w:szCs w:val="10"/>
              </w:rPr>
            </w:pPr>
          </w:p>
        </w:tc>
        <w:tc>
          <w:tcPr>
            <w:tcW w:w="708" w:type="dxa"/>
            <w:shd w:val="clear" w:color="auto" w:fill="auto"/>
          </w:tcPr>
          <w:p w14:paraId="6CB836AD" w14:textId="7D2922AC" w:rsidR="00F84AF0" w:rsidRPr="00F84AF0" w:rsidRDefault="00F84AF0" w:rsidP="00F84AF0">
            <w:pPr>
              <w:spacing w:before="60" w:after="60" w:line="240" w:lineRule="auto"/>
              <w:rPr>
                <w:rFonts w:eastAsia="Times New Roman" w:cs="Times New Roman"/>
                <w:sz w:val="10"/>
                <w:szCs w:val="10"/>
              </w:rPr>
            </w:pPr>
          </w:p>
        </w:tc>
        <w:tc>
          <w:tcPr>
            <w:tcW w:w="1134" w:type="dxa"/>
            <w:shd w:val="clear" w:color="auto" w:fill="auto"/>
          </w:tcPr>
          <w:p w14:paraId="72166CA0" w14:textId="50B2F9E2"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615237F9" w14:textId="23BACF64" w:rsidR="00F84AF0" w:rsidRPr="00F84AF0" w:rsidRDefault="00F84AF0" w:rsidP="00F84AF0">
            <w:pPr>
              <w:spacing w:before="60" w:after="60" w:line="240" w:lineRule="auto"/>
              <w:rPr>
                <w:rFonts w:eastAsia="Times New Roman" w:cs="Times New Roman"/>
                <w:sz w:val="10"/>
                <w:szCs w:val="10"/>
              </w:rPr>
            </w:pPr>
          </w:p>
        </w:tc>
        <w:tc>
          <w:tcPr>
            <w:tcW w:w="902" w:type="dxa"/>
            <w:shd w:val="clear" w:color="auto" w:fill="auto"/>
          </w:tcPr>
          <w:p w14:paraId="2A3A436B" w14:textId="76D35041" w:rsidR="00F84AF0" w:rsidRPr="00F84AF0" w:rsidRDefault="00F84AF0" w:rsidP="00F84AF0">
            <w:pPr>
              <w:spacing w:before="60" w:after="60" w:line="240" w:lineRule="auto"/>
              <w:rPr>
                <w:rFonts w:eastAsia="Times New Roman" w:cs="Times New Roman"/>
                <w:sz w:val="10"/>
                <w:szCs w:val="10"/>
              </w:rPr>
            </w:pPr>
          </w:p>
        </w:tc>
        <w:tc>
          <w:tcPr>
            <w:tcW w:w="1083" w:type="dxa"/>
            <w:shd w:val="clear" w:color="auto" w:fill="auto"/>
          </w:tcPr>
          <w:p w14:paraId="1839324C" w14:textId="49810CC2" w:rsidR="00F84AF0" w:rsidRPr="00F84AF0" w:rsidRDefault="00F84AF0" w:rsidP="00F84AF0">
            <w:pPr>
              <w:spacing w:before="60" w:after="60" w:line="240" w:lineRule="auto"/>
              <w:rPr>
                <w:rFonts w:eastAsia="Times New Roman" w:cs="Times New Roman"/>
                <w:sz w:val="10"/>
                <w:szCs w:val="10"/>
              </w:rPr>
            </w:pPr>
          </w:p>
        </w:tc>
        <w:tc>
          <w:tcPr>
            <w:tcW w:w="901" w:type="dxa"/>
            <w:shd w:val="clear" w:color="auto" w:fill="auto"/>
          </w:tcPr>
          <w:p w14:paraId="654B3997" w14:textId="3EEDF29B" w:rsidR="00F84AF0" w:rsidRPr="00F84AF0" w:rsidRDefault="00F84AF0" w:rsidP="00F84AF0">
            <w:pPr>
              <w:spacing w:before="60" w:after="60" w:line="240" w:lineRule="auto"/>
              <w:rPr>
                <w:rFonts w:eastAsia="Times New Roman" w:cs="Times New Roman"/>
                <w:sz w:val="10"/>
                <w:szCs w:val="10"/>
              </w:rPr>
            </w:pPr>
          </w:p>
        </w:tc>
        <w:tc>
          <w:tcPr>
            <w:tcW w:w="1021" w:type="dxa"/>
            <w:shd w:val="clear" w:color="auto" w:fill="auto"/>
          </w:tcPr>
          <w:p w14:paraId="11ED479A" w14:textId="3AE0035E" w:rsidR="00F84AF0" w:rsidRPr="00F84AF0" w:rsidRDefault="00F84AF0" w:rsidP="00F84AF0">
            <w:pPr>
              <w:spacing w:before="60" w:after="60" w:line="240" w:lineRule="auto"/>
              <w:rPr>
                <w:rFonts w:eastAsia="Times New Roman" w:cs="Times New Roman"/>
                <w:sz w:val="10"/>
                <w:szCs w:val="10"/>
              </w:rPr>
            </w:pPr>
          </w:p>
        </w:tc>
      </w:tr>
      <w:tr w:rsidR="00F84AF0" w:rsidRPr="00F84AF0" w14:paraId="7E2388A9" w14:textId="77777777" w:rsidTr="007A6D28">
        <w:tc>
          <w:tcPr>
            <w:tcW w:w="1083" w:type="dxa"/>
            <w:shd w:val="clear" w:color="auto" w:fill="auto"/>
          </w:tcPr>
          <w:p w14:paraId="7ED15CC0" w14:textId="77777777" w:rsidR="00F84AF0" w:rsidRPr="005375C5" w:rsidRDefault="00F84AF0" w:rsidP="00F84AF0">
            <w:pPr>
              <w:spacing w:before="60" w:after="60" w:line="240" w:lineRule="auto"/>
              <w:rPr>
                <w:rFonts w:ascii="Times New Roman" w:eastAsia="Times New Roman" w:hAnsi="Times New Roman" w:cs="Times New Roman"/>
                <w:sz w:val="16"/>
                <w:szCs w:val="16"/>
              </w:rPr>
            </w:pPr>
            <w:r w:rsidRPr="005375C5">
              <w:rPr>
                <w:rFonts w:ascii="Times New Roman" w:eastAsia="Times New Roman" w:hAnsi="Times New Roman" w:cs="Times New Roman"/>
                <w:sz w:val="16"/>
                <w:szCs w:val="16"/>
              </w:rPr>
              <w:t>e-Schools project</w:t>
            </w:r>
          </w:p>
        </w:tc>
        <w:tc>
          <w:tcPr>
            <w:tcW w:w="993" w:type="dxa"/>
            <w:shd w:val="clear" w:color="auto" w:fill="auto"/>
          </w:tcPr>
          <w:p w14:paraId="40E02AC2" w14:textId="63A4C736" w:rsidR="00F84AF0" w:rsidRPr="00F84AF0" w:rsidRDefault="00F84AF0" w:rsidP="00F84AF0">
            <w:pPr>
              <w:spacing w:before="60" w:after="60" w:line="240" w:lineRule="auto"/>
              <w:rPr>
                <w:rFonts w:eastAsia="Times New Roman" w:cs="Times New Roman"/>
                <w:sz w:val="10"/>
                <w:szCs w:val="10"/>
              </w:rPr>
            </w:pPr>
          </w:p>
        </w:tc>
        <w:tc>
          <w:tcPr>
            <w:tcW w:w="708" w:type="dxa"/>
            <w:shd w:val="clear" w:color="auto" w:fill="auto"/>
          </w:tcPr>
          <w:p w14:paraId="72D53BCD" w14:textId="3CD21CB9" w:rsidR="00F84AF0" w:rsidRPr="00F84AF0" w:rsidRDefault="00F84AF0" w:rsidP="00F84AF0">
            <w:pPr>
              <w:spacing w:before="60" w:after="60" w:line="240" w:lineRule="auto"/>
              <w:rPr>
                <w:rFonts w:eastAsia="Times New Roman" w:cs="Times New Roman"/>
                <w:sz w:val="10"/>
                <w:szCs w:val="10"/>
              </w:rPr>
            </w:pPr>
          </w:p>
        </w:tc>
        <w:tc>
          <w:tcPr>
            <w:tcW w:w="851" w:type="dxa"/>
            <w:shd w:val="clear" w:color="auto" w:fill="auto"/>
          </w:tcPr>
          <w:p w14:paraId="796413D1" w14:textId="1CDF47CC" w:rsidR="00F84AF0" w:rsidRPr="00F84AF0" w:rsidRDefault="00F84AF0" w:rsidP="00F84AF0">
            <w:pPr>
              <w:spacing w:before="60" w:after="60" w:line="240" w:lineRule="auto"/>
              <w:rPr>
                <w:rFonts w:eastAsia="Times New Roman" w:cs="Times New Roman"/>
                <w:sz w:val="10"/>
                <w:szCs w:val="10"/>
              </w:rPr>
            </w:pPr>
          </w:p>
        </w:tc>
        <w:tc>
          <w:tcPr>
            <w:tcW w:w="850" w:type="dxa"/>
            <w:shd w:val="clear" w:color="auto" w:fill="auto"/>
          </w:tcPr>
          <w:p w14:paraId="0F592BF2" w14:textId="6028EB7F"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6AF78F7E" w14:textId="5487287B"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3648D7E6" w14:textId="4DEB3CC5"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238F679A" w14:textId="64E2051E" w:rsidR="00F84AF0" w:rsidRPr="00F84AF0" w:rsidRDefault="00F84AF0" w:rsidP="00F84AF0">
            <w:pPr>
              <w:spacing w:before="60" w:after="60" w:line="240" w:lineRule="auto"/>
              <w:rPr>
                <w:rFonts w:eastAsia="Times New Roman" w:cs="Times New Roman"/>
                <w:sz w:val="10"/>
                <w:szCs w:val="10"/>
              </w:rPr>
            </w:pPr>
          </w:p>
        </w:tc>
        <w:tc>
          <w:tcPr>
            <w:tcW w:w="708" w:type="dxa"/>
            <w:shd w:val="clear" w:color="auto" w:fill="auto"/>
          </w:tcPr>
          <w:p w14:paraId="4F8638A4" w14:textId="1A3E58D1" w:rsidR="00F84AF0" w:rsidRPr="00F84AF0" w:rsidRDefault="00F84AF0" w:rsidP="00F84AF0">
            <w:pPr>
              <w:spacing w:before="60" w:after="60" w:line="240" w:lineRule="auto"/>
              <w:rPr>
                <w:rFonts w:eastAsia="Times New Roman" w:cs="Times New Roman"/>
                <w:sz w:val="10"/>
                <w:szCs w:val="10"/>
              </w:rPr>
            </w:pPr>
          </w:p>
        </w:tc>
        <w:tc>
          <w:tcPr>
            <w:tcW w:w="1134" w:type="dxa"/>
            <w:shd w:val="clear" w:color="auto" w:fill="auto"/>
          </w:tcPr>
          <w:p w14:paraId="6B37C02B" w14:textId="678FFF34" w:rsidR="00F84AF0" w:rsidRPr="00F84AF0" w:rsidRDefault="00F84AF0" w:rsidP="00F84AF0">
            <w:pPr>
              <w:spacing w:before="60" w:after="60" w:line="240" w:lineRule="auto"/>
              <w:rPr>
                <w:rFonts w:eastAsia="Times New Roman" w:cs="Times New Roman"/>
                <w:sz w:val="10"/>
                <w:szCs w:val="10"/>
              </w:rPr>
            </w:pPr>
          </w:p>
        </w:tc>
        <w:tc>
          <w:tcPr>
            <w:tcW w:w="709" w:type="dxa"/>
            <w:shd w:val="clear" w:color="auto" w:fill="auto"/>
          </w:tcPr>
          <w:p w14:paraId="54D43498" w14:textId="726353BA" w:rsidR="00F84AF0" w:rsidRPr="00F84AF0" w:rsidRDefault="00F84AF0" w:rsidP="00F84AF0">
            <w:pPr>
              <w:spacing w:before="60" w:after="60" w:line="240" w:lineRule="auto"/>
              <w:rPr>
                <w:rFonts w:eastAsia="Times New Roman" w:cs="Times New Roman"/>
                <w:sz w:val="10"/>
                <w:szCs w:val="10"/>
              </w:rPr>
            </w:pPr>
          </w:p>
        </w:tc>
        <w:tc>
          <w:tcPr>
            <w:tcW w:w="902" w:type="dxa"/>
            <w:shd w:val="clear" w:color="auto" w:fill="auto"/>
          </w:tcPr>
          <w:p w14:paraId="6BF29889" w14:textId="63B002AB" w:rsidR="00F84AF0" w:rsidRPr="00F84AF0" w:rsidRDefault="00F84AF0" w:rsidP="00F84AF0">
            <w:pPr>
              <w:spacing w:before="60" w:after="60" w:line="240" w:lineRule="auto"/>
              <w:rPr>
                <w:rFonts w:eastAsia="Times New Roman" w:cs="Times New Roman"/>
                <w:sz w:val="10"/>
                <w:szCs w:val="10"/>
              </w:rPr>
            </w:pPr>
          </w:p>
        </w:tc>
        <w:tc>
          <w:tcPr>
            <w:tcW w:w="1083" w:type="dxa"/>
            <w:shd w:val="clear" w:color="auto" w:fill="auto"/>
          </w:tcPr>
          <w:p w14:paraId="54D2C07F" w14:textId="6CB7D695" w:rsidR="00F84AF0" w:rsidRPr="00F84AF0" w:rsidRDefault="00F84AF0" w:rsidP="00F84AF0">
            <w:pPr>
              <w:spacing w:before="60" w:after="60" w:line="240" w:lineRule="auto"/>
              <w:rPr>
                <w:rFonts w:eastAsia="Times New Roman" w:cs="Times New Roman"/>
                <w:sz w:val="10"/>
                <w:szCs w:val="10"/>
              </w:rPr>
            </w:pPr>
          </w:p>
        </w:tc>
        <w:tc>
          <w:tcPr>
            <w:tcW w:w="901" w:type="dxa"/>
            <w:shd w:val="clear" w:color="auto" w:fill="auto"/>
          </w:tcPr>
          <w:p w14:paraId="342FA460" w14:textId="1951A872" w:rsidR="00F84AF0" w:rsidRPr="00F84AF0" w:rsidRDefault="00F84AF0" w:rsidP="00F84AF0">
            <w:pPr>
              <w:spacing w:before="60" w:after="60" w:line="240" w:lineRule="auto"/>
              <w:rPr>
                <w:rFonts w:eastAsia="Times New Roman" w:cs="Times New Roman"/>
                <w:sz w:val="10"/>
                <w:szCs w:val="10"/>
              </w:rPr>
            </w:pPr>
          </w:p>
        </w:tc>
        <w:tc>
          <w:tcPr>
            <w:tcW w:w="1021" w:type="dxa"/>
            <w:shd w:val="clear" w:color="auto" w:fill="auto"/>
          </w:tcPr>
          <w:p w14:paraId="22C1C15B" w14:textId="7F91D97E" w:rsidR="00F84AF0" w:rsidRPr="00F84AF0" w:rsidRDefault="00F84AF0" w:rsidP="00F84AF0">
            <w:pPr>
              <w:spacing w:before="60" w:after="60" w:line="240" w:lineRule="auto"/>
              <w:rPr>
                <w:rFonts w:eastAsia="Times New Roman" w:cs="Times New Roman"/>
                <w:sz w:val="10"/>
                <w:szCs w:val="10"/>
              </w:rPr>
            </w:pPr>
          </w:p>
        </w:tc>
      </w:tr>
    </w:tbl>
    <w:p w14:paraId="35F661DF" w14:textId="77777777" w:rsidR="00F84AF0" w:rsidRPr="00AF6975" w:rsidRDefault="00F84AF0" w:rsidP="00F84AF0">
      <w:pPr>
        <w:rPr>
          <w:rFonts w:ascii="Times New Roman" w:hAnsi="Times New Roman" w:cs="Times New Roman"/>
        </w:rPr>
      </w:pPr>
    </w:p>
    <w:p w14:paraId="5468F930" w14:textId="1E73BA09" w:rsidR="007A6D28" w:rsidRPr="00AF6975" w:rsidRDefault="007A6D28" w:rsidP="007A6D28">
      <w:pPr>
        <w:spacing w:before="60" w:after="60" w:line="240" w:lineRule="auto"/>
        <w:rPr>
          <w:rFonts w:ascii="Times New Roman" w:eastAsia="Times New Roman" w:hAnsi="Times New Roman" w:cs="Times New Roman"/>
          <w:b/>
          <w:sz w:val="24"/>
          <w:szCs w:val="24"/>
        </w:rPr>
      </w:pPr>
      <w:r w:rsidRPr="00AF6975">
        <w:rPr>
          <w:rFonts w:ascii="Times New Roman" w:eastAsia="Times New Roman" w:hAnsi="Times New Roman" w:cs="Times New Roman"/>
          <w:b/>
          <w:sz w:val="24"/>
          <w:szCs w:val="24"/>
        </w:rPr>
        <w:t>Značajni problemi na koje se naišlo prilikom provedbe velikih projekata i mjere poduzete za njihovo rješavanje</w:t>
      </w:r>
    </w:p>
    <w:p w14:paraId="58B4A4F7" w14:textId="77777777" w:rsidR="007A6D28" w:rsidRDefault="007A6D28" w:rsidP="007A6D28">
      <w:pPr>
        <w:spacing w:before="60" w:after="60" w:line="240" w:lineRule="auto"/>
        <w:rPr>
          <w:rFonts w:asciiTheme="majorHAnsi" w:eastAsia="Times New Roman" w:hAnsiTheme="majorHAnsi" w:cs="Times New Roman"/>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70"/>
      </w:tblGrid>
      <w:tr w:rsidR="007A6D28" w:rsidRPr="00904023" w14:paraId="34279B1F" w14:textId="77777777" w:rsidTr="007A6D28">
        <w:tc>
          <w:tcPr>
            <w:tcW w:w="13070" w:type="dxa"/>
            <w:shd w:val="clear" w:color="auto" w:fill="auto"/>
          </w:tcPr>
          <w:p w14:paraId="777B8946" w14:textId="00ED71FC" w:rsidR="007A6D28" w:rsidRPr="00AD5548" w:rsidRDefault="007A6D28" w:rsidP="00593C3F">
            <w:pPr>
              <w:spacing w:before="240" w:after="240"/>
              <w:rPr>
                <w:rFonts w:ascii="Times New Roman" w:hAnsi="Times New Roman" w:cs="Times New Roman"/>
                <w:b/>
                <w:bCs/>
                <w:color w:val="A6A6A6" w:themeColor="background1" w:themeShade="A6"/>
                <w:sz w:val="24"/>
                <w:szCs w:val="24"/>
              </w:rPr>
            </w:pPr>
            <w:r w:rsidRPr="00AD5548">
              <w:rPr>
                <w:rFonts w:ascii="Times New Roman" w:hAnsi="Times New Roman" w:cs="Times New Roman"/>
                <w:b/>
                <w:bCs/>
                <w:color w:val="A6A6A6" w:themeColor="background1" w:themeShade="A6"/>
                <w:sz w:val="24"/>
                <w:szCs w:val="24"/>
              </w:rPr>
              <w:t xml:space="preserve">UNOSI </w:t>
            </w:r>
            <w:r w:rsidR="00C23438" w:rsidRPr="00AD5548">
              <w:rPr>
                <w:rFonts w:ascii="Times New Roman" w:hAnsi="Times New Roman" w:cs="Times New Roman"/>
                <w:b/>
                <w:bCs/>
                <w:color w:val="A6A6A6" w:themeColor="background1" w:themeShade="A6"/>
                <w:sz w:val="24"/>
                <w:szCs w:val="24"/>
              </w:rPr>
              <w:t>PT1</w:t>
            </w:r>
            <w:r w:rsidRPr="00AD5548">
              <w:rPr>
                <w:rFonts w:ascii="Times New Roman" w:hAnsi="Times New Roman" w:cs="Times New Roman"/>
                <w:b/>
                <w:bCs/>
                <w:color w:val="A6A6A6" w:themeColor="background1" w:themeShade="A6"/>
                <w:sz w:val="24"/>
                <w:szCs w:val="24"/>
              </w:rPr>
              <w:t xml:space="preserve"> </w:t>
            </w:r>
          </w:p>
          <w:p w14:paraId="7B929E09" w14:textId="6D17E785" w:rsidR="007A6D28" w:rsidRPr="00AD5548" w:rsidRDefault="007A6D28" w:rsidP="00147DE8">
            <w:pPr>
              <w:spacing w:before="240" w:after="240"/>
              <w:rPr>
                <w:rFonts w:ascii="Times New Roman" w:hAnsi="Times New Roman" w:cs="Times New Roman"/>
                <w:color w:val="A6A6A6" w:themeColor="background1" w:themeShade="A6"/>
                <w:sz w:val="24"/>
                <w:szCs w:val="24"/>
              </w:rPr>
            </w:pPr>
            <w:r w:rsidRPr="00AD5548">
              <w:rPr>
                <w:rFonts w:ascii="Times New Roman" w:hAnsi="Times New Roman" w:cs="Times New Roman"/>
                <w:b/>
                <w:color w:val="A6A6A6" w:themeColor="background1" w:themeShade="A6"/>
                <w:sz w:val="24"/>
                <w:szCs w:val="24"/>
              </w:rPr>
              <w:t>(dopušteni broj znakova 3500)</w:t>
            </w:r>
          </w:p>
          <w:p w14:paraId="42C5AA6B" w14:textId="77777777" w:rsidR="007A6D28" w:rsidRPr="00904023" w:rsidRDefault="007A6D28" w:rsidP="00147DE8">
            <w:pPr>
              <w:spacing w:before="240" w:after="240"/>
              <w:ind w:left="720"/>
            </w:pPr>
          </w:p>
        </w:tc>
      </w:tr>
    </w:tbl>
    <w:p w14:paraId="25296C54" w14:textId="77777777" w:rsidR="007A6D28" w:rsidRPr="007A6D28" w:rsidRDefault="007A6D28" w:rsidP="007A6D28">
      <w:pPr>
        <w:spacing w:before="60" w:after="60" w:line="240" w:lineRule="auto"/>
        <w:rPr>
          <w:rFonts w:asciiTheme="majorHAnsi" w:eastAsia="Times New Roman" w:hAnsiTheme="majorHAnsi" w:cs="Times New Roman"/>
          <w:b/>
          <w:sz w:val="24"/>
          <w:szCs w:val="24"/>
        </w:rPr>
      </w:pPr>
    </w:p>
    <w:p w14:paraId="00B268C8" w14:textId="77777777" w:rsidR="007A6D28" w:rsidRPr="008B0859" w:rsidRDefault="007A6D28" w:rsidP="007A6D28">
      <w:pPr>
        <w:spacing w:before="60" w:after="60" w:line="240" w:lineRule="auto"/>
        <w:rPr>
          <w:rFonts w:ascii="Times New Roman" w:eastAsia="Times New Roman" w:hAnsi="Times New Roman" w:cs="Times New Roman"/>
          <w:b/>
          <w:sz w:val="24"/>
          <w:szCs w:val="24"/>
        </w:rPr>
      </w:pPr>
      <w:r w:rsidRPr="008B0859">
        <w:rPr>
          <w:rFonts w:ascii="Times New Roman" w:eastAsia="Times New Roman" w:hAnsi="Times New Roman" w:cs="Times New Roman"/>
          <w:b/>
          <w:sz w:val="24"/>
          <w:szCs w:val="24"/>
        </w:rPr>
        <w:t>Svaka planirana promjena popisa velikih projekata u operativnom programu</w:t>
      </w:r>
    </w:p>
    <w:p w14:paraId="7080C9CC" w14:textId="77777777" w:rsidR="009B17CF" w:rsidRDefault="009B17CF" w:rsidP="007A6D28">
      <w:pPr>
        <w:spacing w:before="60" w:after="60" w:line="240" w:lineRule="auto"/>
        <w:rPr>
          <w:rFonts w:asciiTheme="majorHAnsi" w:eastAsia="Times New Roman" w:hAnsiTheme="majorHAnsi" w:cs="Times New Roman"/>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70"/>
      </w:tblGrid>
      <w:tr w:rsidR="007A6D28" w:rsidRPr="00904023" w14:paraId="6D5BC8FB" w14:textId="77777777" w:rsidTr="00147DE8">
        <w:tc>
          <w:tcPr>
            <w:tcW w:w="13070" w:type="dxa"/>
            <w:shd w:val="clear" w:color="auto" w:fill="auto"/>
          </w:tcPr>
          <w:p w14:paraId="453B4A57" w14:textId="303A8C31" w:rsidR="007A6D28" w:rsidRPr="008B0859" w:rsidRDefault="007A6D28" w:rsidP="00593C3F">
            <w:pPr>
              <w:spacing w:before="240" w:after="240"/>
              <w:rPr>
                <w:rFonts w:ascii="Times New Roman" w:hAnsi="Times New Roman" w:cs="Times New Roman"/>
                <w:b/>
                <w:bCs/>
                <w:color w:val="A6A6A6" w:themeColor="background1" w:themeShade="A6"/>
                <w:sz w:val="24"/>
                <w:szCs w:val="24"/>
              </w:rPr>
            </w:pPr>
            <w:r w:rsidRPr="008B0859">
              <w:rPr>
                <w:rFonts w:ascii="Times New Roman" w:hAnsi="Times New Roman" w:cs="Times New Roman"/>
                <w:b/>
                <w:bCs/>
                <w:color w:val="A6A6A6" w:themeColor="background1" w:themeShade="A6"/>
                <w:sz w:val="24"/>
                <w:szCs w:val="24"/>
              </w:rPr>
              <w:t xml:space="preserve">UNOSI </w:t>
            </w:r>
            <w:r w:rsidR="00101A79" w:rsidRPr="008B0859">
              <w:rPr>
                <w:rFonts w:ascii="Times New Roman" w:hAnsi="Times New Roman" w:cs="Times New Roman"/>
                <w:b/>
                <w:bCs/>
                <w:color w:val="A6A6A6" w:themeColor="background1" w:themeShade="A6"/>
                <w:sz w:val="24"/>
                <w:szCs w:val="24"/>
              </w:rPr>
              <w:t>PT1</w:t>
            </w:r>
            <w:r w:rsidRPr="008B0859">
              <w:rPr>
                <w:rFonts w:ascii="Times New Roman" w:hAnsi="Times New Roman" w:cs="Times New Roman"/>
                <w:b/>
                <w:bCs/>
                <w:color w:val="A6A6A6" w:themeColor="background1" w:themeShade="A6"/>
                <w:sz w:val="24"/>
                <w:szCs w:val="24"/>
              </w:rPr>
              <w:t xml:space="preserve"> </w:t>
            </w:r>
          </w:p>
          <w:p w14:paraId="0E9FD0B0" w14:textId="77777777" w:rsidR="007A6D28" w:rsidRPr="008B0859" w:rsidRDefault="007A6D28" w:rsidP="00147DE8">
            <w:pPr>
              <w:spacing w:before="240" w:after="240"/>
              <w:rPr>
                <w:rFonts w:ascii="Times New Roman" w:hAnsi="Times New Roman" w:cs="Times New Roman"/>
                <w:color w:val="A6A6A6" w:themeColor="background1" w:themeShade="A6"/>
                <w:sz w:val="24"/>
                <w:szCs w:val="24"/>
              </w:rPr>
            </w:pPr>
            <w:r w:rsidRPr="008B0859">
              <w:rPr>
                <w:rFonts w:ascii="Times New Roman" w:hAnsi="Times New Roman" w:cs="Times New Roman"/>
                <w:b/>
                <w:color w:val="A6A6A6" w:themeColor="background1" w:themeShade="A6"/>
                <w:sz w:val="24"/>
                <w:szCs w:val="24"/>
              </w:rPr>
              <w:lastRenderedPageBreak/>
              <w:t>(dopušteni broj znakova 3500)</w:t>
            </w:r>
          </w:p>
          <w:p w14:paraId="2415A4B0" w14:textId="77777777" w:rsidR="007A6D28" w:rsidRPr="00904023" w:rsidRDefault="007A6D28" w:rsidP="00147DE8">
            <w:pPr>
              <w:spacing w:before="240" w:after="240"/>
              <w:ind w:left="720"/>
            </w:pPr>
          </w:p>
        </w:tc>
      </w:tr>
    </w:tbl>
    <w:p w14:paraId="49573457" w14:textId="77777777" w:rsidR="007A6D28" w:rsidRDefault="007A6D28" w:rsidP="007A6D28">
      <w:pPr>
        <w:spacing w:before="60" w:after="60" w:line="240" w:lineRule="auto"/>
        <w:rPr>
          <w:rFonts w:asciiTheme="majorHAnsi" w:eastAsia="Times New Roman" w:hAnsiTheme="majorHAnsi" w:cs="Times New Roman"/>
          <w:b/>
          <w:sz w:val="24"/>
          <w:szCs w:val="24"/>
        </w:rPr>
      </w:pPr>
    </w:p>
    <w:p w14:paraId="4245BF07" w14:textId="77777777" w:rsidR="00D04C6C" w:rsidRDefault="00D04C6C" w:rsidP="007A6D28">
      <w:pPr>
        <w:spacing w:before="60" w:after="60" w:line="240" w:lineRule="auto"/>
        <w:rPr>
          <w:rFonts w:asciiTheme="majorHAnsi" w:eastAsia="Times New Roman" w:hAnsiTheme="majorHAnsi" w:cs="Times New Roman"/>
          <w:b/>
          <w:sz w:val="24"/>
          <w:szCs w:val="24"/>
        </w:rPr>
      </w:pPr>
    </w:p>
    <w:p w14:paraId="14A644EB" w14:textId="6A73B72A" w:rsidR="00D04C6C" w:rsidRPr="008B0859" w:rsidRDefault="00442DE5" w:rsidP="00442DE5">
      <w:pPr>
        <w:pStyle w:val="Heading2"/>
        <w:numPr>
          <w:ilvl w:val="1"/>
          <w:numId w:val="2"/>
        </w:numPr>
        <w:ind w:left="993" w:hanging="709"/>
        <w:rPr>
          <w:rFonts w:ascii="Times New Roman" w:hAnsi="Times New Roman" w:cs="Times New Roman"/>
          <w:sz w:val="24"/>
          <w:szCs w:val="24"/>
        </w:rPr>
      </w:pPr>
      <w:r w:rsidRPr="008B0859">
        <w:rPr>
          <w:rFonts w:ascii="Times New Roman" w:hAnsi="Times New Roman" w:cs="Times New Roman"/>
          <w:sz w:val="24"/>
          <w:szCs w:val="24"/>
        </w:rPr>
        <w:t>Zajednički akcijski planovi</w:t>
      </w:r>
    </w:p>
    <w:p w14:paraId="136CC8EE" w14:textId="77777777" w:rsidR="00442DE5" w:rsidRPr="008B0859" w:rsidRDefault="00442DE5" w:rsidP="00442DE5">
      <w:pPr>
        <w:spacing w:before="60" w:after="60" w:line="240" w:lineRule="auto"/>
        <w:rPr>
          <w:rFonts w:ascii="Times New Roman" w:eastAsia="Times New Roman" w:hAnsi="Times New Roman" w:cs="Times New Roman"/>
          <w:b/>
          <w:sz w:val="24"/>
          <w:szCs w:val="24"/>
        </w:rPr>
      </w:pPr>
    </w:p>
    <w:p w14:paraId="0079438A" w14:textId="4F0F278A" w:rsidR="00442DE5" w:rsidRPr="008B0859" w:rsidRDefault="00442DE5" w:rsidP="00442DE5">
      <w:pPr>
        <w:spacing w:before="60" w:after="60" w:line="240" w:lineRule="auto"/>
        <w:rPr>
          <w:rFonts w:ascii="Times New Roman" w:eastAsia="Times New Roman" w:hAnsi="Times New Roman" w:cs="Times New Roman"/>
          <w:b/>
          <w:sz w:val="24"/>
          <w:szCs w:val="24"/>
        </w:rPr>
      </w:pPr>
      <w:r w:rsidRPr="008B0859">
        <w:rPr>
          <w:rFonts w:ascii="Times New Roman" w:eastAsia="Times New Roman" w:hAnsi="Times New Roman" w:cs="Times New Roman"/>
          <w:b/>
          <w:sz w:val="24"/>
          <w:szCs w:val="24"/>
        </w:rPr>
        <w:t>Napredak u provedbi</w:t>
      </w:r>
    </w:p>
    <w:p w14:paraId="69D2781D" w14:textId="77777777" w:rsidR="00442DE5" w:rsidRPr="008B0859" w:rsidRDefault="00442DE5" w:rsidP="00442DE5">
      <w:pPr>
        <w:pStyle w:val="Text1"/>
        <w:ind w:left="0"/>
        <w:jc w:val="both"/>
        <w:rPr>
          <w:b/>
          <w:lang w:val="hr-HR"/>
        </w:rPr>
      </w:pPr>
      <w:r w:rsidRPr="008B0859">
        <w:rPr>
          <w:b/>
          <w:lang w:val="hr-HR"/>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70"/>
      </w:tblGrid>
      <w:tr w:rsidR="00442DE5" w:rsidRPr="00904023" w14:paraId="09D6A0F4" w14:textId="77777777" w:rsidTr="00516718">
        <w:tc>
          <w:tcPr>
            <w:tcW w:w="13070" w:type="dxa"/>
            <w:shd w:val="clear" w:color="auto" w:fill="auto"/>
          </w:tcPr>
          <w:p w14:paraId="4F65063C" w14:textId="77777777" w:rsidR="00442DE5" w:rsidRPr="008B0859" w:rsidRDefault="00442DE5" w:rsidP="00516718">
            <w:pPr>
              <w:spacing w:before="240" w:after="240"/>
              <w:rPr>
                <w:rFonts w:ascii="Times New Roman" w:hAnsi="Times New Roman" w:cs="Times New Roman"/>
                <w:b/>
                <w:bCs/>
                <w:color w:val="A6A6A6" w:themeColor="background1" w:themeShade="A6"/>
                <w:sz w:val="24"/>
                <w:szCs w:val="24"/>
              </w:rPr>
            </w:pPr>
            <w:r w:rsidRPr="008B0859">
              <w:rPr>
                <w:rFonts w:ascii="Times New Roman" w:hAnsi="Times New Roman" w:cs="Times New Roman"/>
                <w:b/>
                <w:bCs/>
                <w:color w:val="A6A6A6" w:themeColor="background1" w:themeShade="A6"/>
                <w:sz w:val="24"/>
                <w:szCs w:val="24"/>
              </w:rPr>
              <w:t>UNOSI UT</w:t>
            </w:r>
          </w:p>
          <w:p w14:paraId="4A56DCA8" w14:textId="18B20DE0" w:rsidR="00442DE5" w:rsidRPr="008B0859" w:rsidRDefault="00442DE5" w:rsidP="00516718">
            <w:pPr>
              <w:spacing w:before="240" w:after="240"/>
              <w:rPr>
                <w:rFonts w:ascii="Times New Roman" w:hAnsi="Times New Roman" w:cs="Times New Roman"/>
                <w:bCs/>
                <w:color w:val="A6A6A6" w:themeColor="background1" w:themeShade="A6"/>
                <w:sz w:val="24"/>
                <w:szCs w:val="24"/>
              </w:rPr>
            </w:pPr>
            <w:r w:rsidRPr="008B0859">
              <w:rPr>
                <w:rFonts w:ascii="Times New Roman" w:hAnsi="Times New Roman" w:cs="Times New Roman"/>
                <w:bCs/>
                <w:color w:val="A6A6A6" w:themeColor="background1" w:themeShade="A6"/>
                <w:sz w:val="24"/>
                <w:szCs w:val="24"/>
              </w:rPr>
              <w:t xml:space="preserve">Navesti ukoliko nije primjenjivo. </w:t>
            </w:r>
          </w:p>
          <w:p w14:paraId="015BF6FF" w14:textId="77777777" w:rsidR="00442DE5" w:rsidRPr="008B0859" w:rsidRDefault="00442DE5" w:rsidP="00516718">
            <w:pPr>
              <w:spacing w:before="240" w:after="240"/>
              <w:rPr>
                <w:rFonts w:ascii="Times New Roman" w:hAnsi="Times New Roman" w:cs="Times New Roman"/>
                <w:color w:val="A6A6A6" w:themeColor="background1" w:themeShade="A6"/>
                <w:sz w:val="24"/>
                <w:szCs w:val="24"/>
              </w:rPr>
            </w:pPr>
            <w:r w:rsidRPr="008B0859">
              <w:rPr>
                <w:rFonts w:ascii="Times New Roman" w:hAnsi="Times New Roman" w:cs="Times New Roman"/>
                <w:b/>
                <w:color w:val="A6A6A6" w:themeColor="background1" w:themeShade="A6"/>
                <w:sz w:val="24"/>
                <w:szCs w:val="24"/>
              </w:rPr>
              <w:t>(dopušteni broj znakova 3500)</w:t>
            </w:r>
          </w:p>
          <w:p w14:paraId="401F3F92" w14:textId="77777777" w:rsidR="00442DE5" w:rsidRPr="00904023" w:rsidRDefault="00442DE5" w:rsidP="00516718">
            <w:pPr>
              <w:spacing w:before="240" w:after="240"/>
              <w:ind w:left="720"/>
            </w:pPr>
          </w:p>
        </w:tc>
      </w:tr>
    </w:tbl>
    <w:p w14:paraId="49AEA55E" w14:textId="471E2085" w:rsidR="00D04C6C" w:rsidRPr="00442DE5" w:rsidRDefault="00D04C6C" w:rsidP="00442DE5">
      <w:pPr>
        <w:pStyle w:val="Text1"/>
        <w:ind w:left="0"/>
        <w:jc w:val="both"/>
        <w:rPr>
          <w:rFonts w:asciiTheme="majorHAnsi" w:hAnsiTheme="majorHAnsi"/>
          <w:b/>
          <w:lang w:val="hr-HR"/>
        </w:rPr>
      </w:pPr>
    </w:p>
    <w:p w14:paraId="4C0AE841" w14:textId="77777777" w:rsidR="00D04C6C" w:rsidRDefault="00D04C6C" w:rsidP="007A6D28">
      <w:pPr>
        <w:spacing w:before="60" w:after="60" w:line="240" w:lineRule="auto"/>
        <w:rPr>
          <w:rFonts w:asciiTheme="majorHAnsi" w:eastAsia="Times New Roman" w:hAnsiTheme="majorHAnsi" w:cs="Times New Roman"/>
          <w:b/>
          <w:sz w:val="24"/>
          <w:szCs w:val="24"/>
        </w:rPr>
      </w:pPr>
    </w:p>
    <w:p w14:paraId="6ECD630A" w14:textId="77777777" w:rsidR="00D04C6C" w:rsidRDefault="00D04C6C" w:rsidP="007A6D28">
      <w:pPr>
        <w:spacing w:before="60" w:after="60" w:line="240" w:lineRule="auto"/>
        <w:rPr>
          <w:rFonts w:asciiTheme="majorHAnsi" w:eastAsia="Times New Roman" w:hAnsiTheme="majorHAnsi" w:cs="Times New Roman"/>
          <w:b/>
          <w:sz w:val="24"/>
          <w:szCs w:val="24"/>
        </w:rPr>
        <w:sectPr w:rsidR="00D04C6C" w:rsidSect="007C05CB">
          <w:pgSz w:w="16838" w:h="11906" w:orient="landscape"/>
          <w:pgMar w:top="1440" w:right="1440" w:bottom="1440" w:left="1440" w:header="709" w:footer="709" w:gutter="0"/>
          <w:cols w:space="708"/>
          <w:docGrid w:linePitch="360"/>
        </w:sectPr>
      </w:pPr>
    </w:p>
    <w:p w14:paraId="5C5BE9B6" w14:textId="77777777" w:rsidR="00D04C6C" w:rsidRPr="008B0859" w:rsidRDefault="00D04C6C" w:rsidP="009D1625">
      <w:pPr>
        <w:spacing w:before="60" w:after="60" w:line="240" w:lineRule="auto"/>
        <w:jc w:val="center"/>
        <w:rPr>
          <w:rFonts w:ascii="Times New Roman" w:eastAsia="Times New Roman" w:hAnsi="Times New Roman" w:cs="Times New Roman"/>
          <w:b/>
          <w:sz w:val="24"/>
          <w:szCs w:val="24"/>
        </w:rPr>
      </w:pPr>
      <w:r w:rsidRPr="008B0859">
        <w:rPr>
          <w:rFonts w:ascii="Times New Roman" w:eastAsia="Times New Roman" w:hAnsi="Times New Roman" w:cs="Times New Roman"/>
          <w:b/>
          <w:sz w:val="24"/>
          <w:szCs w:val="24"/>
        </w:rPr>
        <w:lastRenderedPageBreak/>
        <w:t>DIO B.</w:t>
      </w:r>
    </w:p>
    <w:p w14:paraId="4D21C448" w14:textId="77777777" w:rsidR="00D04C6C" w:rsidRPr="008B0859" w:rsidRDefault="00D04C6C" w:rsidP="009D1625">
      <w:pPr>
        <w:spacing w:before="60" w:after="60" w:line="240" w:lineRule="auto"/>
        <w:jc w:val="center"/>
        <w:rPr>
          <w:rFonts w:ascii="Times New Roman" w:eastAsia="Times New Roman" w:hAnsi="Times New Roman" w:cs="Times New Roman"/>
          <w:b/>
          <w:sz w:val="24"/>
          <w:szCs w:val="24"/>
        </w:rPr>
      </w:pPr>
      <w:r w:rsidRPr="008B0859">
        <w:rPr>
          <w:rFonts w:ascii="Times New Roman" w:eastAsia="Times New Roman" w:hAnsi="Times New Roman" w:cs="Times New Roman"/>
          <w:b/>
          <w:sz w:val="24"/>
          <w:szCs w:val="24"/>
        </w:rPr>
        <w:t>IZVJEŠĆA KOJA SE PODNOSE 2017. I 2019. TE ZAVRŠNO IZVJEŠĆE O PROVEDBI</w:t>
      </w:r>
    </w:p>
    <w:p w14:paraId="40A3D496" w14:textId="77777777" w:rsidR="009D1625" w:rsidRPr="008B0859" w:rsidRDefault="009D1625" w:rsidP="009D1625">
      <w:pPr>
        <w:spacing w:before="60" w:after="60" w:line="240" w:lineRule="auto"/>
        <w:jc w:val="center"/>
        <w:rPr>
          <w:rFonts w:ascii="Times New Roman" w:eastAsia="Times New Roman" w:hAnsi="Times New Roman" w:cs="Times New Roman"/>
          <w:b/>
          <w:sz w:val="24"/>
          <w:szCs w:val="24"/>
        </w:rPr>
      </w:pPr>
    </w:p>
    <w:p w14:paraId="7966BF0D" w14:textId="7023696F" w:rsidR="00536657" w:rsidRPr="008B0859" w:rsidRDefault="00536657" w:rsidP="006F61FD">
      <w:pPr>
        <w:pStyle w:val="Heading1"/>
        <w:numPr>
          <w:ilvl w:val="0"/>
          <w:numId w:val="2"/>
        </w:numPr>
        <w:ind w:left="567" w:hanging="567"/>
        <w:rPr>
          <w:rFonts w:ascii="Times New Roman" w:eastAsia="Times New Roman" w:hAnsi="Times New Roman" w:cs="Times New Roman"/>
          <w:sz w:val="24"/>
          <w:szCs w:val="24"/>
        </w:rPr>
      </w:pPr>
      <w:r w:rsidRPr="008B0859">
        <w:rPr>
          <w:rFonts w:ascii="Times New Roman" w:eastAsia="Times New Roman" w:hAnsi="Times New Roman" w:cs="Times New Roman"/>
          <w:sz w:val="24"/>
          <w:szCs w:val="24"/>
        </w:rPr>
        <w:t xml:space="preserve">PROCJENA PROVEDBE OPERATIVNOG PROGRAMA </w:t>
      </w:r>
    </w:p>
    <w:p w14:paraId="681F6225" w14:textId="330420F8" w:rsidR="009D1625" w:rsidRPr="008B0859" w:rsidRDefault="00536657" w:rsidP="00B72208">
      <w:pPr>
        <w:pStyle w:val="Heading2"/>
        <w:numPr>
          <w:ilvl w:val="1"/>
          <w:numId w:val="2"/>
        </w:numPr>
        <w:ind w:left="993" w:hanging="709"/>
        <w:rPr>
          <w:rFonts w:ascii="Times New Roman" w:hAnsi="Times New Roman" w:cs="Times New Roman"/>
          <w:sz w:val="24"/>
          <w:szCs w:val="24"/>
        </w:rPr>
      </w:pPr>
      <w:r w:rsidRPr="008B0859">
        <w:rPr>
          <w:rFonts w:ascii="Times New Roman" w:hAnsi="Times New Roman" w:cs="Times New Roman"/>
          <w:sz w:val="24"/>
          <w:szCs w:val="24"/>
        </w:rPr>
        <w:t xml:space="preserve">Informacije iz dijela A i postizanje ciljeva programa </w:t>
      </w:r>
    </w:p>
    <w:p w14:paraId="40718690" w14:textId="77777777" w:rsidR="00536657" w:rsidRPr="008B0859" w:rsidRDefault="00536657" w:rsidP="00536657">
      <w:pPr>
        <w:rPr>
          <w:rFonts w:ascii="Times New Roman" w:hAnsi="Times New Roman" w:cs="Times New Roman"/>
          <w:sz w:val="24"/>
          <w:szCs w:val="24"/>
        </w:rPr>
      </w:pPr>
    </w:p>
    <w:p w14:paraId="6A1DB5F0" w14:textId="10D9B5B2" w:rsidR="003C30C8" w:rsidRPr="008B0859" w:rsidRDefault="003C30C8" w:rsidP="003C30C8">
      <w:pPr>
        <w:pStyle w:val="Text1"/>
        <w:ind w:left="0"/>
        <w:jc w:val="both"/>
        <w:rPr>
          <w:b/>
          <w:color w:val="A6A6A6" w:themeColor="background1" w:themeShade="A6"/>
          <w:lang w:val="hr-HR"/>
        </w:rPr>
      </w:pPr>
      <w:r w:rsidRPr="008B0859">
        <w:rPr>
          <w:b/>
          <w:color w:val="A6A6A6" w:themeColor="background1" w:themeShade="A6"/>
          <w:lang w:val="hr-HR"/>
        </w:rPr>
        <w:t>UNOSI PT1</w:t>
      </w:r>
    </w:p>
    <w:p w14:paraId="762CAE40" w14:textId="77777777" w:rsidR="003C30C8" w:rsidRPr="008B0859" w:rsidRDefault="003C30C8" w:rsidP="003C30C8">
      <w:pPr>
        <w:pStyle w:val="Text1"/>
        <w:ind w:left="0"/>
        <w:jc w:val="both"/>
        <w:rPr>
          <w:b/>
          <w:color w:val="A6A6A6" w:themeColor="background1" w:themeShade="A6"/>
          <w:lang w:val="hr-HR"/>
        </w:rPr>
      </w:pPr>
    </w:p>
    <w:p w14:paraId="4B5AC4A2" w14:textId="5120FDC1" w:rsidR="003C30C8" w:rsidRPr="008B0859" w:rsidRDefault="003C30C8" w:rsidP="003C30C8">
      <w:pPr>
        <w:spacing w:before="60" w:after="60" w:line="240" w:lineRule="auto"/>
        <w:ind w:left="426" w:hanging="426"/>
        <w:rPr>
          <w:rFonts w:ascii="Times New Roman" w:eastAsia="Times New Roman" w:hAnsi="Times New Roman" w:cs="Times New Roman"/>
          <w:sz w:val="24"/>
          <w:szCs w:val="24"/>
        </w:rPr>
      </w:pPr>
      <w:r w:rsidRPr="008B0859">
        <w:rPr>
          <w:rFonts w:ascii="Times New Roman" w:hAnsi="Times New Roman" w:cs="Times New Roman"/>
          <w:color w:val="A6A6A6" w:themeColor="background1" w:themeShade="A6"/>
          <w:sz w:val="24"/>
          <w:szCs w:val="24"/>
        </w:rPr>
        <w:t xml:space="preserve">ZA SVAKU PRIORITETNU OS - Procjena </w:t>
      </w:r>
      <w:r w:rsidR="00DF1260" w:rsidRPr="008B0859">
        <w:rPr>
          <w:rFonts w:ascii="Times New Roman" w:hAnsi="Times New Roman" w:cs="Times New Roman"/>
          <w:color w:val="A6A6A6" w:themeColor="background1" w:themeShade="A6"/>
          <w:sz w:val="24"/>
          <w:szCs w:val="24"/>
        </w:rPr>
        <w:t xml:space="preserve">prethodno navedenih </w:t>
      </w:r>
      <w:r w:rsidRPr="008B0859">
        <w:rPr>
          <w:rFonts w:ascii="Times New Roman" w:hAnsi="Times New Roman" w:cs="Times New Roman"/>
          <w:color w:val="A6A6A6" w:themeColor="background1" w:themeShade="A6"/>
          <w:sz w:val="24"/>
          <w:szCs w:val="24"/>
        </w:rPr>
        <w:t>podataka</w:t>
      </w:r>
      <w:r w:rsidR="00D6282E" w:rsidRPr="008B0859">
        <w:rPr>
          <w:rFonts w:ascii="Times New Roman" w:hAnsi="Times New Roman" w:cs="Times New Roman"/>
          <w:color w:val="A6A6A6" w:themeColor="background1" w:themeShade="A6"/>
          <w:sz w:val="24"/>
          <w:szCs w:val="24"/>
        </w:rPr>
        <w:t>, u dijelu A.,</w:t>
      </w:r>
      <w:r w:rsidRPr="008B0859">
        <w:rPr>
          <w:rFonts w:ascii="Times New Roman" w:hAnsi="Times New Roman" w:cs="Times New Roman"/>
          <w:color w:val="A6A6A6" w:themeColor="background1" w:themeShade="A6"/>
          <w:sz w:val="24"/>
          <w:szCs w:val="24"/>
        </w:rPr>
        <w:t xml:space="preserve"> i napretka u postizanju ciljeva programa, uključujući doprinos europskih strukturnih i investicijskih fondova promjenama u vrijednosti pokazatelja rezultata, ako su dokazi dostupni iz evaluacija.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45"/>
        <w:gridCol w:w="4060"/>
      </w:tblGrid>
      <w:tr w:rsidR="003C30C8" w:rsidRPr="003C30C8" w14:paraId="7B8BE64F" w14:textId="77777777" w:rsidTr="00147DE8">
        <w:tc>
          <w:tcPr>
            <w:tcW w:w="4576" w:type="dxa"/>
            <w:shd w:val="clear" w:color="auto" w:fill="auto"/>
          </w:tcPr>
          <w:p w14:paraId="7436525D" w14:textId="77777777" w:rsidR="003C30C8" w:rsidRPr="008B0859" w:rsidRDefault="003C30C8" w:rsidP="003C30C8">
            <w:pPr>
              <w:spacing w:before="60" w:after="60" w:line="240" w:lineRule="auto"/>
              <w:rPr>
                <w:rFonts w:ascii="Times New Roman" w:eastAsia="Times New Roman" w:hAnsi="Times New Roman" w:cs="Times New Roman"/>
                <w:sz w:val="24"/>
                <w:szCs w:val="24"/>
              </w:rPr>
            </w:pPr>
            <w:r w:rsidRPr="008B0859">
              <w:rPr>
                <w:rFonts w:ascii="Times New Roman" w:eastAsia="Times New Roman" w:hAnsi="Times New Roman" w:cs="Times New Roman"/>
                <w:sz w:val="24"/>
                <w:szCs w:val="24"/>
              </w:rPr>
              <w:t>Prioritetna os</w:t>
            </w:r>
          </w:p>
        </w:tc>
        <w:tc>
          <w:tcPr>
            <w:tcW w:w="4155" w:type="dxa"/>
            <w:shd w:val="clear" w:color="auto" w:fill="auto"/>
          </w:tcPr>
          <w:p w14:paraId="6302BFFB" w14:textId="77777777" w:rsidR="003C30C8" w:rsidRPr="008B0859" w:rsidRDefault="003C30C8" w:rsidP="003C30C8">
            <w:pPr>
              <w:spacing w:before="60" w:after="60" w:line="240" w:lineRule="auto"/>
              <w:rPr>
                <w:rFonts w:ascii="Times New Roman" w:eastAsia="Times New Roman" w:hAnsi="Times New Roman" w:cs="Times New Roman"/>
                <w:sz w:val="24"/>
                <w:szCs w:val="24"/>
              </w:rPr>
            </w:pPr>
            <w:r w:rsidRPr="008B0859">
              <w:rPr>
                <w:rFonts w:ascii="Times New Roman" w:eastAsia="Times New Roman" w:hAnsi="Times New Roman" w:cs="Times New Roman"/>
                <w:sz w:val="24"/>
                <w:szCs w:val="24"/>
              </w:rPr>
              <w:t>1 - Jačanje gospodarstva primjenom istraživanja i inovacija</w:t>
            </w:r>
          </w:p>
        </w:tc>
      </w:tr>
      <w:tr w:rsidR="003C30C8" w:rsidRPr="003C30C8" w14:paraId="6D6F4B2F" w14:textId="77777777" w:rsidTr="00147DE8">
        <w:tc>
          <w:tcPr>
            <w:tcW w:w="8731" w:type="dxa"/>
            <w:gridSpan w:val="2"/>
            <w:shd w:val="clear" w:color="auto" w:fill="auto"/>
          </w:tcPr>
          <w:p w14:paraId="7F1E4727" w14:textId="60CC72E4" w:rsidR="003C30C8" w:rsidRPr="008B0859" w:rsidRDefault="003C30C8" w:rsidP="003C30C8">
            <w:pPr>
              <w:spacing w:before="240" w:after="240"/>
              <w:rPr>
                <w:rFonts w:ascii="Times New Roman" w:hAnsi="Times New Roman" w:cs="Times New Roman"/>
                <w:color w:val="A6A6A6" w:themeColor="background1" w:themeShade="A6"/>
                <w:sz w:val="24"/>
                <w:szCs w:val="24"/>
              </w:rPr>
            </w:pPr>
            <w:r w:rsidRPr="008B0859">
              <w:rPr>
                <w:rFonts w:ascii="Times New Roman" w:hAnsi="Times New Roman" w:cs="Times New Roman"/>
                <w:b/>
                <w:color w:val="A6A6A6" w:themeColor="background1" w:themeShade="A6"/>
                <w:sz w:val="24"/>
                <w:szCs w:val="24"/>
              </w:rPr>
              <w:t>(dopušteni broj znakova 10500)</w:t>
            </w:r>
          </w:p>
          <w:p w14:paraId="52B7BA34" w14:textId="77777777" w:rsidR="003C30C8" w:rsidRPr="008B0859" w:rsidRDefault="003C30C8" w:rsidP="003C30C8">
            <w:pPr>
              <w:spacing w:before="60" w:after="60" w:line="240" w:lineRule="auto"/>
              <w:rPr>
                <w:rFonts w:ascii="Times New Roman" w:eastAsia="Times New Roman" w:hAnsi="Times New Roman" w:cs="Times New Roman"/>
                <w:sz w:val="24"/>
                <w:szCs w:val="24"/>
              </w:rPr>
            </w:pPr>
          </w:p>
        </w:tc>
      </w:tr>
      <w:tr w:rsidR="003C30C8" w:rsidRPr="003C30C8" w14:paraId="7B765C51" w14:textId="77777777" w:rsidTr="00147DE8">
        <w:tc>
          <w:tcPr>
            <w:tcW w:w="4576" w:type="dxa"/>
            <w:shd w:val="clear" w:color="auto" w:fill="auto"/>
          </w:tcPr>
          <w:p w14:paraId="54BE0A68" w14:textId="6379821B" w:rsidR="003C30C8" w:rsidRPr="008B0859" w:rsidRDefault="003C30C8" w:rsidP="003C30C8">
            <w:pPr>
              <w:spacing w:before="60" w:after="60" w:line="240" w:lineRule="auto"/>
              <w:rPr>
                <w:rFonts w:ascii="Times New Roman" w:eastAsia="Times New Roman" w:hAnsi="Times New Roman" w:cs="Times New Roman"/>
                <w:sz w:val="24"/>
                <w:szCs w:val="24"/>
              </w:rPr>
            </w:pPr>
            <w:r w:rsidRPr="008B0859">
              <w:rPr>
                <w:rFonts w:ascii="Times New Roman" w:eastAsia="Times New Roman" w:hAnsi="Times New Roman" w:cs="Times New Roman"/>
                <w:sz w:val="24"/>
                <w:szCs w:val="24"/>
              </w:rPr>
              <w:t>Prioritetna os</w:t>
            </w:r>
          </w:p>
        </w:tc>
        <w:tc>
          <w:tcPr>
            <w:tcW w:w="4155" w:type="dxa"/>
            <w:shd w:val="clear" w:color="auto" w:fill="auto"/>
          </w:tcPr>
          <w:p w14:paraId="19A21E70" w14:textId="5824E842" w:rsidR="003C30C8" w:rsidRPr="008B0859" w:rsidRDefault="003C30C8" w:rsidP="003C30C8">
            <w:pPr>
              <w:spacing w:before="60" w:after="60" w:line="240" w:lineRule="auto"/>
              <w:rPr>
                <w:rFonts w:ascii="Times New Roman" w:eastAsia="Times New Roman" w:hAnsi="Times New Roman" w:cs="Times New Roman"/>
                <w:sz w:val="24"/>
                <w:szCs w:val="24"/>
              </w:rPr>
            </w:pPr>
            <w:r w:rsidRPr="008B0859">
              <w:rPr>
                <w:rFonts w:ascii="Times New Roman" w:eastAsia="Times New Roman" w:hAnsi="Times New Roman" w:cs="Times New Roman"/>
                <w:sz w:val="24"/>
                <w:szCs w:val="24"/>
              </w:rPr>
              <w:t>2 - Korištenje informacijske i komunikacijske tehnologije</w:t>
            </w:r>
          </w:p>
        </w:tc>
      </w:tr>
      <w:tr w:rsidR="003C30C8" w:rsidRPr="003C30C8" w14:paraId="56F800F2" w14:textId="77777777" w:rsidTr="00147DE8">
        <w:tc>
          <w:tcPr>
            <w:tcW w:w="8731" w:type="dxa"/>
            <w:gridSpan w:val="2"/>
            <w:shd w:val="clear" w:color="auto" w:fill="auto"/>
          </w:tcPr>
          <w:p w14:paraId="6F76E940" w14:textId="77777777" w:rsidR="003C30C8" w:rsidRPr="008B0859" w:rsidRDefault="003C30C8" w:rsidP="003C30C8">
            <w:pPr>
              <w:spacing w:before="240" w:after="240"/>
              <w:rPr>
                <w:rFonts w:ascii="Times New Roman" w:hAnsi="Times New Roman" w:cs="Times New Roman"/>
                <w:color w:val="A6A6A6" w:themeColor="background1" w:themeShade="A6"/>
                <w:sz w:val="24"/>
                <w:szCs w:val="24"/>
              </w:rPr>
            </w:pPr>
            <w:r w:rsidRPr="008B0859">
              <w:rPr>
                <w:rFonts w:ascii="Times New Roman" w:hAnsi="Times New Roman" w:cs="Times New Roman"/>
                <w:b/>
                <w:color w:val="A6A6A6" w:themeColor="background1" w:themeShade="A6"/>
                <w:sz w:val="24"/>
                <w:szCs w:val="24"/>
              </w:rPr>
              <w:t>(dopušteni broj znakova 10500)</w:t>
            </w:r>
          </w:p>
          <w:p w14:paraId="295903EA" w14:textId="77777777" w:rsidR="003C30C8" w:rsidRPr="008B0859" w:rsidRDefault="003C30C8" w:rsidP="003C30C8">
            <w:pPr>
              <w:spacing w:before="60" w:after="60" w:line="240" w:lineRule="auto"/>
              <w:rPr>
                <w:rFonts w:ascii="Times New Roman" w:eastAsia="Times New Roman" w:hAnsi="Times New Roman" w:cs="Times New Roman"/>
                <w:sz w:val="24"/>
                <w:szCs w:val="24"/>
              </w:rPr>
            </w:pPr>
          </w:p>
        </w:tc>
      </w:tr>
      <w:tr w:rsidR="003C30C8" w:rsidRPr="003C30C8" w14:paraId="60B9B575" w14:textId="77777777" w:rsidTr="00147DE8">
        <w:tc>
          <w:tcPr>
            <w:tcW w:w="4576" w:type="dxa"/>
            <w:shd w:val="clear" w:color="auto" w:fill="auto"/>
          </w:tcPr>
          <w:p w14:paraId="4620E88A" w14:textId="3519F7F1" w:rsidR="003C30C8" w:rsidRPr="008B0859" w:rsidRDefault="003C30C8" w:rsidP="003C30C8">
            <w:pPr>
              <w:spacing w:before="60" w:after="60" w:line="240" w:lineRule="auto"/>
              <w:rPr>
                <w:rFonts w:ascii="Times New Roman" w:eastAsia="Times New Roman" w:hAnsi="Times New Roman" w:cs="Times New Roman"/>
                <w:sz w:val="24"/>
                <w:szCs w:val="24"/>
              </w:rPr>
            </w:pPr>
            <w:r w:rsidRPr="008B0859">
              <w:rPr>
                <w:rFonts w:ascii="Times New Roman" w:eastAsia="Times New Roman" w:hAnsi="Times New Roman" w:cs="Times New Roman"/>
                <w:sz w:val="24"/>
                <w:szCs w:val="24"/>
              </w:rPr>
              <w:t>Prioritetna os</w:t>
            </w:r>
          </w:p>
        </w:tc>
        <w:tc>
          <w:tcPr>
            <w:tcW w:w="4155" w:type="dxa"/>
            <w:shd w:val="clear" w:color="auto" w:fill="auto"/>
          </w:tcPr>
          <w:p w14:paraId="7785BD3D" w14:textId="7D4FE357" w:rsidR="003C30C8" w:rsidRPr="008B0859" w:rsidRDefault="003C30C8" w:rsidP="003C30C8">
            <w:pPr>
              <w:spacing w:before="60" w:after="60" w:line="240" w:lineRule="auto"/>
              <w:rPr>
                <w:rFonts w:ascii="Times New Roman" w:eastAsia="Times New Roman" w:hAnsi="Times New Roman" w:cs="Times New Roman"/>
                <w:sz w:val="24"/>
                <w:szCs w:val="24"/>
              </w:rPr>
            </w:pPr>
            <w:r w:rsidRPr="008B0859">
              <w:rPr>
                <w:rFonts w:ascii="Times New Roman" w:eastAsia="Times New Roman" w:hAnsi="Times New Roman" w:cs="Times New Roman"/>
                <w:sz w:val="24"/>
                <w:szCs w:val="24"/>
              </w:rPr>
              <w:t xml:space="preserve">3 – Poslovna konkurentnost </w:t>
            </w:r>
          </w:p>
        </w:tc>
      </w:tr>
      <w:tr w:rsidR="003C30C8" w:rsidRPr="003C30C8" w14:paraId="61DF2478" w14:textId="77777777" w:rsidTr="00147DE8">
        <w:tc>
          <w:tcPr>
            <w:tcW w:w="8731" w:type="dxa"/>
            <w:gridSpan w:val="2"/>
            <w:shd w:val="clear" w:color="auto" w:fill="auto"/>
          </w:tcPr>
          <w:p w14:paraId="7657A819" w14:textId="77777777" w:rsidR="003C30C8" w:rsidRPr="008B0859" w:rsidRDefault="003C30C8" w:rsidP="003C30C8">
            <w:pPr>
              <w:spacing w:before="240" w:after="240"/>
              <w:rPr>
                <w:rFonts w:ascii="Times New Roman" w:hAnsi="Times New Roman" w:cs="Times New Roman"/>
                <w:color w:val="A6A6A6" w:themeColor="background1" w:themeShade="A6"/>
                <w:sz w:val="24"/>
                <w:szCs w:val="24"/>
              </w:rPr>
            </w:pPr>
            <w:r w:rsidRPr="008B0859">
              <w:rPr>
                <w:rFonts w:ascii="Times New Roman" w:hAnsi="Times New Roman" w:cs="Times New Roman"/>
                <w:b/>
                <w:color w:val="A6A6A6" w:themeColor="background1" w:themeShade="A6"/>
                <w:sz w:val="24"/>
                <w:szCs w:val="24"/>
              </w:rPr>
              <w:t>(dopušteni broj znakova 10500)</w:t>
            </w:r>
          </w:p>
          <w:p w14:paraId="243A0BB0" w14:textId="77777777" w:rsidR="003C30C8" w:rsidRPr="008B0859" w:rsidRDefault="003C30C8" w:rsidP="003C30C8">
            <w:pPr>
              <w:spacing w:before="60" w:after="60" w:line="240" w:lineRule="auto"/>
              <w:rPr>
                <w:rFonts w:ascii="Times New Roman" w:eastAsia="Times New Roman" w:hAnsi="Times New Roman" w:cs="Times New Roman"/>
                <w:sz w:val="24"/>
                <w:szCs w:val="24"/>
              </w:rPr>
            </w:pPr>
          </w:p>
        </w:tc>
      </w:tr>
      <w:tr w:rsidR="003C30C8" w:rsidRPr="003C30C8" w14:paraId="77150B81" w14:textId="77777777" w:rsidTr="00147DE8">
        <w:tc>
          <w:tcPr>
            <w:tcW w:w="4576" w:type="dxa"/>
            <w:shd w:val="clear" w:color="auto" w:fill="auto"/>
          </w:tcPr>
          <w:p w14:paraId="5F49454D" w14:textId="057EA342" w:rsidR="003C30C8" w:rsidRPr="008B0859" w:rsidRDefault="003C30C8" w:rsidP="003C30C8">
            <w:pPr>
              <w:spacing w:before="60" w:after="60" w:line="240" w:lineRule="auto"/>
              <w:rPr>
                <w:rFonts w:ascii="Times New Roman" w:eastAsia="Times New Roman" w:hAnsi="Times New Roman" w:cs="Times New Roman"/>
                <w:sz w:val="24"/>
                <w:szCs w:val="24"/>
              </w:rPr>
            </w:pPr>
            <w:r w:rsidRPr="008B0859">
              <w:rPr>
                <w:rFonts w:ascii="Times New Roman" w:eastAsia="Times New Roman" w:hAnsi="Times New Roman" w:cs="Times New Roman"/>
                <w:sz w:val="24"/>
                <w:szCs w:val="24"/>
              </w:rPr>
              <w:t>Prioritetna os</w:t>
            </w:r>
          </w:p>
        </w:tc>
        <w:tc>
          <w:tcPr>
            <w:tcW w:w="4155" w:type="dxa"/>
            <w:shd w:val="clear" w:color="auto" w:fill="auto"/>
          </w:tcPr>
          <w:p w14:paraId="18F48167" w14:textId="2B76AE4A" w:rsidR="003C30C8" w:rsidRPr="008B0859" w:rsidRDefault="003C30C8" w:rsidP="003C30C8">
            <w:pPr>
              <w:spacing w:before="60" w:after="60" w:line="240" w:lineRule="auto"/>
              <w:rPr>
                <w:rFonts w:ascii="Times New Roman" w:eastAsia="Times New Roman" w:hAnsi="Times New Roman" w:cs="Times New Roman"/>
                <w:sz w:val="24"/>
                <w:szCs w:val="24"/>
              </w:rPr>
            </w:pPr>
            <w:r w:rsidRPr="008B0859">
              <w:rPr>
                <w:rFonts w:ascii="Times New Roman" w:eastAsia="Times New Roman" w:hAnsi="Times New Roman" w:cs="Times New Roman"/>
                <w:sz w:val="24"/>
                <w:szCs w:val="24"/>
              </w:rPr>
              <w:t>4 - Promicanje energetske učinkovitosti i obnovljivih izvora energije</w:t>
            </w:r>
          </w:p>
        </w:tc>
      </w:tr>
      <w:tr w:rsidR="003C30C8" w:rsidRPr="003C30C8" w14:paraId="351E583E" w14:textId="77777777" w:rsidTr="00147DE8">
        <w:tc>
          <w:tcPr>
            <w:tcW w:w="8731" w:type="dxa"/>
            <w:gridSpan w:val="2"/>
            <w:shd w:val="clear" w:color="auto" w:fill="auto"/>
          </w:tcPr>
          <w:p w14:paraId="6ED59F8D" w14:textId="77777777" w:rsidR="003C30C8" w:rsidRPr="008B0859" w:rsidRDefault="003C30C8" w:rsidP="003C30C8">
            <w:pPr>
              <w:spacing w:before="240" w:after="240"/>
              <w:rPr>
                <w:rFonts w:ascii="Times New Roman" w:hAnsi="Times New Roman" w:cs="Times New Roman"/>
                <w:color w:val="A6A6A6" w:themeColor="background1" w:themeShade="A6"/>
                <w:sz w:val="24"/>
                <w:szCs w:val="24"/>
              </w:rPr>
            </w:pPr>
            <w:r w:rsidRPr="008B0859">
              <w:rPr>
                <w:rFonts w:ascii="Times New Roman" w:hAnsi="Times New Roman" w:cs="Times New Roman"/>
                <w:b/>
                <w:color w:val="A6A6A6" w:themeColor="background1" w:themeShade="A6"/>
                <w:sz w:val="24"/>
                <w:szCs w:val="24"/>
              </w:rPr>
              <w:t>(dopušteni broj znakova 10500)</w:t>
            </w:r>
          </w:p>
          <w:p w14:paraId="04C92F0A" w14:textId="77777777" w:rsidR="003C30C8" w:rsidRPr="008B0859" w:rsidRDefault="003C30C8" w:rsidP="003C30C8">
            <w:pPr>
              <w:spacing w:before="60" w:after="60" w:line="240" w:lineRule="auto"/>
              <w:rPr>
                <w:rFonts w:ascii="Times New Roman" w:eastAsia="Times New Roman" w:hAnsi="Times New Roman" w:cs="Times New Roman"/>
                <w:sz w:val="24"/>
                <w:szCs w:val="24"/>
              </w:rPr>
            </w:pPr>
          </w:p>
        </w:tc>
      </w:tr>
      <w:tr w:rsidR="003C30C8" w:rsidRPr="003C30C8" w14:paraId="26B46AAD" w14:textId="77777777" w:rsidTr="00147DE8">
        <w:tc>
          <w:tcPr>
            <w:tcW w:w="4576" w:type="dxa"/>
            <w:shd w:val="clear" w:color="auto" w:fill="auto"/>
          </w:tcPr>
          <w:p w14:paraId="3C4FB773" w14:textId="705C6215" w:rsidR="003C30C8" w:rsidRPr="008B0859" w:rsidRDefault="003C30C8" w:rsidP="003C30C8">
            <w:pPr>
              <w:spacing w:before="60" w:after="60" w:line="240" w:lineRule="auto"/>
              <w:rPr>
                <w:rFonts w:ascii="Times New Roman" w:eastAsia="Times New Roman" w:hAnsi="Times New Roman" w:cs="Times New Roman"/>
                <w:sz w:val="24"/>
                <w:szCs w:val="24"/>
              </w:rPr>
            </w:pPr>
            <w:r w:rsidRPr="008B0859">
              <w:rPr>
                <w:rFonts w:ascii="Times New Roman" w:eastAsia="Times New Roman" w:hAnsi="Times New Roman" w:cs="Times New Roman"/>
                <w:sz w:val="24"/>
                <w:szCs w:val="24"/>
              </w:rPr>
              <w:t>Prioritetna os</w:t>
            </w:r>
          </w:p>
        </w:tc>
        <w:tc>
          <w:tcPr>
            <w:tcW w:w="4155" w:type="dxa"/>
            <w:shd w:val="clear" w:color="auto" w:fill="auto"/>
          </w:tcPr>
          <w:p w14:paraId="593D7B6A" w14:textId="22A0167F" w:rsidR="003C30C8" w:rsidRPr="008B0859" w:rsidRDefault="003C30C8" w:rsidP="003C30C8">
            <w:pPr>
              <w:spacing w:before="60" w:after="60" w:line="240" w:lineRule="auto"/>
              <w:rPr>
                <w:rFonts w:ascii="Times New Roman" w:eastAsia="Times New Roman" w:hAnsi="Times New Roman" w:cs="Times New Roman"/>
                <w:sz w:val="24"/>
                <w:szCs w:val="24"/>
              </w:rPr>
            </w:pPr>
            <w:r w:rsidRPr="008B0859">
              <w:rPr>
                <w:rFonts w:ascii="Times New Roman" w:eastAsia="Times New Roman" w:hAnsi="Times New Roman" w:cs="Times New Roman"/>
                <w:sz w:val="24"/>
                <w:szCs w:val="24"/>
              </w:rPr>
              <w:t>5 - Klimatske promjene i upravljanje rizicima</w:t>
            </w:r>
          </w:p>
        </w:tc>
      </w:tr>
      <w:tr w:rsidR="003C30C8" w:rsidRPr="003C30C8" w14:paraId="632A1CC0" w14:textId="77777777" w:rsidTr="00147DE8">
        <w:tc>
          <w:tcPr>
            <w:tcW w:w="8731" w:type="dxa"/>
            <w:gridSpan w:val="2"/>
            <w:shd w:val="clear" w:color="auto" w:fill="auto"/>
          </w:tcPr>
          <w:p w14:paraId="39BA9DA6" w14:textId="77777777" w:rsidR="003C30C8" w:rsidRPr="008B0859" w:rsidRDefault="003C30C8" w:rsidP="003C30C8">
            <w:pPr>
              <w:spacing w:before="240" w:after="240"/>
              <w:rPr>
                <w:rFonts w:ascii="Times New Roman" w:hAnsi="Times New Roman" w:cs="Times New Roman"/>
                <w:color w:val="A6A6A6" w:themeColor="background1" w:themeShade="A6"/>
                <w:sz w:val="24"/>
                <w:szCs w:val="24"/>
              </w:rPr>
            </w:pPr>
            <w:r w:rsidRPr="008B0859">
              <w:rPr>
                <w:rFonts w:ascii="Times New Roman" w:hAnsi="Times New Roman" w:cs="Times New Roman"/>
                <w:b/>
                <w:color w:val="A6A6A6" w:themeColor="background1" w:themeShade="A6"/>
                <w:sz w:val="24"/>
                <w:szCs w:val="24"/>
              </w:rPr>
              <w:t>(dopušteni broj znakova 10500)</w:t>
            </w:r>
          </w:p>
          <w:p w14:paraId="58522A35" w14:textId="77777777" w:rsidR="003C30C8" w:rsidRPr="008B0859" w:rsidRDefault="003C30C8" w:rsidP="003C30C8">
            <w:pPr>
              <w:spacing w:before="60" w:after="60" w:line="240" w:lineRule="auto"/>
              <w:rPr>
                <w:rFonts w:ascii="Times New Roman" w:eastAsia="Times New Roman" w:hAnsi="Times New Roman" w:cs="Times New Roman"/>
                <w:sz w:val="24"/>
                <w:szCs w:val="24"/>
              </w:rPr>
            </w:pPr>
          </w:p>
        </w:tc>
      </w:tr>
      <w:tr w:rsidR="003C30C8" w:rsidRPr="008B0859" w14:paraId="792EC26D" w14:textId="77777777" w:rsidTr="00147DE8">
        <w:tc>
          <w:tcPr>
            <w:tcW w:w="4576" w:type="dxa"/>
            <w:shd w:val="clear" w:color="auto" w:fill="auto"/>
          </w:tcPr>
          <w:p w14:paraId="5543D42A" w14:textId="3A78187C" w:rsidR="003C30C8" w:rsidRPr="008B0859" w:rsidRDefault="003C30C8" w:rsidP="003C30C8">
            <w:pPr>
              <w:spacing w:before="60" w:after="60" w:line="240" w:lineRule="auto"/>
              <w:rPr>
                <w:rFonts w:ascii="Times New Roman" w:eastAsia="Times New Roman" w:hAnsi="Times New Roman" w:cs="Times New Roman"/>
                <w:sz w:val="24"/>
                <w:szCs w:val="24"/>
              </w:rPr>
            </w:pPr>
            <w:r w:rsidRPr="008B0859">
              <w:rPr>
                <w:rFonts w:ascii="Times New Roman" w:eastAsia="Times New Roman" w:hAnsi="Times New Roman" w:cs="Times New Roman"/>
                <w:sz w:val="24"/>
                <w:szCs w:val="24"/>
              </w:rPr>
              <w:lastRenderedPageBreak/>
              <w:t>Prioritetna os</w:t>
            </w:r>
          </w:p>
        </w:tc>
        <w:tc>
          <w:tcPr>
            <w:tcW w:w="4155" w:type="dxa"/>
            <w:shd w:val="clear" w:color="auto" w:fill="auto"/>
          </w:tcPr>
          <w:p w14:paraId="262F21C1" w14:textId="5071FCC4" w:rsidR="003C30C8" w:rsidRPr="008B0859" w:rsidRDefault="003C30C8" w:rsidP="003C30C8">
            <w:pPr>
              <w:spacing w:before="60" w:after="60" w:line="240" w:lineRule="auto"/>
              <w:rPr>
                <w:rFonts w:ascii="Times New Roman" w:eastAsia="Times New Roman" w:hAnsi="Times New Roman" w:cs="Times New Roman"/>
                <w:sz w:val="24"/>
                <w:szCs w:val="24"/>
              </w:rPr>
            </w:pPr>
            <w:r w:rsidRPr="008B0859">
              <w:rPr>
                <w:rFonts w:ascii="Times New Roman" w:eastAsia="Times New Roman" w:hAnsi="Times New Roman" w:cs="Times New Roman"/>
                <w:sz w:val="24"/>
                <w:szCs w:val="24"/>
              </w:rPr>
              <w:t>6 - Zaštita okoliša i održivost resursa</w:t>
            </w:r>
          </w:p>
        </w:tc>
      </w:tr>
      <w:tr w:rsidR="003C30C8" w:rsidRPr="008B0859" w14:paraId="563FDA05" w14:textId="77777777" w:rsidTr="00147DE8">
        <w:tc>
          <w:tcPr>
            <w:tcW w:w="8731" w:type="dxa"/>
            <w:gridSpan w:val="2"/>
            <w:shd w:val="clear" w:color="auto" w:fill="auto"/>
          </w:tcPr>
          <w:p w14:paraId="4E506EB6" w14:textId="77777777" w:rsidR="003C30C8" w:rsidRPr="008B0859" w:rsidRDefault="003C30C8" w:rsidP="003C30C8">
            <w:pPr>
              <w:spacing w:before="240" w:after="240"/>
              <w:rPr>
                <w:rFonts w:ascii="Times New Roman" w:hAnsi="Times New Roman" w:cs="Times New Roman"/>
                <w:color w:val="A6A6A6" w:themeColor="background1" w:themeShade="A6"/>
                <w:sz w:val="24"/>
                <w:szCs w:val="24"/>
              </w:rPr>
            </w:pPr>
            <w:r w:rsidRPr="008B0859">
              <w:rPr>
                <w:rFonts w:ascii="Times New Roman" w:hAnsi="Times New Roman" w:cs="Times New Roman"/>
                <w:b/>
                <w:color w:val="A6A6A6" w:themeColor="background1" w:themeShade="A6"/>
                <w:sz w:val="24"/>
                <w:szCs w:val="24"/>
              </w:rPr>
              <w:t>(dopušteni broj znakova 10500)</w:t>
            </w:r>
          </w:p>
          <w:p w14:paraId="65A3C16A" w14:textId="77777777" w:rsidR="003C30C8" w:rsidRPr="008B0859" w:rsidRDefault="003C30C8" w:rsidP="003C30C8">
            <w:pPr>
              <w:spacing w:before="60" w:after="60" w:line="240" w:lineRule="auto"/>
              <w:rPr>
                <w:rFonts w:ascii="Times New Roman" w:eastAsia="Times New Roman" w:hAnsi="Times New Roman" w:cs="Times New Roman"/>
                <w:sz w:val="24"/>
                <w:szCs w:val="24"/>
              </w:rPr>
            </w:pPr>
          </w:p>
        </w:tc>
      </w:tr>
      <w:tr w:rsidR="003C30C8" w:rsidRPr="008B0859" w14:paraId="2677FFD9" w14:textId="77777777" w:rsidTr="00147DE8">
        <w:tc>
          <w:tcPr>
            <w:tcW w:w="4576" w:type="dxa"/>
            <w:shd w:val="clear" w:color="auto" w:fill="auto"/>
          </w:tcPr>
          <w:p w14:paraId="6698090D" w14:textId="73B51240" w:rsidR="003C30C8" w:rsidRPr="008B0859" w:rsidRDefault="003C30C8" w:rsidP="003C30C8">
            <w:pPr>
              <w:spacing w:before="60" w:after="60" w:line="240" w:lineRule="auto"/>
              <w:rPr>
                <w:rFonts w:ascii="Times New Roman" w:eastAsia="Times New Roman" w:hAnsi="Times New Roman" w:cs="Times New Roman"/>
                <w:sz w:val="24"/>
                <w:szCs w:val="24"/>
              </w:rPr>
            </w:pPr>
            <w:r w:rsidRPr="008B0859">
              <w:rPr>
                <w:rFonts w:ascii="Times New Roman" w:eastAsia="Times New Roman" w:hAnsi="Times New Roman" w:cs="Times New Roman"/>
                <w:sz w:val="24"/>
                <w:szCs w:val="24"/>
              </w:rPr>
              <w:t>Prioritetna os</w:t>
            </w:r>
          </w:p>
        </w:tc>
        <w:tc>
          <w:tcPr>
            <w:tcW w:w="4155" w:type="dxa"/>
            <w:shd w:val="clear" w:color="auto" w:fill="auto"/>
          </w:tcPr>
          <w:p w14:paraId="71A01CA6" w14:textId="7A22293E" w:rsidR="003C30C8" w:rsidRPr="008B0859" w:rsidRDefault="003C30C8" w:rsidP="003C30C8">
            <w:pPr>
              <w:spacing w:before="60" w:after="60" w:line="240" w:lineRule="auto"/>
              <w:rPr>
                <w:rFonts w:ascii="Times New Roman" w:eastAsia="Times New Roman" w:hAnsi="Times New Roman" w:cs="Times New Roman"/>
                <w:sz w:val="24"/>
                <w:szCs w:val="24"/>
              </w:rPr>
            </w:pPr>
            <w:r w:rsidRPr="008B0859">
              <w:rPr>
                <w:rFonts w:ascii="Times New Roman" w:eastAsia="Times New Roman" w:hAnsi="Times New Roman" w:cs="Times New Roman"/>
                <w:sz w:val="24"/>
                <w:szCs w:val="24"/>
              </w:rPr>
              <w:t>7 - Povezanost i mobilnost</w:t>
            </w:r>
          </w:p>
        </w:tc>
      </w:tr>
      <w:tr w:rsidR="003C30C8" w:rsidRPr="008B0859" w14:paraId="6F60969A" w14:textId="77777777" w:rsidTr="00147DE8">
        <w:tc>
          <w:tcPr>
            <w:tcW w:w="8731" w:type="dxa"/>
            <w:gridSpan w:val="2"/>
            <w:shd w:val="clear" w:color="auto" w:fill="auto"/>
          </w:tcPr>
          <w:p w14:paraId="20B88ED9" w14:textId="77777777" w:rsidR="003C30C8" w:rsidRPr="008B0859" w:rsidRDefault="003C30C8" w:rsidP="003C30C8">
            <w:pPr>
              <w:spacing w:before="240" w:after="240"/>
              <w:rPr>
                <w:rFonts w:ascii="Times New Roman" w:hAnsi="Times New Roman" w:cs="Times New Roman"/>
                <w:color w:val="A6A6A6" w:themeColor="background1" w:themeShade="A6"/>
                <w:sz w:val="24"/>
                <w:szCs w:val="24"/>
              </w:rPr>
            </w:pPr>
            <w:r w:rsidRPr="008B0859">
              <w:rPr>
                <w:rFonts w:ascii="Times New Roman" w:hAnsi="Times New Roman" w:cs="Times New Roman"/>
                <w:b/>
                <w:color w:val="A6A6A6" w:themeColor="background1" w:themeShade="A6"/>
                <w:sz w:val="24"/>
                <w:szCs w:val="24"/>
              </w:rPr>
              <w:t>(dopušteni broj znakova 10500)</w:t>
            </w:r>
          </w:p>
          <w:p w14:paraId="035BAF4C" w14:textId="77777777" w:rsidR="003C30C8" w:rsidRPr="008B0859" w:rsidRDefault="003C30C8" w:rsidP="003C30C8">
            <w:pPr>
              <w:spacing w:before="60" w:after="60" w:line="240" w:lineRule="auto"/>
              <w:rPr>
                <w:rFonts w:ascii="Times New Roman" w:eastAsia="Times New Roman" w:hAnsi="Times New Roman" w:cs="Times New Roman"/>
                <w:sz w:val="24"/>
                <w:szCs w:val="24"/>
              </w:rPr>
            </w:pPr>
          </w:p>
        </w:tc>
      </w:tr>
      <w:tr w:rsidR="003C30C8" w:rsidRPr="008B0859" w14:paraId="3A1B98B3" w14:textId="77777777" w:rsidTr="00147DE8">
        <w:tc>
          <w:tcPr>
            <w:tcW w:w="4576" w:type="dxa"/>
            <w:shd w:val="clear" w:color="auto" w:fill="auto"/>
          </w:tcPr>
          <w:p w14:paraId="062F9843" w14:textId="3DD7F6C6" w:rsidR="003C30C8" w:rsidRPr="008B0859" w:rsidRDefault="003C30C8" w:rsidP="003C30C8">
            <w:pPr>
              <w:spacing w:before="60" w:after="60" w:line="240" w:lineRule="auto"/>
              <w:rPr>
                <w:rFonts w:ascii="Times New Roman" w:eastAsia="Times New Roman" w:hAnsi="Times New Roman" w:cs="Times New Roman"/>
                <w:sz w:val="24"/>
                <w:szCs w:val="24"/>
              </w:rPr>
            </w:pPr>
            <w:r w:rsidRPr="008B0859">
              <w:rPr>
                <w:rFonts w:ascii="Times New Roman" w:eastAsia="Times New Roman" w:hAnsi="Times New Roman" w:cs="Times New Roman"/>
                <w:sz w:val="24"/>
                <w:szCs w:val="24"/>
              </w:rPr>
              <w:t>Prioritetna os</w:t>
            </w:r>
          </w:p>
        </w:tc>
        <w:tc>
          <w:tcPr>
            <w:tcW w:w="4155" w:type="dxa"/>
            <w:shd w:val="clear" w:color="auto" w:fill="auto"/>
          </w:tcPr>
          <w:p w14:paraId="4EE2214D" w14:textId="77777777" w:rsidR="003C30C8" w:rsidRPr="008B0859" w:rsidRDefault="003C30C8" w:rsidP="003C30C8">
            <w:pPr>
              <w:spacing w:before="60" w:after="60" w:line="240" w:lineRule="auto"/>
              <w:rPr>
                <w:rFonts w:ascii="Times New Roman" w:eastAsia="Times New Roman" w:hAnsi="Times New Roman" w:cs="Times New Roman"/>
                <w:sz w:val="24"/>
                <w:szCs w:val="24"/>
              </w:rPr>
            </w:pPr>
            <w:r w:rsidRPr="008B0859">
              <w:rPr>
                <w:rFonts w:ascii="Times New Roman" w:eastAsia="Times New Roman" w:hAnsi="Times New Roman" w:cs="Times New Roman"/>
                <w:sz w:val="24"/>
                <w:szCs w:val="24"/>
              </w:rPr>
              <w:t>8 - Socijalno uključivanje i zdravlje</w:t>
            </w:r>
          </w:p>
          <w:p w14:paraId="6AF0FCB5" w14:textId="77777777" w:rsidR="003C30C8" w:rsidRPr="008B0859" w:rsidRDefault="003C30C8" w:rsidP="003C30C8">
            <w:pPr>
              <w:spacing w:before="60" w:after="60" w:line="240" w:lineRule="auto"/>
              <w:rPr>
                <w:rFonts w:ascii="Times New Roman" w:eastAsia="Times New Roman" w:hAnsi="Times New Roman" w:cs="Times New Roman"/>
                <w:sz w:val="24"/>
                <w:szCs w:val="24"/>
              </w:rPr>
            </w:pPr>
          </w:p>
        </w:tc>
      </w:tr>
      <w:tr w:rsidR="003C30C8" w:rsidRPr="008B0859" w14:paraId="63F0CA27" w14:textId="77777777" w:rsidTr="00147DE8">
        <w:tc>
          <w:tcPr>
            <w:tcW w:w="8731" w:type="dxa"/>
            <w:gridSpan w:val="2"/>
            <w:shd w:val="clear" w:color="auto" w:fill="auto"/>
          </w:tcPr>
          <w:p w14:paraId="15C2B40D" w14:textId="77777777" w:rsidR="003C30C8" w:rsidRPr="008B0859" w:rsidRDefault="003C30C8" w:rsidP="003C30C8">
            <w:pPr>
              <w:spacing w:before="240" w:after="240"/>
              <w:rPr>
                <w:rFonts w:ascii="Times New Roman" w:hAnsi="Times New Roman" w:cs="Times New Roman"/>
                <w:color w:val="A6A6A6" w:themeColor="background1" w:themeShade="A6"/>
                <w:sz w:val="24"/>
                <w:szCs w:val="24"/>
              </w:rPr>
            </w:pPr>
            <w:r w:rsidRPr="008B0859">
              <w:rPr>
                <w:rFonts w:ascii="Times New Roman" w:hAnsi="Times New Roman" w:cs="Times New Roman"/>
                <w:b/>
                <w:color w:val="A6A6A6" w:themeColor="background1" w:themeShade="A6"/>
                <w:sz w:val="24"/>
                <w:szCs w:val="24"/>
              </w:rPr>
              <w:t>(dopušteni broj znakova 10500)</w:t>
            </w:r>
          </w:p>
          <w:p w14:paraId="33F89ECC" w14:textId="77777777" w:rsidR="003C30C8" w:rsidRPr="008B0859" w:rsidRDefault="003C30C8" w:rsidP="003C30C8">
            <w:pPr>
              <w:spacing w:before="60" w:after="60" w:line="240" w:lineRule="auto"/>
              <w:rPr>
                <w:rFonts w:ascii="Times New Roman" w:eastAsia="Times New Roman" w:hAnsi="Times New Roman" w:cs="Times New Roman"/>
                <w:sz w:val="24"/>
                <w:szCs w:val="24"/>
              </w:rPr>
            </w:pPr>
          </w:p>
        </w:tc>
      </w:tr>
      <w:tr w:rsidR="003C30C8" w:rsidRPr="008B0859" w14:paraId="1DBF4422" w14:textId="77777777" w:rsidTr="00147DE8">
        <w:tc>
          <w:tcPr>
            <w:tcW w:w="4576" w:type="dxa"/>
            <w:shd w:val="clear" w:color="auto" w:fill="auto"/>
          </w:tcPr>
          <w:p w14:paraId="2E883D8D" w14:textId="7932CECF" w:rsidR="003C30C8" w:rsidRPr="008B0859" w:rsidRDefault="003C30C8" w:rsidP="003C30C8">
            <w:pPr>
              <w:spacing w:before="60" w:after="60" w:line="240" w:lineRule="auto"/>
              <w:rPr>
                <w:rFonts w:ascii="Times New Roman" w:eastAsia="Times New Roman" w:hAnsi="Times New Roman" w:cs="Times New Roman"/>
                <w:sz w:val="24"/>
                <w:szCs w:val="24"/>
              </w:rPr>
            </w:pPr>
            <w:r w:rsidRPr="008B0859">
              <w:rPr>
                <w:rFonts w:ascii="Times New Roman" w:eastAsia="Times New Roman" w:hAnsi="Times New Roman" w:cs="Times New Roman"/>
                <w:sz w:val="24"/>
                <w:szCs w:val="24"/>
              </w:rPr>
              <w:t>Prioritetna os</w:t>
            </w:r>
          </w:p>
        </w:tc>
        <w:tc>
          <w:tcPr>
            <w:tcW w:w="4155" w:type="dxa"/>
            <w:shd w:val="clear" w:color="auto" w:fill="auto"/>
          </w:tcPr>
          <w:p w14:paraId="3BAE033E" w14:textId="17DC472A" w:rsidR="003C30C8" w:rsidRPr="008B0859" w:rsidRDefault="003C30C8" w:rsidP="003C30C8">
            <w:pPr>
              <w:spacing w:before="60" w:after="60" w:line="240" w:lineRule="auto"/>
              <w:rPr>
                <w:rFonts w:ascii="Times New Roman" w:eastAsia="Times New Roman" w:hAnsi="Times New Roman" w:cs="Times New Roman"/>
                <w:sz w:val="24"/>
                <w:szCs w:val="24"/>
              </w:rPr>
            </w:pPr>
            <w:r w:rsidRPr="008B0859">
              <w:rPr>
                <w:rFonts w:ascii="Times New Roman" w:eastAsia="Times New Roman" w:hAnsi="Times New Roman" w:cs="Times New Roman"/>
                <w:sz w:val="24"/>
                <w:szCs w:val="24"/>
              </w:rPr>
              <w:t xml:space="preserve">9 - Obrazovanje, vještine i cjeloživotno učenje </w:t>
            </w:r>
          </w:p>
        </w:tc>
      </w:tr>
      <w:tr w:rsidR="003C30C8" w:rsidRPr="008B0859" w14:paraId="46857E7F" w14:textId="77777777" w:rsidTr="00147DE8">
        <w:tc>
          <w:tcPr>
            <w:tcW w:w="8731" w:type="dxa"/>
            <w:gridSpan w:val="2"/>
            <w:shd w:val="clear" w:color="auto" w:fill="auto"/>
          </w:tcPr>
          <w:p w14:paraId="470B997F" w14:textId="77777777" w:rsidR="003C30C8" w:rsidRPr="008B0859" w:rsidRDefault="003C30C8" w:rsidP="003C30C8">
            <w:pPr>
              <w:spacing w:before="240" w:after="240"/>
              <w:rPr>
                <w:rFonts w:ascii="Times New Roman" w:hAnsi="Times New Roman" w:cs="Times New Roman"/>
                <w:color w:val="A6A6A6" w:themeColor="background1" w:themeShade="A6"/>
                <w:sz w:val="24"/>
                <w:szCs w:val="24"/>
              </w:rPr>
            </w:pPr>
            <w:r w:rsidRPr="008B0859">
              <w:rPr>
                <w:rFonts w:ascii="Times New Roman" w:hAnsi="Times New Roman" w:cs="Times New Roman"/>
                <w:b/>
                <w:color w:val="A6A6A6" w:themeColor="background1" w:themeShade="A6"/>
                <w:sz w:val="24"/>
                <w:szCs w:val="24"/>
              </w:rPr>
              <w:t>(dopušteni broj znakova 10500)</w:t>
            </w:r>
          </w:p>
          <w:p w14:paraId="12118E1C" w14:textId="77777777" w:rsidR="003C30C8" w:rsidRPr="008B0859" w:rsidRDefault="003C30C8" w:rsidP="003C30C8">
            <w:pPr>
              <w:spacing w:before="60" w:after="60" w:line="240" w:lineRule="auto"/>
              <w:rPr>
                <w:rFonts w:ascii="Times New Roman" w:eastAsia="Times New Roman" w:hAnsi="Times New Roman" w:cs="Times New Roman"/>
                <w:sz w:val="24"/>
                <w:szCs w:val="24"/>
              </w:rPr>
            </w:pPr>
          </w:p>
        </w:tc>
      </w:tr>
      <w:tr w:rsidR="003C30C8" w:rsidRPr="008B0859" w14:paraId="3AE3FAB8" w14:textId="77777777" w:rsidTr="00147DE8">
        <w:tc>
          <w:tcPr>
            <w:tcW w:w="4576" w:type="dxa"/>
            <w:shd w:val="clear" w:color="auto" w:fill="auto"/>
          </w:tcPr>
          <w:p w14:paraId="7262D78E" w14:textId="563CFDBC" w:rsidR="003C30C8" w:rsidRPr="008B0859" w:rsidRDefault="003C30C8" w:rsidP="003C30C8">
            <w:pPr>
              <w:spacing w:before="60" w:after="60" w:line="240" w:lineRule="auto"/>
              <w:rPr>
                <w:rFonts w:ascii="Times New Roman" w:eastAsia="Times New Roman" w:hAnsi="Times New Roman" w:cs="Times New Roman"/>
                <w:sz w:val="24"/>
                <w:szCs w:val="24"/>
              </w:rPr>
            </w:pPr>
            <w:r w:rsidRPr="008B0859">
              <w:rPr>
                <w:rFonts w:ascii="Times New Roman" w:eastAsia="Times New Roman" w:hAnsi="Times New Roman" w:cs="Times New Roman"/>
                <w:sz w:val="24"/>
                <w:szCs w:val="24"/>
              </w:rPr>
              <w:t>Prioritetna os</w:t>
            </w:r>
          </w:p>
        </w:tc>
        <w:tc>
          <w:tcPr>
            <w:tcW w:w="4155" w:type="dxa"/>
            <w:shd w:val="clear" w:color="auto" w:fill="auto"/>
          </w:tcPr>
          <w:p w14:paraId="54F44ABC" w14:textId="4E66E84C" w:rsidR="003C30C8" w:rsidRPr="008B0859" w:rsidRDefault="003C30C8" w:rsidP="003C30C8">
            <w:pPr>
              <w:spacing w:before="60" w:after="60" w:line="240" w:lineRule="auto"/>
              <w:rPr>
                <w:rFonts w:ascii="Times New Roman" w:eastAsia="Times New Roman" w:hAnsi="Times New Roman" w:cs="Times New Roman"/>
                <w:sz w:val="24"/>
                <w:szCs w:val="24"/>
              </w:rPr>
            </w:pPr>
            <w:r w:rsidRPr="008B0859">
              <w:rPr>
                <w:rFonts w:ascii="Times New Roman" w:eastAsia="Times New Roman" w:hAnsi="Times New Roman" w:cs="Times New Roman"/>
                <w:sz w:val="24"/>
                <w:szCs w:val="24"/>
              </w:rPr>
              <w:t>10 – Tehnička pomoć</w:t>
            </w:r>
          </w:p>
        </w:tc>
      </w:tr>
      <w:tr w:rsidR="003C30C8" w:rsidRPr="008B0859" w14:paraId="5AD36191" w14:textId="77777777" w:rsidTr="00147DE8">
        <w:tc>
          <w:tcPr>
            <w:tcW w:w="8731" w:type="dxa"/>
            <w:gridSpan w:val="2"/>
            <w:shd w:val="clear" w:color="auto" w:fill="auto"/>
          </w:tcPr>
          <w:p w14:paraId="4C0BD935" w14:textId="77777777" w:rsidR="003C30C8" w:rsidRPr="008B0859" w:rsidRDefault="003C30C8" w:rsidP="003C30C8">
            <w:pPr>
              <w:spacing w:before="240" w:after="240"/>
              <w:rPr>
                <w:rFonts w:ascii="Times New Roman" w:hAnsi="Times New Roman" w:cs="Times New Roman"/>
                <w:color w:val="A6A6A6" w:themeColor="background1" w:themeShade="A6"/>
                <w:sz w:val="24"/>
                <w:szCs w:val="24"/>
              </w:rPr>
            </w:pPr>
            <w:r w:rsidRPr="008B0859">
              <w:rPr>
                <w:rFonts w:ascii="Times New Roman" w:hAnsi="Times New Roman" w:cs="Times New Roman"/>
                <w:b/>
                <w:color w:val="A6A6A6" w:themeColor="background1" w:themeShade="A6"/>
                <w:sz w:val="24"/>
                <w:szCs w:val="24"/>
              </w:rPr>
              <w:t>(dopušteni broj znakova 10500)</w:t>
            </w:r>
          </w:p>
          <w:p w14:paraId="7D3AFB9B" w14:textId="77777777" w:rsidR="003C30C8" w:rsidRPr="008B0859" w:rsidRDefault="003C30C8" w:rsidP="003C30C8">
            <w:pPr>
              <w:spacing w:before="60" w:after="60" w:line="240" w:lineRule="auto"/>
              <w:rPr>
                <w:rFonts w:ascii="Times New Roman" w:eastAsia="Times New Roman" w:hAnsi="Times New Roman" w:cs="Times New Roman"/>
                <w:sz w:val="24"/>
                <w:szCs w:val="24"/>
              </w:rPr>
            </w:pPr>
          </w:p>
        </w:tc>
      </w:tr>
    </w:tbl>
    <w:p w14:paraId="18730641" w14:textId="77777777" w:rsidR="003C30C8" w:rsidRPr="008B0859" w:rsidRDefault="003C30C8" w:rsidP="003C30C8">
      <w:pPr>
        <w:spacing w:before="60" w:after="60" w:line="240" w:lineRule="auto"/>
        <w:ind w:left="426" w:hanging="426"/>
        <w:rPr>
          <w:rFonts w:ascii="Times New Roman" w:hAnsi="Times New Roman" w:cs="Times New Roman"/>
          <w:sz w:val="24"/>
          <w:szCs w:val="24"/>
        </w:rPr>
      </w:pPr>
    </w:p>
    <w:p w14:paraId="161ACAC7" w14:textId="77777777" w:rsidR="00743C36" w:rsidRPr="008B0859" w:rsidRDefault="00743C36" w:rsidP="003C30C8">
      <w:pPr>
        <w:spacing w:before="60" w:after="60" w:line="240" w:lineRule="auto"/>
        <w:ind w:left="426" w:hanging="426"/>
        <w:rPr>
          <w:rFonts w:ascii="Times New Roman" w:hAnsi="Times New Roman" w:cs="Times New Roman"/>
          <w:sz w:val="24"/>
          <w:szCs w:val="24"/>
        </w:rPr>
      </w:pPr>
    </w:p>
    <w:p w14:paraId="43AFF2EC" w14:textId="4A88FA6A" w:rsidR="00743C36" w:rsidRPr="008B0859" w:rsidRDefault="00743C36" w:rsidP="00B72208">
      <w:pPr>
        <w:pStyle w:val="Heading2"/>
        <w:numPr>
          <w:ilvl w:val="1"/>
          <w:numId w:val="2"/>
        </w:numPr>
        <w:ind w:left="993" w:hanging="709"/>
        <w:rPr>
          <w:rFonts w:ascii="Times New Roman" w:hAnsi="Times New Roman" w:cs="Times New Roman"/>
          <w:sz w:val="24"/>
          <w:szCs w:val="24"/>
        </w:rPr>
      </w:pPr>
      <w:r w:rsidRPr="008B0859">
        <w:rPr>
          <w:rFonts w:ascii="Times New Roman" w:hAnsi="Times New Roman" w:cs="Times New Roman"/>
          <w:sz w:val="24"/>
          <w:szCs w:val="24"/>
        </w:rPr>
        <w:t xml:space="preserve">Posebne aktivnosti poduzete za promicanje ravnopravnosti između muškaraca i žena te za suzbijanje diskriminacije, posebno osiguranje dostupnosti osobama s invaliditetom te mjere poduzete kako bi se osigurala integracija rodne perspektive u operativnom programu i operacijama </w:t>
      </w:r>
    </w:p>
    <w:p w14:paraId="03FB92FF" w14:textId="77777777" w:rsidR="00743C36" w:rsidRPr="008B0859" w:rsidRDefault="00743C36" w:rsidP="00743C36">
      <w:pPr>
        <w:rPr>
          <w:rFonts w:ascii="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743C36" w:rsidRPr="008B0859" w14:paraId="2C0A4D9A" w14:textId="77777777" w:rsidTr="00147DE8">
        <w:tc>
          <w:tcPr>
            <w:tcW w:w="8731" w:type="dxa"/>
            <w:shd w:val="clear" w:color="auto" w:fill="auto"/>
          </w:tcPr>
          <w:p w14:paraId="237A3DC9" w14:textId="099DD502" w:rsidR="00743C36" w:rsidRPr="008B0859" w:rsidRDefault="00743C36" w:rsidP="00743C36">
            <w:pPr>
              <w:spacing w:before="240" w:after="240"/>
              <w:rPr>
                <w:rFonts w:ascii="Times New Roman" w:hAnsi="Times New Roman" w:cs="Times New Roman"/>
                <w:b/>
                <w:color w:val="A6A6A6" w:themeColor="background1" w:themeShade="A6"/>
                <w:sz w:val="24"/>
                <w:szCs w:val="24"/>
              </w:rPr>
            </w:pPr>
            <w:r w:rsidRPr="008B0859">
              <w:rPr>
                <w:rFonts w:ascii="Times New Roman" w:hAnsi="Times New Roman" w:cs="Times New Roman"/>
                <w:b/>
                <w:color w:val="A6A6A6" w:themeColor="background1" w:themeShade="A6"/>
                <w:sz w:val="24"/>
                <w:szCs w:val="24"/>
              </w:rPr>
              <w:t xml:space="preserve">UNOSI </w:t>
            </w:r>
            <w:r w:rsidR="00570FF0" w:rsidRPr="008B0859">
              <w:rPr>
                <w:rFonts w:ascii="Times New Roman" w:hAnsi="Times New Roman" w:cs="Times New Roman"/>
                <w:b/>
                <w:color w:val="A6A6A6" w:themeColor="background1" w:themeShade="A6"/>
                <w:sz w:val="24"/>
                <w:szCs w:val="24"/>
              </w:rPr>
              <w:t xml:space="preserve">PT1 i </w:t>
            </w:r>
            <w:r w:rsidRPr="008B0859">
              <w:rPr>
                <w:rFonts w:ascii="Times New Roman" w:hAnsi="Times New Roman" w:cs="Times New Roman"/>
                <w:b/>
                <w:color w:val="A6A6A6" w:themeColor="background1" w:themeShade="A6"/>
                <w:sz w:val="24"/>
                <w:szCs w:val="24"/>
              </w:rPr>
              <w:t>UT</w:t>
            </w:r>
          </w:p>
          <w:p w14:paraId="6A7F06D2" w14:textId="5848D43D" w:rsidR="00743C36" w:rsidRPr="008B0859" w:rsidRDefault="00743C36" w:rsidP="00743C36">
            <w:pPr>
              <w:spacing w:before="60" w:after="60" w:line="240" w:lineRule="auto"/>
              <w:jc w:val="both"/>
              <w:rPr>
                <w:rFonts w:ascii="Times New Roman" w:eastAsia="Times New Roman" w:hAnsi="Times New Roman" w:cs="Times New Roman"/>
                <w:color w:val="A6A6A6" w:themeColor="background1" w:themeShade="A6"/>
                <w:sz w:val="24"/>
                <w:szCs w:val="24"/>
              </w:rPr>
            </w:pPr>
            <w:r w:rsidRPr="008B0859">
              <w:rPr>
                <w:rFonts w:ascii="Times New Roman" w:eastAsia="Times New Roman" w:hAnsi="Times New Roman" w:cs="Times New Roman"/>
                <w:color w:val="A6A6A6" w:themeColor="background1" w:themeShade="A6"/>
                <w:sz w:val="24"/>
                <w:szCs w:val="24"/>
              </w:rPr>
              <w:t>Procjena provedbe konkretnih akcija uzimajući u obzir načela iz članka 7. Uredbe (EU) br. 1303/2013 o promicanju jednakosti između muškaraca i žena i zabrani diskriminacije, uključujući, ovisno o sadržaju i ciljevima operativnog programa, određene radnje poduzete u cilju promicanja jednakosti između muškaraca i žena i sprječavanja diskriminacije, posebno pristupačnosti za osobe s invaliditetom, i radnje poduzete kako bi se osigurala integracija rodne perspektive u operativnom programu i operacijama.</w:t>
            </w:r>
          </w:p>
          <w:p w14:paraId="5ADCF5DE" w14:textId="77777777" w:rsidR="00743C36" w:rsidRPr="008B0859" w:rsidRDefault="00743C36" w:rsidP="00743C36">
            <w:pPr>
              <w:spacing w:before="240" w:after="240"/>
              <w:rPr>
                <w:rFonts w:ascii="Times New Roman" w:hAnsi="Times New Roman" w:cs="Times New Roman"/>
                <w:b/>
                <w:color w:val="A6A6A6" w:themeColor="background1" w:themeShade="A6"/>
                <w:sz w:val="24"/>
                <w:szCs w:val="24"/>
              </w:rPr>
            </w:pPr>
            <w:r w:rsidRPr="008B0859">
              <w:rPr>
                <w:rFonts w:ascii="Times New Roman" w:hAnsi="Times New Roman" w:cs="Times New Roman"/>
                <w:b/>
                <w:color w:val="A6A6A6" w:themeColor="background1" w:themeShade="A6"/>
                <w:sz w:val="24"/>
                <w:szCs w:val="24"/>
              </w:rPr>
              <w:lastRenderedPageBreak/>
              <w:t>(dopušteni broj znakova 3500)</w:t>
            </w:r>
          </w:p>
          <w:p w14:paraId="018D7D3D" w14:textId="109C650A" w:rsidR="00743C36" w:rsidRPr="008B0859" w:rsidRDefault="00743C36" w:rsidP="00743C36">
            <w:pPr>
              <w:spacing w:before="240" w:after="240"/>
              <w:rPr>
                <w:rFonts w:ascii="Times New Roman" w:hAnsi="Times New Roman" w:cs="Times New Roman"/>
                <w:sz w:val="24"/>
                <w:szCs w:val="24"/>
              </w:rPr>
            </w:pPr>
          </w:p>
        </w:tc>
      </w:tr>
    </w:tbl>
    <w:p w14:paraId="6542F5FC" w14:textId="77777777" w:rsidR="00743C36" w:rsidRPr="008B0859" w:rsidRDefault="00743C36" w:rsidP="00743C36">
      <w:pPr>
        <w:rPr>
          <w:rFonts w:ascii="Times New Roman" w:hAnsi="Times New Roman" w:cs="Times New Roman"/>
          <w:sz w:val="24"/>
          <w:szCs w:val="24"/>
        </w:rPr>
      </w:pPr>
    </w:p>
    <w:p w14:paraId="1AB55937" w14:textId="3863F241" w:rsidR="00743C36" w:rsidRPr="008B0859" w:rsidRDefault="00743C36" w:rsidP="00B72208">
      <w:pPr>
        <w:pStyle w:val="Heading2"/>
        <w:numPr>
          <w:ilvl w:val="1"/>
          <w:numId w:val="2"/>
        </w:numPr>
        <w:ind w:left="993" w:hanging="709"/>
        <w:rPr>
          <w:rFonts w:ascii="Times New Roman" w:hAnsi="Times New Roman" w:cs="Times New Roman"/>
          <w:sz w:val="24"/>
          <w:szCs w:val="24"/>
        </w:rPr>
      </w:pPr>
      <w:r w:rsidRPr="008B0859">
        <w:rPr>
          <w:rFonts w:ascii="Times New Roman" w:hAnsi="Times New Roman" w:cs="Times New Roman"/>
          <w:sz w:val="24"/>
          <w:szCs w:val="24"/>
        </w:rPr>
        <w:t xml:space="preserve">Održiv razvoj </w:t>
      </w:r>
    </w:p>
    <w:p w14:paraId="3A2C54C5" w14:textId="17E381DF" w:rsidR="00743C36" w:rsidRPr="008B0859" w:rsidRDefault="00743C36" w:rsidP="00743C36">
      <w:pPr>
        <w:spacing w:before="60" w:after="60" w:line="240" w:lineRule="auto"/>
        <w:rPr>
          <w:rFonts w:ascii="Times New Roman" w:eastAsia="Times New Roman" w:hAnsi="Times New Roman" w:cs="Times New Roman"/>
          <w:color w:val="A6A6A6" w:themeColor="background1" w:themeShade="A6"/>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743C36" w:rsidRPr="008B0859" w14:paraId="537040DA" w14:textId="77777777" w:rsidTr="00147DE8">
        <w:tc>
          <w:tcPr>
            <w:tcW w:w="8731" w:type="dxa"/>
            <w:shd w:val="clear" w:color="auto" w:fill="auto"/>
          </w:tcPr>
          <w:p w14:paraId="0A7EB74A" w14:textId="2510EAE4" w:rsidR="00743C36" w:rsidRPr="008B0859" w:rsidRDefault="00743C36" w:rsidP="00743C36">
            <w:pPr>
              <w:spacing w:before="240" w:after="240"/>
              <w:rPr>
                <w:rFonts w:ascii="Times New Roman" w:hAnsi="Times New Roman" w:cs="Times New Roman"/>
                <w:b/>
                <w:color w:val="A6A6A6" w:themeColor="background1" w:themeShade="A6"/>
                <w:sz w:val="24"/>
                <w:szCs w:val="24"/>
              </w:rPr>
            </w:pPr>
            <w:r w:rsidRPr="008B0859">
              <w:rPr>
                <w:rFonts w:ascii="Times New Roman" w:hAnsi="Times New Roman" w:cs="Times New Roman"/>
                <w:b/>
                <w:color w:val="A6A6A6" w:themeColor="background1" w:themeShade="A6"/>
                <w:sz w:val="24"/>
                <w:szCs w:val="24"/>
              </w:rPr>
              <w:t xml:space="preserve">UNOSI </w:t>
            </w:r>
            <w:r w:rsidR="00570FF0" w:rsidRPr="008B0859">
              <w:rPr>
                <w:rFonts w:ascii="Times New Roman" w:hAnsi="Times New Roman" w:cs="Times New Roman"/>
                <w:b/>
                <w:color w:val="A6A6A6" w:themeColor="background1" w:themeShade="A6"/>
                <w:sz w:val="24"/>
                <w:szCs w:val="24"/>
              </w:rPr>
              <w:t xml:space="preserve">PT1 i </w:t>
            </w:r>
            <w:r w:rsidRPr="008B0859">
              <w:rPr>
                <w:rFonts w:ascii="Times New Roman" w:hAnsi="Times New Roman" w:cs="Times New Roman"/>
                <w:b/>
                <w:color w:val="A6A6A6" w:themeColor="background1" w:themeShade="A6"/>
                <w:sz w:val="24"/>
                <w:szCs w:val="24"/>
              </w:rPr>
              <w:t>UT</w:t>
            </w:r>
          </w:p>
          <w:p w14:paraId="7D726051" w14:textId="77777777" w:rsidR="00743C36" w:rsidRPr="008B0859" w:rsidRDefault="00743C36" w:rsidP="00743C36">
            <w:pPr>
              <w:spacing w:before="60" w:after="60" w:line="240" w:lineRule="auto"/>
              <w:jc w:val="both"/>
              <w:rPr>
                <w:rFonts w:ascii="Times New Roman" w:eastAsia="Times New Roman" w:hAnsi="Times New Roman" w:cs="Times New Roman"/>
                <w:color w:val="A6A6A6" w:themeColor="background1" w:themeShade="A6"/>
                <w:sz w:val="24"/>
                <w:szCs w:val="24"/>
              </w:rPr>
            </w:pPr>
            <w:r w:rsidRPr="008B0859">
              <w:rPr>
                <w:rFonts w:ascii="Times New Roman" w:eastAsia="Times New Roman" w:hAnsi="Times New Roman" w:cs="Times New Roman"/>
                <w:color w:val="A6A6A6" w:themeColor="background1" w:themeShade="A6"/>
                <w:sz w:val="24"/>
                <w:szCs w:val="24"/>
              </w:rPr>
              <w:t>Procjena provedbe aktivnosti uzevši u obzir načela iz članka 8. Uredbe (EU) br. 1303/2013 o održivom razvoju, uključujući, ovisno o sadržaju i ciljevima operativnog programa, pregled aktivnosti poduzetih za promicanje održivog razvoja u skladu s tim člankom.</w:t>
            </w:r>
          </w:p>
          <w:p w14:paraId="3C0C8158" w14:textId="77777777" w:rsidR="00743C36" w:rsidRPr="008B0859" w:rsidRDefault="00743C36" w:rsidP="00743C36">
            <w:pPr>
              <w:spacing w:before="240" w:after="240"/>
              <w:rPr>
                <w:rFonts w:ascii="Times New Roman" w:hAnsi="Times New Roman" w:cs="Times New Roman"/>
                <w:b/>
                <w:color w:val="A6A6A6" w:themeColor="background1" w:themeShade="A6"/>
                <w:sz w:val="24"/>
                <w:szCs w:val="24"/>
              </w:rPr>
            </w:pPr>
            <w:r w:rsidRPr="008B0859">
              <w:rPr>
                <w:rFonts w:ascii="Times New Roman" w:hAnsi="Times New Roman" w:cs="Times New Roman"/>
                <w:b/>
                <w:color w:val="A6A6A6" w:themeColor="background1" w:themeShade="A6"/>
                <w:sz w:val="24"/>
                <w:szCs w:val="24"/>
              </w:rPr>
              <w:t>(dopušteni broj znakova 3500)</w:t>
            </w:r>
          </w:p>
          <w:p w14:paraId="51BCCF79" w14:textId="4DACD3FE" w:rsidR="00743C36" w:rsidRPr="008B0859" w:rsidRDefault="00743C36" w:rsidP="00743C36">
            <w:pPr>
              <w:spacing w:before="60" w:after="60" w:line="240" w:lineRule="auto"/>
              <w:jc w:val="both"/>
              <w:rPr>
                <w:rFonts w:ascii="Times New Roman" w:eastAsia="Times New Roman" w:hAnsi="Times New Roman" w:cs="Times New Roman"/>
                <w:color w:val="A6A6A6" w:themeColor="background1" w:themeShade="A6"/>
                <w:sz w:val="24"/>
                <w:szCs w:val="24"/>
              </w:rPr>
            </w:pPr>
          </w:p>
        </w:tc>
      </w:tr>
    </w:tbl>
    <w:p w14:paraId="1474DA9E" w14:textId="77777777" w:rsidR="00743C36" w:rsidRPr="008B0859" w:rsidRDefault="00743C36" w:rsidP="00743C36">
      <w:pPr>
        <w:spacing w:before="60" w:after="60" w:line="240" w:lineRule="auto"/>
        <w:rPr>
          <w:rFonts w:ascii="Times New Roman" w:eastAsia="Times New Roman" w:hAnsi="Times New Roman" w:cs="Times New Roman"/>
          <w:sz w:val="24"/>
          <w:szCs w:val="24"/>
        </w:rPr>
      </w:pPr>
    </w:p>
    <w:p w14:paraId="61F396B2" w14:textId="1A1F3B67" w:rsidR="00743C36" w:rsidRPr="008B0859" w:rsidRDefault="00743C36" w:rsidP="00B72208">
      <w:pPr>
        <w:pStyle w:val="Heading2"/>
        <w:numPr>
          <w:ilvl w:val="1"/>
          <w:numId w:val="2"/>
        </w:numPr>
        <w:ind w:left="993" w:hanging="709"/>
        <w:rPr>
          <w:rFonts w:ascii="Times New Roman" w:hAnsi="Times New Roman" w:cs="Times New Roman"/>
          <w:sz w:val="24"/>
          <w:szCs w:val="24"/>
        </w:rPr>
      </w:pPr>
      <w:r w:rsidRPr="008B0859">
        <w:rPr>
          <w:rFonts w:ascii="Times New Roman" w:hAnsi="Times New Roman" w:cs="Times New Roman"/>
          <w:sz w:val="24"/>
          <w:szCs w:val="24"/>
        </w:rPr>
        <w:t xml:space="preserve">Izvješćivanje o potpori koja se upotrebljava za ciljeve povezane s klimatskim promjenama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743C36" w:rsidRPr="008B0859" w14:paraId="36523F78" w14:textId="77777777" w:rsidTr="00147DE8">
        <w:tc>
          <w:tcPr>
            <w:tcW w:w="8731" w:type="dxa"/>
            <w:shd w:val="clear" w:color="auto" w:fill="auto"/>
          </w:tcPr>
          <w:p w14:paraId="364A5193" w14:textId="475A2E5C" w:rsidR="00743C36" w:rsidRPr="008B0859" w:rsidRDefault="00743C36" w:rsidP="00743C36">
            <w:pPr>
              <w:spacing w:before="240" w:after="240"/>
              <w:rPr>
                <w:rFonts w:ascii="Times New Roman" w:hAnsi="Times New Roman" w:cs="Times New Roman"/>
                <w:b/>
                <w:color w:val="A6A6A6" w:themeColor="background1" w:themeShade="A6"/>
                <w:sz w:val="24"/>
                <w:szCs w:val="24"/>
              </w:rPr>
            </w:pPr>
            <w:r w:rsidRPr="008B0859">
              <w:rPr>
                <w:rFonts w:ascii="Times New Roman" w:hAnsi="Times New Roman" w:cs="Times New Roman"/>
                <w:b/>
                <w:color w:val="A6A6A6" w:themeColor="background1" w:themeShade="A6"/>
                <w:sz w:val="24"/>
                <w:szCs w:val="24"/>
              </w:rPr>
              <w:t xml:space="preserve">UNOSI </w:t>
            </w:r>
            <w:r w:rsidR="00570FF0" w:rsidRPr="008B0859">
              <w:rPr>
                <w:rFonts w:ascii="Times New Roman" w:hAnsi="Times New Roman" w:cs="Times New Roman"/>
                <w:b/>
                <w:color w:val="A6A6A6" w:themeColor="background1" w:themeShade="A6"/>
                <w:sz w:val="24"/>
                <w:szCs w:val="24"/>
              </w:rPr>
              <w:t xml:space="preserve">PT1 i </w:t>
            </w:r>
            <w:r w:rsidRPr="008B0859">
              <w:rPr>
                <w:rFonts w:ascii="Times New Roman" w:hAnsi="Times New Roman" w:cs="Times New Roman"/>
                <w:b/>
                <w:color w:val="A6A6A6" w:themeColor="background1" w:themeShade="A6"/>
                <w:sz w:val="24"/>
                <w:szCs w:val="24"/>
              </w:rPr>
              <w:t>UT</w:t>
            </w:r>
          </w:p>
          <w:p w14:paraId="7DECB810" w14:textId="3B3B7C76" w:rsidR="00743C36" w:rsidRPr="008B0859" w:rsidRDefault="00743C36" w:rsidP="00743C36">
            <w:pPr>
              <w:spacing w:before="60" w:after="60" w:line="240" w:lineRule="auto"/>
              <w:jc w:val="both"/>
              <w:rPr>
                <w:rFonts w:ascii="Times New Roman" w:eastAsia="Times New Roman" w:hAnsi="Times New Roman" w:cs="Times New Roman"/>
                <w:color w:val="A6A6A6" w:themeColor="background1" w:themeShade="A6"/>
                <w:sz w:val="24"/>
                <w:szCs w:val="24"/>
              </w:rPr>
            </w:pPr>
            <w:r w:rsidRPr="008B0859">
              <w:rPr>
                <w:rFonts w:ascii="Times New Roman" w:eastAsia="Times New Roman" w:hAnsi="Times New Roman" w:cs="Times New Roman"/>
                <w:color w:val="A6A6A6" w:themeColor="background1" w:themeShade="A6"/>
                <w:sz w:val="24"/>
                <w:szCs w:val="24"/>
              </w:rPr>
              <w:t xml:space="preserve">Vrijednosti se automatski izračunavaju u SFC2014 na temelju </w:t>
            </w:r>
            <w:r w:rsidR="009B7324" w:rsidRPr="008B0859">
              <w:rPr>
                <w:rFonts w:ascii="Times New Roman" w:eastAsia="Times New Roman" w:hAnsi="Times New Roman" w:cs="Times New Roman"/>
                <w:color w:val="A6A6A6" w:themeColor="background1" w:themeShade="A6"/>
                <w:sz w:val="24"/>
                <w:szCs w:val="24"/>
              </w:rPr>
              <w:t xml:space="preserve">podataka o kategorijama intervencije. </w:t>
            </w:r>
            <w:r w:rsidRPr="008B0859">
              <w:rPr>
                <w:rFonts w:ascii="Times New Roman" w:eastAsia="Times New Roman" w:hAnsi="Times New Roman" w:cs="Times New Roman"/>
                <w:color w:val="A6A6A6" w:themeColor="background1" w:themeShade="A6"/>
                <w:sz w:val="24"/>
                <w:szCs w:val="24"/>
              </w:rPr>
              <w:t xml:space="preserve"> </w:t>
            </w:r>
          </w:p>
          <w:p w14:paraId="236CB1FA" w14:textId="77777777" w:rsidR="00743C36" w:rsidRPr="008B0859" w:rsidRDefault="00743C36" w:rsidP="00743C36">
            <w:pPr>
              <w:spacing w:before="60" w:after="60" w:line="240" w:lineRule="auto"/>
              <w:jc w:val="both"/>
              <w:rPr>
                <w:rFonts w:ascii="Times New Roman" w:eastAsia="Times New Roman" w:hAnsi="Times New Roman" w:cs="Times New Roman"/>
                <w:color w:val="A6A6A6" w:themeColor="background1" w:themeShade="A6"/>
                <w:sz w:val="24"/>
                <w:szCs w:val="24"/>
              </w:rPr>
            </w:pPr>
          </w:p>
          <w:p w14:paraId="0FD5E324" w14:textId="6B3F0AED" w:rsidR="00743C36" w:rsidRPr="008B0859" w:rsidRDefault="00743C36" w:rsidP="00743C36">
            <w:pPr>
              <w:spacing w:before="60" w:after="60" w:line="240" w:lineRule="auto"/>
              <w:jc w:val="both"/>
              <w:rPr>
                <w:rFonts w:ascii="Times New Roman" w:eastAsia="Times New Roman" w:hAnsi="Times New Roman" w:cs="Times New Roman"/>
                <w:color w:val="A6A6A6" w:themeColor="background1" w:themeShade="A6"/>
                <w:sz w:val="24"/>
                <w:szCs w:val="24"/>
              </w:rPr>
            </w:pPr>
            <w:r w:rsidRPr="008B0859">
              <w:rPr>
                <w:rFonts w:ascii="Times New Roman" w:eastAsia="Times New Roman" w:hAnsi="Times New Roman" w:cs="Times New Roman"/>
                <w:color w:val="A6A6A6" w:themeColor="background1" w:themeShade="A6"/>
                <w:sz w:val="24"/>
                <w:szCs w:val="24"/>
              </w:rPr>
              <w:t xml:space="preserve">Dodatno moguće pružanje pojašnjena izračunatih vrijednosti. </w:t>
            </w:r>
          </w:p>
          <w:p w14:paraId="5524283F" w14:textId="77777777" w:rsidR="00743C36" w:rsidRPr="008B0859" w:rsidRDefault="00743C36" w:rsidP="00743C36">
            <w:pPr>
              <w:spacing w:before="240" w:after="240"/>
              <w:rPr>
                <w:rFonts w:ascii="Times New Roman" w:hAnsi="Times New Roman" w:cs="Times New Roman"/>
                <w:b/>
                <w:color w:val="A6A6A6" w:themeColor="background1" w:themeShade="A6"/>
                <w:sz w:val="24"/>
                <w:szCs w:val="24"/>
              </w:rPr>
            </w:pPr>
            <w:r w:rsidRPr="008B0859">
              <w:rPr>
                <w:rFonts w:ascii="Times New Roman" w:hAnsi="Times New Roman" w:cs="Times New Roman"/>
                <w:b/>
                <w:color w:val="A6A6A6" w:themeColor="background1" w:themeShade="A6"/>
                <w:sz w:val="24"/>
                <w:szCs w:val="24"/>
              </w:rPr>
              <w:t>(dopušteni broj znakova 3500)</w:t>
            </w:r>
          </w:p>
          <w:p w14:paraId="41821451" w14:textId="77777777" w:rsidR="00743C36" w:rsidRPr="008B0859" w:rsidRDefault="00743C36" w:rsidP="00743C36">
            <w:pPr>
              <w:spacing w:before="60" w:after="60" w:line="240" w:lineRule="auto"/>
              <w:rPr>
                <w:rFonts w:ascii="Times New Roman" w:eastAsia="Times New Roman" w:hAnsi="Times New Roman" w:cs="Times New Roman"/>
                <w:sz w:val="24"/>
                <w:szCs w:val="24"/>
              </w:rPr>
            </w:pPr>
          </w:p>
        </w:tc>
      </w:tr>
    </w:tbl>
    <w:p w14:paraId="0C59A27B" w14:textId="77777777" w:rsidR="00743C36" w:rsidRPr="008B0859" w:rsidRDefault="00743C36" w:rsidP="00743C36">
      <w:pPr>
        <w:spacing w:before="60" w:after="60" w:line="240" w:lineRule="auto"/>
        <w:rPr>
          <w:rFonts w:ascii="Times New Roman" w:eastAsia="Times New Roman" w:hAnsi="Times New Roman" w:cs="Times New Roman"/>
          <w:sz w:val="24"/>
          <w:szCs w:val="24"/>
        </w:rPr>
      </w:pPr>
    </w:p>
    <w:p w14:paraId="65BB11E3" w14:textId="33FE4C38" w:rsidR="00743C36" w:rsidRPr="008B0859" w:rsidRDefault="009B7324" w:rsidP="00B72208">
      <w:pPr>
        <w:pStyle w:val="Heading2"/>
        <w:numPr>
          <w:ilvl w:val="1"/>
          <w:numId w:val="2"/>
        </w:numPr>
        <w:ind w:left="993" w:hanging="709"/>
        <w:rPr>
          <w:rFonts w:ascii="Times New Roman" w:hAnsi="Times New Roman" w:cs="Times New Roman"/>
          <w:sz w:val="24"/>
          <w:szCs w:val="24"/>
        </w:rPr>
      </w:pPr>
      <w:r w:rsidRPr="008B0859">
        <w:rPr>
          <w:rFonts w:ascii="Times New Roman" w:hAnsi="Times New Roman" w:cs="Times New Roman"/>
          <w:sz w:val="24"/>
          <w:szCs w:val="24"/>
        </w:rPr>
        <w:t xml:space="preserve">Uloga partnera u provedbi programa </w:t>
      </w:r>
    </w:p>
    <w:p w14:paraId="54AA1D10" w14:textId="31E2D6D7" w:rsidR="00743C36" w:rsidRPr="008B0859" w:rsidRDefault="00743C36" w:rsidP="00743C36">
      <w:pPr>
        <w:spacing w:before="60" w:after="60" w:line="240" w:lineRule="auto"/>
        <w:rPr>
          <w:rFonts w:ascii="Times New Roman" w:eastAsia="Times New Roman" w:hAnsi="Times New Roman" w:cs="Times New Roman"/>
          <w:color w:val="A6A6A6" w:themeColor="background1" w:themeShade="A6"/>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743C36" w:rsidRPr="001378E6" w14:paraId="66120B34" w14:textId="77777777" w:rsidTr="00147DE8">
        <w:tc>
          <w:tcPr>
            <w:tcW w:w="8731" w:type="dxa"/>
            <w:shd w:val="clear" w:color="auto" w:fill="auto"/>
          </w:tcPr>
          <w:p w14:paraId="4C8B8201" w14:textId="77777777" w:rsidR="009B7324" w:rsidRPr="001378E6" w:rsidRDefault="009B7324" w:rsidP="009B7324">
            <w:pPr>
              <w:spacing w:before="240" w:after="240"/>
              <w:rPr>
                <w:rFonts w:ascii="Times New Roman" w:hAnsi="Times New Roman" w:cs="Times New Roman"/>
                <w:b/>
                <w:color w:val="A6A6A6" w:themeColor="background1" w:themeShade="A6"/>
                <w:sz w:val="24"/>
                <w:szCs w:val="24"/>
              </w:rPr>
            </w:pPr>
            <w:r w:rsidRPr="001378E6">
              <w:rPr>
                <w:rFonts w:ascii="Times New Roman" w:hAnsi="Times New Roman" w:cs="Times New Roman"/>
                <w:b/>
                <w:color w:val="A6A6A6" w:themeColor="background1" w:themeShade="A6"/>
                <w:sz w:val="24"/>
                <w:szCs w:val="24"/>
              </w:rPr>
              <w:t>UNOSI UT</w:t>
            </w:r>
          </w:p>
          <w:p w14:paraId="7406B86F" w14:textId="6F2A46C7" w:rsidR="00743C36" w:rsidRPr="001378E6" w:rsidRDefault="009B7324" w:rsidP="009B7324">
            <w:pPr>
              <w:spacing w:before="60" w:after="60" w:line="240" w:lineRule="auto"/>
              <w:jc w:val="both"/>
              <w:rPr>
                <w:rFonts w:ascii="Times New Roman" w:eastAsia="Times New Roman" w:hAnsi="Times New Roman" w:cs="Times New Roman"/>
                <w:color w:val="A6A6A6" w:themeColor="background1" w:themeShade="A6"/>
                <w:sz w:val="24"/>
                <w:szCs w:val="24"/>
              </w:rPr>
            </w:pPr>
            <w:r w:rsidRPr="001378E6">
              <w:rPr>
                <w:rFonts w:ascii="Times New Roman" w:eastAsia="Times New Roman" w:hAnsi="Times New Roman" w:cs="Times New Roman"/>
                <w:color w:val="A6A6A6" w:themeColor="background1" w:themeShade="A6"/>
                <w:sz w:val="24"/>
                <w:szCs w:val="24"/>
              </w:rPr>
              <w:t xml:space="preserve">Procjena provedbe aktivnosti </w:t>
            </w:r>
            <w:r w:rsidR="00DF1260" w:rsidRPr="001378E6">
              <w:rPr>
                <w:rFonts w:ascii="Times New Roman" w:eastAsia="Times New Roman" w:hAnsi="Times New Roman" w:cs="Times New Roman"/>
                <w:color w:val="A6A6A6" w:themeColor="background1" w:themeShade="A6"/>
                <w:sz w:val="24"/>
                <w:szCs w:val="24"/>
              </w:rPr>
              <w:t>usmjerenih na uključivanje partnera</w:t>
            </w:r>
            <w:r w:rsidRPr="001378E6">
              <w:rPr>
                <w:rFonts w:ascii="Times New Roman" w:eastAsia="Times New Roman" w:hAnsi="Times New Roman" w:cs="Times New Roman"/>
                <w:color w:val="A6A6A6" w:themeColor="background1" w:themeShade="A6"/>
                <w:sz w:val="24"/>
                <w:szCs w:val="24"/>
              </w:rPr>
              <w:t xml:space="preserve"> iz članka 5. Uredbe (EU) br. 1303/2013, uključujući uključenost partnera u provedbu, praćenje i vrednovanje operativnog programa.</w:t>
            </w:r>
          </w:p>
          <w:p w14:paraId="7D4C0A9B" w14:textId="537C8E02" w:rsidR="009B7324" w:rsidRPr="001378E6" w:rsidRDefault="009B7324" w:rsidP="009B7324">
            <w:pPr>
              <w:spacing w:before="240" w:after="240"/>
              <w:rPr>
                <w:rFonts w:ascii="Times New Roman" w:eastAsia="Times New Roman" w:hAnsi="Times New Roman" w:cs="Times New Roman"/>
                <w:color w:val="A6A6A6" w:themeColor="background1" w:themeShade="A6"/>
                <w:sz w:val="24"/>
                <w:szCs w:val="24"/>
              </w:rPr>
            </w:pPr>
            <w:r w:rsidRPr="001378E6">
              <w:rPr>
                <w:rFonts w:ascii="Times New Roman" w:hAnsi="Times New Roman" w:cs="Times New Roman"/>
                <w:b/>
                <w:color w:val="A6A6A6" w:themeColor="background1" w:themeShade="A6"/>
                <w:sz w:val="24"/>
                <w:szCs w:val="24"/>
              </w:rPr>
              <w:t>(dopušteni broj znakova 3500)</w:t>
            </w:r>
          </w:p>
          <w:p w14:paraId="1D29C25C" w14:textId="6658B438" w:rsidR="009B7324" w:rsidRPr="001378E6" w:rsidRDefault="009B7324" w:rsidP="00743C36">
            <w:pPr>
              <w:spacing w:before="60" w:after="60" w:line="240" w:lineRule="auto"/>
              <w:rPr>
                <w:rFonts w:ascii="Times New Roman" w:eastAsia="Times New Roman" w:hAnsi="Times New Roman" w:cs="Times New Roman"/>
                <w:sz w:val="24"/>
                <w:szCs w:val="24"/>
              </w:rPr>
            </w:pPr>
          </w:p>
        </w:tc>
      </w:tr>
    </w:tbl>
    <w:p w14:paraId="5D44A42E" w14:textId="77777777" w:rsidR="00743C36" w:rsidRPr="001378E6" w:rsidRDefault="00743C36" w:rsidP="00743C36">
      <w:pPr>
        <w:spacing w:before="60" w:after="60" w:line="240" w:lineRule="auto"/>
        <w:rPr>
          <w:rFonts w:ascii="Times New Roman" w:eastAsia="Times New Roman" w:hAnsi="Times New Roman" w:cs="Times New Roman"/>
          <w:sz w:val="24"/>
          <w:szCs w:val="24"/>
        </w:rPr>
      </w:pPr>
    </w:p>
    <w:p w14:paraId="6C9196FE" w14:textId="77777777" w:rsidR="00147DE8" w:rsidRPr="001378E6" w:rsidRDefault="00147DE8" w:rsidP="00743C36">
      <w:pPr>
        <w:spacing w:before="60" w:after="60" w:line="240" w:lineRule="auto"/>
        <w:rPr>
          <w:rFonts w:ascii="Times New Roman" w:eastAsia="Times New Roman" w:hAnsi="Times New Roman" w:cs="Times New Roman"/>
          <w:sz w:val="24"/>
          <w:szCs w:val="24"/>
        </w:rPr>
      </w:pPr>
    </w:p>
    <w:p w14:paraId="285A71B4" w14:textId="77777777" w:rsidR="00147DE8" w:rsidRPr="001378E6" w:rsidRDefault="00147DE8" w:rsidP="00743C36">
      <w:pPr>
        <w:spacing w:before="60" w:after="60" w:line="240" w:lineRule="auto"/>
        <w:rPr>
          <w:rFonts w:ascii="Times New Roman" w:eastAsia="Times New Roman" w:hAnsi="Times New Roman" w:cs="Times New Roman"/>
          <w:sz w:val="24"/>
          <w:szCs w:val="24"/>
        </w:rPr>
      </w:pPr>
    </w:p>
    <w:p w14:paraId="30C8E1BB" w14:textId="77777777" w:rsidR="00147DE8" w:rsidRPr="001378E6" w:rsidRDefault="00147DE8" w:rsidP="006F61FD">
      <w:pPr>
        <w:pStyle w:val="Heading1"/>
        <w:numPr>
          <w:ilvl w:val="0"/>
          <w:numId w:val="2"/>
        </w:numPr>
        <w:ind w:left="567" w:hanging="567"/>
        <w:jc w:val="both"/>
        <w:rPr>
          <w:rFonts w:ascii="Times New Roman" w:eastAsia="Times New Roman" w:hAnsi="Times New Roman" w:cs="Times New Roman"/>
          <w:sz w:val="24"/>
          <w:szCs w:val="24"/>
        </w:rPr>
      </w:pPr>
      <w:r w:rsidRPr="001378E6">
        <w:rPr>
          <w:rFonts w:ascii="Times New Roman" w:eastAsia="Times New Roman" w:hAnsi="Times New Roman" w:cs="Times New Roman"/>
          <w:sz w:val="24"/>
          <w:szCs w:val="24"/>
        </w:rPr>
        <w:t>OBVEZNE INFORMACIJE I PROCJENA U SKLADU S ČLANKOM 111. STAVKOM 4. PRVIM PODSTAVKOM TOČKAMA (a) I (b) UREDBE (EU) br. 1303/2013</w:t>
      </w:r>
    </w:p>
    <w:p w14:paraId="25888685" w14:textId="77777777" w:rsidR="00147DE8" w:rsidRPr="001378E6" w:rsidRDefault="00147DE8" w:rsidP="00B72208">
      <w:pPr>
        <w:pStyle w:val="Heading2"/>
        <w:numPr>
          <w:ilvl w:val="1"/>
          <w:numId w:val="2"/>
        </w:numPr>
        <w:ind w:left="993" w:hanging="709"/>
        <w:rPr>
          <w:rFonts w:ascii="Times New Roman" w:hAnsi="Times New Roman" w:cs="Times New Roman"/>
          <w:sz w:val="24"/>
          <w:szCs w:val="24"/>
        </w:rPr>
      </w:pPr>
      <w:r w:rsidRPr="001378E6">
        <w:rPr>
          <w:rFonts w:ascii="Times New Roman" w:hAnsi="Times New Roman" w:cs="Times New Roman"/>
          <w:sz w:val="24"/>
          <w:szCs w:val="24"/>
        </w:rPr>
        <w:t>Napredak u provedbi evaluacijskog plana i popratnih mjera za rezultate evaluacija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147DE8" w:rsidRPr="001378E6" w14:paraId="19428015" w14:textId="77777777" w:rsidTr="00147DE8">
        <w:tc>
          <w:tcPr>
            <w:tcW w:w="8731" w:type="dxa"/>
            <w:shd w:val="clear" w:color="auto" w:fill="auto"/>
          </w:tcPr>
          <w:p w14:paraId="7D1AFB8E" w14:textId="77777777" w:rsidR="00147DE8" w:rsidRPr="001378E6" w:rsidRDefault="00147DE8" w:rsidP="00147DE8">
            <w:pPr>
              <w:spacing w:before="240" w:after="240"/>
              <w:rPr>
                <w:rFonts w:ascii="Times New Roman" w:hAnsi="Times New Roman" w:cs="Times New Roman"/>
                <w:b/>
                <w:color w:val="A6A6A6" w:themeColor="background1" w:themeShade="A6"/>
                <w:sz w:val="24"/>
                <w:szCs w:val="24"/>
              </w:rPr>
            </w:pPr>
            <w:r w:rsidRPr="001378E6">
              <w:rPr>
                <w:rFonts w:ascii="Times New Roman" w:hAnsi="Times New Roman" w:cs="Times New Roman"/>
                <w:b/>
                <w:color w:val="A6A6A6" w:themeColor="background1" w:themeShade="A6"/>
                <w:sz w:val="24"/>
                <w:szCs w:val="24"/>
              </w:rPr>
              <w:t>UNOSI UT</w:t>
            </w:r>
          </w:p>
          <w:p w14:paraId="74A1B7FE" w14:textId="42E60CE9" w:rsidR="00147DE8" w:rsidRPr="001378E6" w:rsidRDefault="00147DE8" w:rsidP="00147DE8">
            <w:pPr>
              <w:spacing w:before="240" w:after="240"/>
              <w:rPr>
                <w:rFonts w:ascii="Times New Roman" w:eastAsia="Times New Roman" w:hAnsi="Times New Roman" w:cs="Times New Roman"/>
                <w:color w:val="A6A6A6" w:themeColor="background1" w:themeShade="A6"/>
                <w:sz w:val="24"/>
                <w:szCs w:val="24"/>
              </w:rPr>
            </w:pPr>
            <w:r w:rsidRPr="001378E6">
              <w:rPr>
                <w:rFonts w:ascii="Times New Roman" w:hAnsi="Times New Roman" w:cs="Times New Roman"/>
                <w:b/>
                <w:color w:val="A6A6A6" w:themeColor="background1" w:themeShade="A6"/>
                <w:sz w:val="24"/>
                <w:szCs w:val="24"/>
              </w:rPr>
              <w:t xml:space="preserve"> (dopušteni broj znakova 7000)</w:t>
            </w:r>
          </w:p>
          <w:p w14:paraId="27F26612" w14:textId="77777777" w:rsidR="00147DE8" w:rsidRPr="001378E6" w:rsidRDefault="00147DE8" w:rsidP="00147DE8">
            <w:pPr>
              <w:spacing w:before="60" w:after="60" w:line="240" w:lineRule="auto"/>
              <w:rPr>
                <w:rFonts w:ascii="Times New Roman" w:eastAsia="Times New Roman" w:hAnsi="Times New Roman" w:cs="Times New Roman"/>
                <w:sz w:val="24"/>
                <w:szCs w:val="24"/>
              </w:rPr>
            </w:pPr>
          </w:p>
        </w:tc>
      </w:tr>
    </w:tbl>
    <w:p w14:paraId="27385A4E" w14:textId="77777777" w:rsidR="00147DE8" w:rsidRPr="001378E6" w:rsidRDefault="00147DE8" w:rsidP="00147DE8">
      <w:pPr>
        <w:spacing w:before="60" w:after="60" w:line="240" w:lineRule="auto"/>
        <w:rPr>
          <w:rFonts w:ascii="Times New Roman" w:eastAsia="Times New Roman" w:hAnsi="Times New Roman" w:cs="Times New Roman"/>
          <w:sz w:val="24"/>
          <w:szCs w:val="24"/>
        </w:rPr>
      </w:pPr>
    </w:p>
    <w:p w14:paraId="37ED3069" w14:textId="77777777" w:rsidR="00147DE8" w:rsidRPr="001378E6" w:rsidRDefault="00147DE8" w:rsidP="00B72208">
      <w:pPr>
        <w:pStyle w:val="Heading2"/>
        <w:numPr>
          <w:ilvl w:val="1"/>
          <w:numId w:val="2"/>
        </w:numPr>
        <w:ind w:left="993" w:hanging="709"/>
        <w:rPr>
          <w:rFonts w:ascii="Times New Roman" w:hAnsi="Times New Roman" w:cs="Times New Roman"/>
          <w:sz w:val="24"/>
          <w:szCs w:val="24"/>
        </w:rPr>
      </w:pPr>
      <w:r w:rsidRPr="001378E6">
        <w:rPr>
          <w:rFonts w:ascii="Times New Roman" w:hAnsi="Times New Roman" w:cs="Times New Roman"/>
          <w:sz w:val="24"/>
          <w:szCs w:val="24"/>
        </w:rPr>
        <w:t>Rezultati mjera informiranja i promidžbe fondova, provedenih u sklopu komunikacijske strategije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147DE8" w:rsidRPr="001378E6" w14:paraId="6C70B142" w14:textId="77777777" w:rsidTr="00147DE8">
        <w:tc>
          <w:tcPr>
            <w:tcW w:w="8731" w:type="dxa"/>
            <w:shd w:val="clear" w:color="auto" w:fill="auto"/>
          </w:tcPr>
          <w:p w14:paraId="2195EDFD" w14:textId="77777777" w:rsidR="00147DE8" w:rsidRPr="001378E6" w:rsidRDefault="00147DE8" w:rsidP="00147DE8">
            <w:pPr>
              <w:spacing w:before="240" w:after="240"/>
              <w:rPr>
                <w:rFonts w:ascii="Times New Roman" w:hAnsi="Times New Roman" w:cs="Times New Roman"/>
                <w:b/>
                <w:color w:val="A6A6A6" w:themeColor="background1" w:themeShade="A6"/>
                <w:sz w:val="24"/>
                <w:szCs w:val="24"/>
              </w:rPr>
            </w:pPr>
            <w:r w:rsidRPr="001378E6">
              <w:rPr>
                <w:rFonts w:ascii="Times New Roman" w:hAnsi="Times New Roman" w:cs="Times New Roman"/>
                <w:b/>
                <w:color w:val="A6A6A6" w:themeColor="background1" w:themeShade="A6"/>
                <w:sz w:val="24"/>
                <w:szCs w:val="24"/>
              </w:rPr>
              <w:t>UNOSI UT</w:t>
            </w:r>
          </w:p>
          <w:p w14:paraId="5B7F2DA3" w14:textId="77777777" w:rsidR="00147DE8" w:rsidRPr="001378E6" w:rsidRDefault="00147DE8" w:rsidP="00147DE8">
            <w:pPr>
              <w:spacing w:before="240" w:after="240"/>
              <w:rPr>
                <w:rFonts w:ascii="Times New Roman" w:hAnsi="Times New Roman" w:cs="Times New Roman"/>
                <w:b/>
                <w:color w:val="A6A6A6" w:themeColor="background1" w:themeShade="A6"/>
                <w:sz w:val="24"/>
                <w:szCs w:val="24"/>
              </w:rPr>
            </w:pPr>
            <w:r w:rsidRPr="001378E6">
              <w:rPr>
                <w:rFonts w:ascii="Times New Roman" w:hAnsi="Times New Roman" w:cs="Times New Roman"/>
                <w:b/>
                <w:color w:val="A6A6A6" w:themeColor="background1" w:themeShade="A6"/>
                <w:sz w:val="24"/>
                <w:szCs w:val="24"/>
              </w:rPr>
              <w:t xml:space="preserve"> (dopušteni broj znakova 7000)</w:t>
            </w:r>
          </w:p>
          <w:p w14:paraId="6FB77782" w14:textId="16126A28" w:rsidR="00147DE8" w:rsidRPr="001378E6" w:rsidRDefault="00147DE8" w:rsidP="00147DE8">
            <w:pPr>
              <w:spacing w:before="240" w:after="240"/>
              <w:rPr>
                <w:rFonts w:ascii="Times New Roman" w:eastAsia="Times New Roman" w:hAnsi="Times New Roman" w:cs="Times New Roman"/>
                <w:sz w:val="24"/>
                <w:szCs w:val="24"/>
              </w:rPr>
            </w:pPr>
          </w:p>
        </w:tc>
      </w:tr>
    </w:tbl>
    <w:p w14:paraId="3A4D14B5" w14:textId="77777777" w:rsidR="00147DE8" w:rsidRPr="001378E6" w:rsidRDefault="00147DE8" w:rsidP="00147DE8">
      <w:pPr>
        <w:spacing w:before="60" w:after="60" w:line="240" w:lineRule="auto"/>
        <w:rPr>
          <w:rFonts w:ascii="Times New Roman" w:eastAsia="Times New Roman" w:hAnsi="Times New Roman" w:cs="Times New Roman"/>
          <w:sz w:val="24"/>
          <w:szCs w:val="24"/>
        </w:rPr>
      </w:pPr>
    </w:p>
    <w:p w14:paraId="3A20349A" w14:textId="77777777" w:rsidR="00147DE8" w:rsidRDefault="00147DE8" w:rsidP="00147DE8">
      <w:pPr>
        <w:spacing w:before="60" w:after="60" w:line="240" w:lineRule="auto"/>
        <w:rPr>
          <w:rFonts w:ascii="Times New Roman" w:eastAsia="Times New Roman" w:hAnsi="Times New Roman" w:cs="Times New Roman"/>
          <w:sz w:val="24"/>
          <w:szCs w:val="24"/>
        </w:rPr>
      </w:pPr>
    </w:p>
    <w:p w14:paraId="5036B3BD" w14:textId="77777777" w:rsidR="00147DE8" w:rsidRDefault="00147DE8" w:rsidP="00147DE8">
      <w:pPr>
        <w:spacing w:before="60" w:after="60" w:line="240" w:lineRule="auto"/>
        <w:rPr>
          <w:rFonts w:ascii="Times New Roman" w:eastAsia="Times New Roman" w:hAnsi="Times New Roman" w:cs="Times New Roman"/>
          <w:sz w:val="24"/>
          <w:szCs w:val="24"/>
        </w:rPr>
      </w:pPr>
    </w:p>
    <w:p w14:paraId="5D9A2E67" w14:textId="77777777" w:rsidR="00147DE8" w:rsidRDefault="00147DE8" w:rsidP="00147DE8">
      <w:pPr>
        <w:spacing w:before="60" w:after="60" w:line="240" w:lineRule="auto"/>
        <w:rPr>
          <w:rFonts w:ascii="Times New Roman" w:eastAsia="Times New Roman" w:hAnsi="Times New Roman" w:cs="Times New Roman"/>
          <w:sz w:val="24"/>
          <w:szCs w:val="24"/>
        </w:rPr>
      </w:pPr>
    </w:p>
    <w:p w14:paraId="7EF30FF6" w14:textId="77777777" w:rsidR="00147DE8" w:rsidRDefault="00147DE8" w:rsidP="00147DE8">
      <w:pPr>
        <w:spacing w:before="60" w:after="60" w:line="240" w:lineRule="auto"/>
        <w:rPr>
          <w:rFonts w:ascii="Times New Roman" w:eastAsia="Times New Roman" w:hAnsi="Times New Roman" w:cs="Times New Roman"/>
          <w:sz w:val="24"/>
          <w:szCs w:val="24"/>
        </w:rPr>
      </w:pPr>
    </w:p>
    <w:p w14:paraId="4DB85BCF" w14:textId="77777777" w:rsidR="00147DE8" w:rsidRDefault="00147DE8" w:rsidP="00147DE8">
      <w:pPr>
        <w:spacing w:before="60" w:after="60" w:line="240" w:lineRule="auto"/>
        <w:rPr>
          <w:rFonts w:ascii="Times New Roman" w:eastAsia="Times New Roman" w:hAnsi="Times New Roman" w:cs="Times New Roman"/>
          <w:sz w:val="24"/>
          <w:szCs w:val="24"/>
        </w:rPr>
      </w:pPr>
    </w:p>
    <w:p w14:paraId="033A84FB" w14:textId="77777777" w:rsidR="00147DE8" w:rsidRDefault="00147DE8" w:rsidP="00147DE8">
      <w:pPr>
        <w:spacing w:before="60" w:after="60" w:line="240" w:lineRule="auto"/>
        <w:rPr>
          <w:rFonts w:ascii="Times New Roman" w:eastAsia="Times New Roman" w:hAnsi="Times New Roman" w:cs="Times New Roman"/>
          <w:sz w:val="24"/>
          <w:szCs w:val="24"/>
        </w:rPr>
      </w:pPr>
    </w:p>
    <w:p w14:paraId="770C46C1" w14:textId="77777777" w:rsidR="00147DE8" w:rsidRDefault="00147DE8" w:rsidP="00147DE8">
      <w:pPr>
        <w:spacing w:before="60" w:after="60" w:line="240" w:lineRule="auto"/>
        <w:rPr>
          <w:rFonts w:ascii="Times New Roman" w:eastAsia="Times New Roman" w:hAnsi="Times New Roman" w:cs="Times New Roman"/>
          <w:sz w:val="24"/>
          <w:szCs w:val="24"/>
        </w:rPr>
      </w:pPr>
    </w:p>
    <w:p w14:paraId="2D035573" w14:textId="77777777" w:rsidR="00147DE8" w:rsidRDefault="00147DE8" w:rsidP="00147DE8">
      <w:pPr>
        <w:spacing w:before="60" w:after="60" w:line="240" w:lineRule="auto"/>
        <w:rPr>
          <w:rFonts w:ascii="Times New Roman" w:eastAsia="Times New Roman" w:hAnsi="Times New Roman" w:cs="Times New Roman"/>
          <w:sz w:val="24"/>
          <w:szCs w:val="24"/>
        </w:rPr>
      </w:pPr>
    </w:p>
    <w:p w14:paraId="73F1E694" w14:textId="77777777" w:rsidR="00147DE8" w:rsidRDefault="00147DE8" w:rsidP="00147DE8">
      <w:pPr>
        <w:spacing w:before="60" w:after="60" w:line="240" w:lineRule="auto"/>
        <w:rPr>
          <w:rFonts w:ascii="Times New Roman" w:eastAsia="Times New Roman" w:hAnsi="Times New Roman" w:cs="Times New Roman"/>
          <w:sz w:val="24"/>
          <w:szCs w:val="24"/>
        </w:rPr>
      </w:pPr>
    </w:p>
    <w:p w14:paraId="0D01714C" w14:textId="77777777" w:rsidR="00147DE8" w:rsidRDefault="00147DE8" w:rsidP="00147DE8">
      <w:pPr>
        <w:spacing w:before="60" w:after="60" w:line="240" w:lineRule="auto"/>
        <w:rPr>
          <w:rFonts w:ascii="Times New Roman" w:eastAsia="Times New Roman" w:hAnsi="Times New Roman" w:cs="Times New Roman"/>
          <w:sz w:val="24"/>
          <w:szCs w:val="24"/>
        </w:rPr>
        <w:sectPr w:rsidR="00147DE8" w:rsidSect="00147DE8">
          <w:headerReference w:type="even" r:id="rId22"/>
          <w:headerReference w:type="default" r:id="rId23"/>
          <w:footerReference w:type="default" r:id="rId24"/>
          <w:headerReference w:type="first" r:id="rId25"/>
          <w:footerReference w:type="first" r:id="rId26"/>
          <w:pgSz w:w="11906" w:h="16838"/>
          <w:pgMar w:top="1022" w:right="1699" w:bottom="1022" w:left="1584" w:header="709" w:footer="709" w:gutter="0"/>
          <w:cols w:space="708"/>
          <w:docGrid w:linePitch="360"/>
        </w:sectPr>
      </w:pPr>
    </w:p>
    <w:p w14:paraId="593F6B5C" w14:textId="6FD20633" w:rsidR="00147DE8" w:rsidRPr="001378E6" w:rsidRDefault="00147DE8" w:rsidP="006F61FD">
      <w:pPr>
        <w:pStyle w:val="Heading1"/>
        <w:numPr>
          <w:ilvl w:val="0"/>
          <w:numId w:val="2"/>
        </w:numPr>
        <w:ind w:left="567" w:hanging="567"/>
        <w:jc w:val="both"/>
        <w:rPr>
          <w:rFonts w:ascii="Times New Roman" w:eastAsia="Times New Roman" w:hAnsi="Times New Roman" w:cs="Times New Roman"/>
          <w:sz w:val="24"/>
          <w:szCs w:val="24"/>
        </w:rPr>
      </w:pPr>
      <w:r w:rsidRPr="001378E6">
        <w:rPr>
          <w:rFonts w:ascii="Times New Roman" w:eastAsia="Times New Roman" w:hAnsi="Times New Roman" w:cs="Times New Roman"/>
          <w:sz w:val="24"/>
          <w:szCs w:val="24"/>
        </w:rPr>
        <w:lastRenderedPageBreak/>
        <w:t xml:space="preserve">AKTIVNOSTI PODUZETE RADI ISPUNJAVANJA EX ANTE UVJETA </w:t>
      </w:r>
    </w:p>
    <w:p w14:paraId="1BBDAD50" w14:textId="2C61CBB8" w:rsidR="00101A79" w:rsidRPr="001378E6" w:rsidRDefault="00101A79" w:rsidP="00847AA0">
      <w:pPr>
        <w:spacing w:before="240" w:after="240"/>
        <w:rPr>
          <w:rFonts w:ascii="Times New Roman" w:hAnsi="Times New Roman" w:cs="Times New Roman"/>
          <w:b/>
          <w:color w:val="A6A6A6" w:themeColor="background1" w:themeShade="A6"/>
          <w:sz w:val="24"/>
          <w:szCs w:val="24"/>
        </w:rPr>
      </w:pPr>
      <w:r w:rsidRPr="001378E6">
        <w:rPr>
          <w:rFonts w:ascii="Times New Roman" w:hAnsi="Times New Roman" w:cs="Times New Roman"/>
          <w:b/>
          <w:color w:val="A6A6A6" w:themeColor="background1" w:themeShade="A6"/>
          <w:sz w:val="24"/>
          <w:szCs w:val="24"/>
        </w:rPr>
        <w:t>UNOSI PT1</w:t>
      </w:r>
    </w:p>
    <w:p w14:paraId="322894D5" w14:textId="45126BEF" w:rsidR="00147DE8" w:rsidRPr="001378E6" w:rsidRDefault="00147DE8" w:rsidP="00147DE8">
      <w:pPr>
        <w:pStyle w:val="Caption"/>
        <w:keepNext/>
        <w:rPr>
          <w:b w:val="0"/>
          <w:szCs w:val="24"/>
        </w:rPr>
      </w:pPr>
      <w:r w:rsidRPr="001378E6">
        <w:rPr>
          <w:b w:val="0"/>
          <w:szCs w:val="24"/>
        </w:rPr>
        <w:t xml:space="preserve">Tablica </w:t>
      </w:r>
      <w:r w:rsidRPr="001378E6">
        <w:rPr>
          <w:b w:val="0"/>
          <w:szCs w:val="24"/>
        </w:rPr>
        <w:fldChar w:fldCharType="begin"/>
      </w:r>
      <w:r w:rsidRPr="001378E6">
        <w:rPr>
          <w:b w:val="0"/>
          <w:szCs w:val="24"/>
        </w:rPr>
        <w:instrText xml:space="preserve"> SEQ Tablica \* ARABIC </w:instrText>
      </w:r>
      <w:r w:rsidRPr="001378E6">
        <w:rPr>
          <w:b w:val="0"/>
          <w:szCs w:val="24"/>
        </w:rPr>
        <w:fldChar w:fldCharType="separate"/>
      </w:r>
      <w:r w:rsidR="00DE3EF3" w:rsidRPr="001378E6">
        <w:rPr>
          <w:b w:val="0"/>
          <w:noProof/>
          <w:szCs w:val="24"/>
        </w:rPr>
        <w:t>10</w:t>
      </w:r>
      <w:r w:rsidRPr="001378E6">
        <w:rPr>
          <w:b w:val="0"/>
          <w:szCs w:val="24"/>
        </w:rPr>
        <w:fldChar w:fldCharType="end"/>
      </w:r>
      <w:r w:rsidRPr="001378E6">
        <w:rPr>
          <w:b w:val="0"/>
          <w:szCs w:val="24"/>
        </w:rPr>
        <w:t>: Aktivnosti poduzete radi ispunjavanja primjenjivih općih ex-ante uvjeta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2"/>
        <w:gridCol w:w="1843"/>
        <w:gridCol w:w="2239"/>
        <w:gridCol w:w="947"/>
        <w:gridCol w:w="1208"/>
        <w:gridCol w:w="1134"/>
        <w:gridCol w:w="850"/>
        <w:gridCol w:w="993"/>
        <w:gridCol w:w="3122"/>
      </w:tblGrid>
      <w:tr w:rsidR="00147DE8" w:rsidRPr="00DF1260" w14:paraId="0464C3B7" w14:textId="77777777" w:rsidTr="00147DE8">
        <w:trPr>
          <w:tblHeader/>
        </w:trPr>
        <w:tc>
          <w:tcPr>
            <w:tcW w:w="1872" w:type="dxa"/>
            <w:shd w:val="clear" w:color="auto" w:fill="auto"/>
          </w:tcPr>
          <w:p w14:paraId="7CCA019B" w14:textId="77777777" w:rsidR="00147DE8" w:rsidRPr="001378E6" w:rsidRDefault="00147DE8" w:rsidP="00147DE8">
            <w:pPr>
              <w:spacing w:before="60" w:after="60" w:line="240" w:lineRule="auto"/>
              <w:rPr>
                <w:rFonts w:ascii="Times New Roman" w:eastAsia="Times New Roman" w:hAnsi="Times New Roman" w:cs="Times New Roman"/>
                <w:sz w:val="14"/>
                <w:szCs w:val="14"/>
              </w:rPr>
            </w:pPr>
            <w:r w:rsidRPr="001378E6">
              <w:rPr>
                <w:rFonts w:ascii="Times New Roman" w:eastAsia="Times New Roman" w:hAnsi="Times New Roman" w:cs="Times New Roman"/>
                <w:sz w:val="14"/>
                <w:szCs w:val="14"/>
              </w:rPr>
              <w:t>Opći ex ante uvjet</w:t>
            </w:r>
          </w:p>
        </w:tc>
        <w:tc>
          <w:tcPr>
            <w:tcW w:w="1843" w:type="dxa"/>
            <w:shd w:val="clear" w:color="auto" w:fill="auto"/>
          </w:tcPr>
          <w:p w14:paraId="6CAC8FDE" w14:textId="77777777" w:rsidR="00147DE8" w:rsidRPr="001378E6" w:rsidRDefault="00147DE8" w:rsidP="00147DE8">
            <w:pPr>
              <w:spacing w:before="60" w:after="60" w:line="240" w:lineRule="auto"/>
              <w:rPr>
                <w:rFonts w:ascii="Times New Roman" w:eastAsia="Times New Roman" w:hAnsi="Times New Roman" w:cs="Times New Roman"/>
                <w:sz w:val="14"/>
                <w:szCs w:val="14"/>
              </w:rPr>
            </w:pPr>
            <w:r w:rsidRPr="001378E6">
              <w:rPr>
                <w:rFonts w:ascii="Times New Roman" w:eastAsia="Times New Roman" w:hAnsi="Times New Roman" w:cs="Times New Roman"/>
                <w:sz w:val="14"/>
                <w:szCs w:val="14"/>
              </w:rPr>
              <w:t>Kriteriji nisu ispunjeni</w:t>
            </w:r>
          </w:p>
        </w:tc>
        <w:tc>
          <w:tcPr>
            <w:tcW w:w="2239" w:type="dxa"/>
            <w:shd w:val="clear" w:color="auto" w:fill="auto"/>
          </w:tcPr>
          <w:p w14:paraId="33181B87" w14:textId="77777777" w:rsidR="00147DE8" w:rsidRPr="001378E6" w:rsidRDefault="00147DE8" w:rsidP="00147DE8">
            <w:pPr>
              <w:spacing w:before="60" w:after="60" w:line="240" w:lineRule="auto"/>
              <w:rPr>
                <w:rFonts w:ascii="Times New Roman" w:eastAsia="Times New Roman" w:hAnsi="Times New Roman" w:cs="Times New Roman"/>
                <w:sz w:val="14"/>
                <w:szCs w:val="14"/>
              </w:rPr>
            </w:pPr>
            <w:r w:rsidRPr="001378E6">
              <w:rPr>
                <w:rFonts w:ascii="Times New Roman" w:eastAsia="Times New Roman" w:hAnsi="Times New Roman" w:cs="Times New Roman"/>
                <w:sz w:val="14"/>
                <w:szCs w:val="14"/>
              </w:rPr>
              <w:t>Poduzete aktivnosti</w:t>
            </w:r>
          </w:p>
        </w:tc>
        <w:tc>
          <w:tcPr>
            <w:tcW w:w="947" w:type="dxa"/>
            <w:shd w:val="clear" w:color="auto" w:fill="auto"/>
          </w:tcPr>
          <w:p w14:paraId="3EE4E8D4" w14:textId="77777777" w:rsidR="00147DE8" w:rsidRPr="001378E6" w:rsidRDefault="00147DE8" w:rsidP="00147DE8">
            <w:pPr>
              <w:spacing w:before="60" w:after="60" w:line="240" w:lineRule="auto"/>
              <w:rPr>
                <w:rFonts w:ascii="Times New Roman" w:eastAsia="Times New Roman" w:hAnsi="Times New Roman" w:cs="Times New Roman"/>
                <w:sz w:val="14"/>
                <w:szCs w:val="14"/>
              </w:rPr>
            </w:pPr>
            <w:r w:rsidRPr="001378E6">
              <w:rPr>
                <w:rFonts w:ascii="Times New Roman" w:eastAsia="Times New Roman" w:hAnsi="Times New Roman" w:cs="Times New Roman"/>
                <w:sz w:val="14"/>
                <w:szCs w:val="14"/>
              </w:rPr>
              <w:t>Rok</w:t>
            </w:r>
          </w:p>
        </w:tc>
        <w:tc>
          <w:tcPr>
            <w:tcW w:w="1208" w:type="dxa"/>
            <w:shd w:val="clear" w:color="auto" w:fill="auto"/>
          </w:tcPr>
          <w:p w14:paraId="6EC4DE3C" w14:textId="77777777" w:rsidR="00147DE8" w:rsidRPr="001378E6" w:rsidRDefault="00147DE8" w:rsidP="00147DE8">
            <w:pPr>
              <w:spacing w:before="60" w:after="60" w:line="240" w:lineRule="auto"/>
              <w:rPr>
                <w:rFonts w:ascii="Times New Roman" w:eastAsia="Times New Roman" w:hAnsi="Times New Roman" w:cs="Times New Roman"/>
                <w:sz w:val="14"/>
                <w:szCs w:val="14"/>
              </w:rPr>
            </w:pPr>
            <w:r w:rsidRPr="001378E6">
              <w:rPr>
                <w:rFonts w:ascii="Times New Roman" w:eastAsia="Times New Roman" w:hAnsi="Times New Roman" w:cs="Times New Roman"/>
                <w:sz w:val="14"/>
                <w:szCs w:val="14"/>
              </w:rPr>
              <w:t>Odgovorna tijela</w:t>
            </w:r>
          </w:p>
        </w:tc>
        <w:tc>
          <w:tcPr>
            <w:tcW w:w="1134" w:type="dxa"/>
            <w:shd w:val="clear" w:color="auto" w:fill="auto"/>
          </w:tcPr>
          <w:p w14:paraId="118EA01B" w14:textId="77777777" w:rsidR="00147DE8" w:rsidRPr="001378E6" w:rsidRDefault="00147DE8" w:rsidP="00147DE8">
            <w:pPr>
              <w:spacing w:before="60" w:after="60" w:line="240" w:lineRule="auto"/>
              <w:rPr>
                <w:rFonts w:ascii="Times New Roman" w:eastAsia="Times New Roman" w:hAnsi="Times New Roman" w:cs="Times New Roman"/>
                <w:sz w:val="14"/>
                <w:szCs w:val="14"/>
              </w:rPr>
            </w:pPr>
            <w:r w:rsidRPr="001378E6">
              <w:rPr>
                <w:rFonts w:ascii="Times New Roman" w:eastAsia="Times New Roman" w:hAnsi="Times New Roman" w:cs="Times New Roman"/>
                <w:sz w:val="14"/>
                <w:szCs w:val="14"/>
              </w:rPr>
              <w:t>Aktivnost završena u roku</w:t>
            </w:r>
          </w:p>
        </w:tc>
        <w:tc>
          <w:tcPr>
            <w:tcW w:w="850" w:type="dxa"/>
            <w:shd w:val="clear" w:color="auto" w:fill="auto"/>
          </w:tcPr>
          <w:p w14:paraId="27A0EC79" w14:textId="77777777" w:rsidR="00147DE8" w:rsidRPr="001378E6" w:rsidRDefault="00147DE8" w:rsidP="00147DE8">
            <w:pPr>
              <w:spacing w:before="60" w:after="60" w:line="240" w:lineRule="auto"/>
              <w:rPr>
                <w:rFonts w:ascii="Times New Roman" w:eastAsia="Times New Roman" w:hAnsi="Times New Roman" w:cs="Times New Roman"/>
                <w:sz w:val="14"/>
                <w:szCs w:val="14"/>
              </w:rPr>
            </w:pPr>
            <w:r w:rsidRPr="001378E6">
              <w:rPr>
                <w:rFonts w:ascii="Times New Roman" w:eastAsia="Times New Roman" w:hAnsi="Times New Roman" w:cs="Times New Roman"/>
                <w:sz w:val="14"/>
                <w:szCs w:val="14"/>
              </w:rPr>
              <w:t>Kriteriji ispunjeni</w:t>
            </w:r>
          </w:p>
        </w:tc>
        <w:tc>
          <w:tcPr>
            <w:tcW w:w="993" w:type="dxa"/>
            <w:shd w:val="clear" w:color="auto" w:fill="auto"/>
          </w:tcPr>
          <w:p w14:paraId="639CAE6E" w14:textId="77777777" w:rsidR="00147DE8" w:rsidRPr="001378E6" w:rsidRDefault="00147DE8" w:rsidP="00147DE8">
            <w:pPr>
              <w:spacing w:before="60" w:after="60" w:line="240" w:lineRule="auto"/>
              <w:rPr>
                <w:rFonts w:ascii="Times New Roman" w:eastAsia="Times New Roman" w:hAnsi="Times New Roman" w:cs="Times New Roman"/>
                <w:sz w:val="14"/>
                <w:szCs w:val="14"/>
              </w:rPr>
            </w:pPr>
            <w:r w:rsidRPr="001378E6">
              <w:rPr>
                <w:rFonts w:ascii="Times New Roman" w:eastAsia="Times New Roman" w:hAnsi="Times New Roman" w:cs="Times New Roman"/>
                <w:sz w:val="14"/>
                <w:szCs w:val="14"/>
              </w:rPr>
              <w:t>Očekivani datum potpune provedbe preostalih aktivnosti</w:t>
            </w:r>
          </w:p>
        </w:tc>
        <w:tc>
          <w:tcPr>
            <w:tcW w:w="3122" w:type="dxa"/>
            <w:shd w:val="clear" w:color="auto" w:fill="auto"/>
          </w:tcPr>
          <w:p w14:paraId="0CDC8EF3" w14:textId="77777777" w:rsidR="00147DE8" w:rsidRPr="001378E6" w:rsidRDefault="00147DE8" w:rsidP="00147DE8">
            <w:pPr>
              <w:spacing w:before="60" w:after="60" w:line="240" w:lineRule="auto"/>
              <w:rPr>
                <w:rFonts w:ascii="Times New Roman" w:eastAsia="Times New Roman" w:hAnsi="Times New Roman" w:cs="Times New Roman"/>
                <w:sz w:val="14"/>
                <w:szCs w:val="14"/>
              </w:rPr>
            </w:pPr>
            <w:r w:rsidRPr="001378E6">
              <w:rPr>
                <w:rFonts w:ascii="Times New Roman" w:eastAsia="Times New Roman" w:hAnsi="Times New Roman" w:cs="Times New Roman"/>
                <w:sz w:val="14"/>
                <w:szCs w:val="14"/>
              </w:rPr>
              <w:t>Komentari</w:t>
            </w:r>
          </w:p>
        </w:tc>
      </w:tr>
      <w:tr w:rsidR="00147DE8" w:rsidRPr="00DF1260" w14:paraId="13546298" w14:textId="77777777" w:rsidTr="00147DE8">
        <w:tc>
          <w:tcPr>
            <w:tcW w:w="1872" w:type="dxa"/>
            <w:shd w:val="clear" w:color="auto" w:fill="auto"/>
          </w:tcPr>
          <w:p w14:paraId="28B5093E" w14:textId="77777777" w:rsidR="00147DE8" w:rsidRPr="001378E6" w:rsidRDefault="00147DE8" w:rsidP="00147DE8">
            <w:pPr>
              <w:spacing w:before="60" w:after="60" w:line="240" w:lineRule="auto"/>
              <w:rPr>
                <w:rFonts w:ascii="Times New Roman" w:eastAsia="Times New Roman" w:hAnsi="Times New Roman" w:cs="Times New Roman"/>
                <w:sz w:val="14"/>
                <w:szCs w:val="14"/>
              </w:rPr>
            </w:pPr>
            <w:r w:rsidRPr="001378E6">
              <w:rPr>
                <w:rFonts w:ascii="Times New Roman" w:eastAsia="Times New Roman" w:hAnsi="Times New Roman" w:cs="Times New Roman"/>
                <w:sz w:val="14"/>
                <w:szCs w:val="14"/>
              </w:rPr>
              <w:t>G1 - Postojanje administrativnih kapaciteta za provedbu i primjenu antidiskriminacijskog zakonodavstva i politike Unije u području fondova ESI-ja.</w:t>
            </w:r>
          </w:p>
        </w:tc>
        <w:tc>
          <w:tcPr>
            <w:tcW w:w="1843" w:type="dxa"/>
            <w:shd w:val="clear" w:color="auto" w:fill="auto"/>
          </w:tcPr>
          <w:p w14:paraId="4430471F" w14:textId="77777777" w:rsidR="00147DE8" w:rsidRPr="001378E6" w:rsidRDefault="00147DE8" w:rsidP="00147DE8">
            <w:pPr>
              <w:spacing w:before="60" w:after="60" w:line="240" w:lineRule="auto"/>
              <w:rPr>
                <w:rFonts w:ascii="Times New Roman" w:eastAsia="Times New Roman" w:hAnsi="Times New Roman" w:cs="Times New Roman"/>
                <w:sz w:val="14"/>
                <w:szCs w:val="14"/>
              </w:rPr>
            </w:pPr>
            <w:r w:rsidRPr="001378E6">
              <w:rPr>
                <w:rFonts w:ascii="Times New Roman" w:eastAsia="Times New Roman" w:hAnsi="Times New Roman" w:cs="Times New Roman"/>
                <w:sz w:val="14"/>
                <w:szCs w:val="14"/>
              </w:rPr>
              <w:t>1 - Mehanizmi usklađeni s institucijskim i pravnim okvirom država članica za sudjelovanje tijela odgovornih za promicanje jednakog postupanja prema svim osobama tijekom pripreme i provedbe programa, uključujući pružanje savjeta o jednakosti u sklopu aktivnosti povezanih s fondovima ESI-ja.</w:t>
            </w:r>
          </w:p>
        </w:tc>
        <w:tc>
          <w:tcPr>
            <w:tcW w:w="2239" w:type="dxa"/>
            <w:shd w:val="clear" w:color="auto" w:fill="auto"/>
          </w:tcPr>
          <w:p w14:paraId="0B254190" w14:textId="119382AA" w:rsidR="00147DE8" w:rsidRPr="001378E6" w:rsidRDefault="00147DE8" w:rsidP="00147DE8">
            <w:pPr>
              <w:spacing w:before="60" w:after="60" w:line="240" w:lineRule="auto"/>
              <w:rPr>
                <w:rFonts w:ascii="Times New Roman" w:eastAsia="Times New Roman" w:hAnsi="Times New Roman" w:cs="Times New Roman"/>
                <w:color w:val="A6A6A6" w:themeColor="background1" w:themeShade="A6"/>
                <w:sz w:val="14"/>
                <w:szCs w:val="14"/>
              </w:rPr>
            </w:pPr>
          </w:p>
        </w:tc>
        <w:tc>
          <w:tcPr>
            <w:tcW w:w="947" w:type="dxa"/>
            <w:shd w:val="clear" w:color="auto" w:fill="auto"/>
          </w:tcPr>
          <w:p w14:paraId="2F50E7DD" w14:textId="5A553307" w:rsidR="00147DE8" w:rsidRPr="001378E6" w:rsidRDefault="00147DE8" w:rsidP="00147DE8">
            <w:pPr>
              <w:spacing w:before="60" w:after="60" w:line="240" w:lineRule="auto"/>
              <w:rPr>
                <w:rFonts w:ascii="Times New Roman" w:eastAsia="Times New Roman" w:hAnsi="Times New Roman" w:cs="Times New Roman"/>
                <w:sz w:val="14"/>
                <w:szCs w:val="14"/>
              </w:rPr>
            </w:pPr>
          </w:p>
        </w:tc>
        <w:tc>
          <w:tcPr>
            <w:tcW w:w="1208" w:type="dxa"/>
            <w:shd w:val="clear" w:color="auto" w:fill="auto"/>
          </w:tcPr>
          <w:p w14:paraId="4DDBC5C0" w14:textId="73CEA9CE" w:rsidR="00147DE8" w:rsidRPr="001378E6" w:rsidRDefault="00147DE8" w:rsidP="00147DE8">
            <w:pPr>
              <w:spacing w:before="60" w:after="60" w:line="240" w:lineRule="auto"/>
              <w:rPr>
                <w:rFonts w:ascii="Times New Roman" w:eastAsia="Times New Roman" w:hAnsi="Times New Roman" w:cs="Times New Roman"/>
                <w:sz w:val="14"/>
                <w:szCs w:val="14"/>
              </w:rPr>
            </w:pPr>
          </w:p>
        </w:tc>
        <w:tc>
          <w:tcPr>
            <w:tcW w:w="1134" w:type="dxa"/>
            <w:shd w:val="clear" w:color="auto" w:fill="auto"/>
          </w:tcPr>
          <w:p w14:paraId="033E46FF" w14:textId="3DA81231" w:rsidR="00147DE8" w:rsidRPr="001378E6"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07365BDD" w14:textId="1B2A37B6" w:rsidR="00147DE8" w:rsidRPr="001378E6" w:rsidRDefault="00147DE8" w:rsidP="00147DE8">
            <w:pPr>
              <w:spacing w:before="60" w:after="60" w:line="240" w:lineRule="auto"/>
              <w:rPr>
                <w:rFonts w:ascii="Times New Roman" w:eastAsia="Times New Roman" w:hAnsi="Times New Roman" w:cs="Times New Roman"/>
                <w:sz w:val="24"/>
                <w:szCs w:val="24"/>
              </w:rPr>
            </w:pPr>
          </w:p>
        </w:tc>
        <w:tc>
          <w:tcPr>
            <w:tcW w:w="993" w:type="dxa"/>
            <w:shd w:val="clear" w:color="auto" w:fill="auto"/>
          </w:tcPr>
          <w:p w14:paraId="4B6EDBBE" w14:textId="2AD3D1F4" w:rsidR="00147DE8" w:rsidRPr="001378E6" w:rsidRDefault="00147DE8" w:rsidP="00147DE8">
            <w:pPr>
              <w:spacing w:before="60" w:after="60" w:line="240" w:lineRule="auto"/>
              <w:rPr>
                <w:rFonts w:ascii="Times New Roman" w:eastAsia="Times New Roman" w:hAnsi="Times New Roman" w:cs="Times New Roman"/>
                <w:sz w:val="14"/>
                <w:szCs w:val="14"/>
              </w:rPr>
            </w:pPr>
          </w:p>
        </w:tc>
        <w:tc>
          <w:tcPr>
            <w:tcW w:w="3122" w:type="dxa"/>
            <w:shd w:val="clear" w:color="auto" w:fill="auto"/>
          </w:tcPr>
          <w:p w14:paraId="76F0EA2B" w14:textId="117E06B4" w:rsidR="00147DE8" w:rsidRPr="001378E6" w:rsidRDefault="00147DE8" w:rsidP="00147DE8">
            <w:pPr>
              <w:spacing w:before="60" w:after="60" w:line="240" w:lineRule="auto"/>
              <w:rPr>
                <w:rFonts w:ascii="Times New Roman" w:eastAsia="Times New Roman" w:hAnsi="Times New Roman" w:cs="Times New Roman"/>
                <w:color w:val="A6A6A6" w:themeColor="background1" w:themeShade="A6"/>
                <w:sz w:val="14"/>
                <w:szCs w:val="14"/>
              </w:rPr>
            </w:pPr>
          </w:p>
        </w:tc>
      </w:tr>
      <w:tr w:rsidR="00147DE8" w:rsidRPr="00DF1260" w14:paraId="7A39EA70" w14:textId="77777777" w:rsidTr="00147DE8">
        <w:tc>
          <w:tcPr>
            <w:tcW w:w="1872" w:type="dxa"/>
            <w:shd w:val="clear" w:color="auto" w:fill="auto"/>
          </w:tcPr>
          <w:p w14:paraId="27571525" w14:textId="77777777" w:rsidR="00147DE8" w:rsidRPr="001378E6" w:rsidRDefault="00147DE8" w:rsidP="00147DE8">
            <w:pPr>
              <w:spacing w:before="60" w:after="60" w:line="240" w:lineRule="auto"/>
              <w:rPr>
                <w:rFonts w:ascii="Times New Roman" w:eastAsia="Times New Roman" w:hAnsi="Times New Roman" w:cs="Times New Roman"/>
                <w:sz w:val="14"/>
                <w:szCs w:val="14"/>
              </w:rPr>
            </w:pPr>
            <w:r w:rsidRPr="001378E6">
              <w:rPr>
                <w:rFonts w:ascii="Times New Roman" w:eastAsia="Times New Roman" w:hAnsi="Times New Roman" w:cs="Times New Roman"/>
                <w:sz w:val="14"/>
                <w:szCs w:val="14"/>
              </w:rPr>
              <w:t>G1 - Postojanje administrativnih kapaciteta za provedbu i primjenu antidiskriminacijskog zakonodavstva i politike Unije u području fondova ESI-ja.</w:t>
            </w:r>
          </w:p>
        </w:tc>
        <w:tc>
          <w:tcPr>
            <w:tcW w:w="1843" w:type="dxa"/>
            <w:shd w:val="clear" w:color="auto" w:fill="auto"/>
          </w:tcPr>
          <w:p w14:paraId="52D3018F" w14:textId="77777777" w:rsidR="00147DE8" w:rsidRPr="001378E6" w:rsidRDefault="00147DE8" w:rsidP="00147DE8">
            <w:pPr>
              <w:spacing w:before="60" w:after="60" w:line="240" w:lineRule="auto"/>
              <w:rPr>
                <w:rFonts w:ascii="Times New Roman" w:eastAsia="Times New Roman" w:hAnsi="Times New Roman" w:cs="Times New Roman"/>
                <w:sz w:val="14"/>
                <w:szCs w:val="14"/>
              </w:rPr>
            </w:pPr>
            <w:r w:rsidRPr="001378E6">
              <w:rPr>
                <w:rFonts w:ascii="Times New Roman" w:eastAsia="Times New Roman" w:hAnsi="Times New Roman" w:cs="Times New Roman"/>
                <w:sz w:val="14"/>
                <w:szCs w:val="14"/>
              </w:rPr>
              <w:t>2 - Mehanizmi za osposobljavanje osoblja zaposlenog u tijelima koja sudjeluju u upravljanju i nadzoru fondova ESI-ja u području antidiskriminacijskog zakonodavstva i politike Unije.</w:t>
            </w:r>
          </w:p>
        </w:tc>
        <w:tc>
          <w:tcPr>
            <w:tcW w:w="2239" w:type="dxa"/>
            <w:shd w:val="clear" w:color="auto" w:fill="auto"/>
          </w:tcPr>
          <w:p w14:paraId="03EFB1FB" w14:textId="722D3AAE" w:rsidR="00147DE8" w:rsidRPr="001378E6" w:rsidRDefault="00147DE8" w:rsidP="00147DE8">
            <w:pPr>
              <w:spacing w:before="60" w:after="60" w:line="240" w:lineRule="auto"/>
              <w:rPr>
                <w:rFonts w:ascii="Times New Roman" w:eastAsia="Times New Roman" w:hAnsi="Times New Roman" w:cs="Times New Roman"/>
                <w:sz w:val="24"/>
                <w:szCs w:val="24"/>
              </w:rPr>
            </w:pPr>
          </w:p>
        </w:tc>
        <w:tc>
          <w:tcPr>
            <w:tcW w:w="947" w:type="dxa"/>
            <w:shd w:val="clear" w:color="auto" w:fill="auto"/>
          </w:tcPr>
          <w:p w14:paraId="1D8B944C" w14:textId="230782AF" w:rsidR="00147DE8" w:rsidRPr="001378E6" w:rsidRDefault="00147DE8" w:rsidP="00147DE8">
            <w:pPr>
              <w:spacing w:before="60" w:after="60" w:line="240" w:lineRule="auto"/>
              <w:rPr>
                <w:rFonts w:ascii="Times New Roman" w:eastAsia="Times New Roman" w:hAnsi="Times New Roman" w:cs="Times New Roman"/>
                <w:sz w:val="24"/>
                <w:szCs w:val="24"/>
              </w:rPr>
            </w:pPr>
          </w:p>
        </w:tc>
        <w:tc>
          <w:tcPr>
            <w:tcW w:w="1208" w:type="dxa"/>
            <w:shd w:val="clear" w:color="auto" w:fill="auto"/>
          </w:tcPr>
          <w:p w14:paraId="0EC4DE3C" w14:textId="733A6A28" w:rsidR="00147DE8" w:rsidRPr="001378E6"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318E673C" w14:textId="3261F680" w:rsidR="00147DE8" w:rsidRPr="001378E6"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3F1B2E8E" w14:textId="43F1E81A" w:rsidR="00147DE8" w:rsidRPr="001378E6" w:rsidRDefault="00147DE8" w:rsidP="00147DE8">
            <w:pPr>
              <w:spacing w:before="60" w:after="60" w:line="240" w:lineRule="auto"/>
              <w:rPr>
                <w:rFonts w:ascii="Times New Roman" w:eastAsia="Times New Roman" w:hAnsi="Times New Roman" w:cs="Times New Roman"/>
                <w:sz w:val="24"/>
                <w:szCs w:val="24"/>
              </w:rPr>
            </w:pPr>
          </w:p>
        </w:tc>
        <w:tc>
          <w:tcPr>
            <w:tcW w:w="993" w:type="dxa"/>
            <w:shd w:val="clear" w:color="auto" w:fill="auto"/>
          </w:tcPr>
          <w:p w14:paraId="10D5DB8D" w14:textId="569241C4" w:rsidR="00147DE8" w:rsidRPr="001378E6" w:rsidRDefault="00147DE8" w:rsidP="00147DE8">
            <w:pPr>
              <w:spacing w:before="60" w:after="60" w:line="240" w:lineRule="auto"/>
              <w:rPr>
                <w:rFonts w:ascii="Times New Roman" w:eastAsia="Times New Roman" w:hAnsi="Times New Roman" w:cs="Times New Roman"/>
                <w:sz w:val="24"/>
                <w:szCs w:val="24"/>
              </w:rPr>
            </w:pPr>
          </w:p>
        </w:tc>
        <w:tc>
          <w:tcPr>
            <w:tcW w:w="3122" w:type="dxa"/>
            <w:shd w:val="clear" w:color="auto" w:fill="auto"/>
          </w:tcPr>
          <w:p w14:paraId="77545B27" w14:textId="6308758B" w:rsidR="00147DE8" w:rsidRPr="001378E6" w:rsidRDefault="00147DE8" w:rsidP="00147DE8">
            <w:pPr>
              <w:spacing w:before="60" w:after="60" w:line="240" w:lineRule="auto"/>
              <w:rPr>
                <w:rFonts w:ascii="Times New Roman" w:eastAsia="Times New Roman" w:hAnsi="Times New Roman" w:cs="Times New Roman"/>
                <w:sz w:val="24"/>
                <w:szCs w:val="24"/>
              </w:rPr>
            </w:pPr>
          </w:p>
        </w:tc>
      </w:tr>
      <w:tr w:rsidR="00147DE8" w:rsidRPr="00DF1260" w14:paraId="1E0364CD" w14:textId="77777777" w:rsidTr="00147DE8">
        <w:tc>
          <w:tcPr>
            <w:tcW w:w="1872" w:type="dxa"/>
            <w:shd w:val="clear" w:color="auto" w:fill="auto"/>
          </w:tcPr>
          <w:p w14:paraId="1AE3D3E2" w14:textId="77777777" w:rsidR="00147DE8" w:rsidRPr="001378E6" w:rsidRDefault="00147DE8" w:rsidP="00147DE8">
            <w:pPr>
              <w:spacing w:before="60" w:after="60" w:line="240" w:lineRule="auto"/>
              <w:rPr>
                <w:rFonts w:ascii="Times New Roman" w:eastAsia="Times New Roman" w:hAnsi="Times New Roman" w:cs="Times New Roman"/>
                <w:sz w:val="14"/>
                <w:szCs w:val="14"/>
              </w:rPr>
            </w:pPr>
            <w:r w:rsidRPr="001378E6">
              <w:rPr>
                <w:rFonts w:ascii="Times New Roman" w:eastAsia="Times New Roman" w:hAnsi="Times New Roman" w:cs="Times New Roman"/>
                <w:sz w:val="14"/>
                <w:szCs w:val="14"/>
              </w:rPr>
              <w:t>G2 - Postojanje administrativnih kapaciteta za provedbu i primjenu zakona o jednakosti spolova i politike povezane s jednakošću spolova Unije u području fondova ESI-ja.</w:t>
            </w:r>
          </w:p>
        </w:tc>
        <w:tc>
          <w:tcPr>
            <w:tcW w:w="1843" w:type="dxa"/>
            <w:shd w:val="clear" w:color="auto" w:fill="auto"/>
          </w:tcPr>
          <w:p w14:paraId="31444F0F" w14:textId="77777777" w:rsidR="00147DE8" w:rsidRPr="00811C22" w:rsidRDefault="00147DE8" w:rsidP="00147DE8">
            <w:pPr>
              <w:spacing w:before="60" w:after="60" w:line="240" w:lineRule="auto"/>
              <w:rPr>
                <w:rFonts w:ascii="Times New Roman" w:eastAsia="Times New Roman" w:hAnsi="Times New Roman" w:cs="Times New Roman"/>
                <w:sz w:val="14"/>
                <w:szCs w:val="14"/>
              </w:rPr>
            </w:pPr>
            <w:r w:rsidRPr="00811C22">
              <w:rPr>
                <w:rFonts w:ascii="Times New Roman" w:eastAsia="Times New Roman" w:hAnsi="Times New Roman" w:cs="Times New Roman"/>
                <w:sz w:val="14"/>
                <w:szCs w:val="14"/>
              </w:rPr>
              <w:t xml:space="preserve">2 - Mehanizmi za osposobljavanje osoblja zaposlenog u tijelima koja sudjeluju u upravljanju i nadzoru fondova ESI-ja u području zakonodavstva o jednakosti spolova i politike povezane s ravnopravnošću spolova Unije te </w:t>
            </w:r>
            <w:r w:rsidRPr="00811C22">
              <w:rPr>
                <w:rFonts w:ascii="Times New Roman" w:eastAsia="Times New Roman" w:hAnsi="Times New Roman" w:cs="Times New Roman"/>
                <w:sz w:val="14"/>
                <w:szCs w:val="14"/>
              </w:rPr>
              <w:lastRenderedPageBreak/>
              <w:t>uključivanjem načela jednakosti spolova.</w:t>
            </w:r>
          </w:p>
        </w:tc>
        <w:tc>
          <w:tcPr>
            <w:tcW w:w="2239" w:type="dxa"/>
            <w:shd w:val="clear" w:color="auto" w:fill="auto"/>
          </w:tcPr>
          <w:p w14:paraId="2499B0A4" w14:textId="023F84E4" w:rsidR="004F611E" w:rsidRDefault="004F611E" w:rsidP="004F611E">
            <w:pPr>
              <w:spacing w:before="60" w:after="60" w:line="240" w:lineRule="auto"/>
              <w:jc w:val="center"/>
              <w:rPr>
                <w:rFonts w:ascii="Times New Roman" w:eastAsia="Times New Roman" w:hAnsi="Times New Roman" w:cs="Times New Roman"/>
                <w:sz w:val="24"/>
                <w:szCs w:val="24"/>
              </w:rPr>
            </w:pPr>
          </w:p>
          <w:p w14:paraId="1A1F3881" w14:textId="77777777" w:rsidR="004F611E" w:rsidRPr="004F611E" w:rsidRDefault="004F611E" w:rsidP="004F611E">
            <w:pPr>
              <w:jc w:val="center"/>
              <w:rPr>
                <w:rFonts w:ascii="Times New Roman" w:eastAsia="Times New Roman" w:hAnsi="Times New Roman" w:cs="Times New Roman"/>
                <w:sz w:val="24"/>
                <w:szCs w:val="24"/>
              </w:rPr>
            </w:pPr>
          </w:p>
          <w:p w14:paraId="0D773EE7" w14:textId="77777777" w:rsidR="004F611E" w:rsidRPr="004F611E" w:rsidRDefault="004F611E" w:rsidP="004F611E">
            <w:pPr>
              <w:jc w:val="center"/>
              <w:rPr>
                <w:rFonts w:ascii="Times New Roman" w:eastAsia="Times New Roman" w:hAnsi="Times New Roman" w:cs="Times New Roman"/>
                <w:sz w:val="24"/>
                <w:szCs w:val="24"/>
              </w:rPr>
            </w:pPr>
          </w:p>
          <w:p w14:paraId="59D9DDB1" w14:textId="3AC75E3E" w:rsidR="00147DE8" w:rsidRPr="004F611E" w:rsidRDefault="00147DE8" w:rsidP="004F611E">
            <w:pPr>
              <w:jc w:val="center"/>
              <w:rPr>
                <w:rFonts w:ascii="Times New Roman" w:eastAsia="Times New Roman" w:hAnsi="Times New Roman" w:cs="Times New Roman"/>
                <w:sz w:val="24"/>
                <w:szCs w:val="24"/>
              </w:rPr>
            </w:pPr>
          </w:p>
        </w:tc>
        <w:tc>
          <w:tcPr>
            <w:tcW w:w="947" w:type="dxa"/>
            <w:shd w:val="clear" w:color="auto" w:fill="auto"/>
          </w:tcPr>
          <w:p w14:paraId="371A5447" w14:textId="1EF410FC"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1208" w:type="dxa"/>
            <w:shd w:val="clear" w:color="auto" w:fill="auto"/>
          </w:tcPr>
          <w:p w14:paraId="081FF353" w14:textId="2A552187"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4CC66E39" w14:textId="6AA3D5FC"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737F6DF3" w14:textId="03623BFC"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993" w:type="dxa"/>
            <w:shd w:val="clear" w:color="auto" w:fill="auto"/>
          </w:tcPr>
          <w:p w14:paraId="7AA9FD08" w14:textId="10E02E70"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3122" w:type="dxa"/>
            <w:shd w:val="clear" w:color="auto" w:fill="auto"/>
          </w:tcPr>
          <w:p w14:paraId="665D228D" w14:textId="4C310D83" w:rsidR="00147DE8" w:rsidRPr="00811C22" w:rsidRDefault="00147DE8" w:rsidP="00147DE8">
            <w:pPr>
              <w:spacing w:before="60" w:after="60" w:line="240" w:lineRule="auto"/>
              <w:rPr>
                <w:rFonts w:ascii="Times New Roman" w:eastAsia="Times New Roman" w:hAnsi="Times New Roman" w:cs="Times New Roman"/>
                <w:sz w:val="24"/>
                <w:szCs w:val="24"/>
              </w:rPr>
            </w:pPr>
          </w:p>
        </w:tc>
      </w:tr>
      <w:tr w:rsidR="00147DE8" w:rsidRPr="00DF1260" w14:paraId="778A1ADE" w14:textId="77777777" w:rsidTr="00147DE8">
        <w:tc>
          <w:tcPr>
            <w:tcW w:w="1872" w:type="dxa"/>
            <w:shd w:val="clear" w:color="auto" w:fill="auto"/>
          </w:tcPr>
          <w:p w14:paraId="033EBD54" w14:textId="77777777" w:rsidR="00147DE8" w:rsidRPr="00811C22" w:rsidRDefault="00147DE8" w:rsidP="00147DE8">
            <w:pPr>
              <w:spacing w:before="60" w:after="60" w:line="240" w:lineRule="auto"/>
              <w:rPr>
                <w:rFonts w:ascii="Times New Roman" w:eastAsia="Times New Roman" w:hAnsi="Times New Roman" w:cs="Times New Roman"/>
                <w:sz w:val="14"/>
                <w:szCs w:val="14"/>
              </w:rPr>
            </w:pPr>
            <w:r w:rsidRPr="00811C22">
              <w:rPr>
                <w:rFonts w:ascii="Times New Roman" w:eastAsia="Times New Roman" w:hAnsi="Times New Roman" w:cs="Times New Roman"/>
                <w:sz w:val="14"/>
                <w:szCs w:val="14"/>
              </w:rPr>
              <w:t>G3 - Postojanje administrativnog kapaciteta za provedbu i primjenu Konvencije Ujedinjenih naroda o pravima osoba s invaliditetom (UNCRPD) u području fondova ESI-ja u skladu s Odlukom Vijeća 2010/48/EZ.</w:t>
            </w:r>
          </w:p>
        </w:tc>
        <w:tc>
          <w:tcPr>
            <w:tcW w:w="1843" w:type="dxa"/>
            <w:shd w:val="clear" w:color="auto" w:fill="auto"/>
          </w:tcPr>
          <w:p w14:paraId="18F2037A" w14:textId="77777777" w:rsidR="00147DE8" w:rsidRPr="00811C22" w:rsidRDefault="00147DE8" w:rsidP="00147DE8">
            <w:pPr>
              <w:spacing w:before="60" w:after="60" w:line="240" w:lineRule="auto"/>
              <w:rPr>
                <w:rFonts w:ascii="Times New Roman" w:eastAsia="Times New Roman" w:hAnsi="Times New Roman" w:cs="Times New Roman"/>
                <w:sz w:val="14"/>
                <w:szCs w:val="14"/>
              </w:rPr>
            </w:pPr>
            <w:r w:rsidRPr="00811C22">
              <w:rPr>
                <w:rFonts w:ascii="Times New Roman" w:eastAsia="Times New Roman" w:hAnsi="Times New Roman" w:cs="Times New Roman"/>
                <w:sz w:val="14"/>
                <w:szCs w:val="14"/>
              </w:rPr>
              <w:t>1 - Mehanizmi usklađeni s institucijskim i pravnim okvirom država članica namijenjeni savjetovanju s tijelima zaduženima za zaštitu prava osoba s invaliditetom i uključivanje tih tijela ili predstavničkih organizacija osoba s invaliditetom ili pak drugih zainteresiranih strana u tijek pripreme i provedbe programa.</w:t>
            </w:r>
          </w:p>
        </w:tc>
        <w:tc>
          <w:tcPr>
            <w:tcW w:w="2239" w:type="dxa"/>
            <w:shd w:val="clear" w:color="auto" w:fill="auto"/>
          </w:tcPr>
          <w:p w14:paraId="177C2F80" w14:textId="45D7EDFC"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947" w:type="dxa"/>
            <w:shd w:val="clear" w:color="auto" w:fill="auto"/>
          </w:tcPr>
          <w:p w14:paraId="1236F341" w14:textId="53BE47DE"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1208" w:type="dxa"/>
            <w:shd w:val="clear" w:color="auto" w:fill="auto"/>
          </w:tcPr>
          <w:p w14:paraId="611ECF77" w14:textId="1DA16577"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7609F3AD" w14:textId="6743585A"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76D61FD1" w14:textId="267EBDC8"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993" w:type="dxa"/>
            <w:shd w:val="clear" w:color="auto" w:fill="auto"/>
          </w:tcPr>
          <w:p w14:paraId="0F8F8B64" w14:textId="4C9C6295"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3122" w:type="dxa"/>
            <w:shd w:val="clear" w:color="auto" w:fill="auto"/>
          </w:tcPr>
          <w:p w14:paraId="10E3358D" w14:textId="6AFB7AA1" w:rsidR="00147DE8" w:rsidRPr="00811C22" w:rsidRDefault="00147DE8" w:rsidP="00147DE8">
            <w:pPr>
              <w:spacing w:before="60" w:after="60" w:line="240" w:lineRule="auto"/>
              <w:rPr>
                <w:rFonts w:ascii="Times New Roman" w:eastAsia="Times New Roman" w:hAnsi="Times New Roman" w:cs="Times New Roman"/>
                <w:sz w:val="24"/>
                <w:szCs w:val="24"/>
              </w:rPr>
            </w:pPr>
          </w:p>
        </w:tc>
      </w:tr>
      <w:tr w:rsidR="00147DE8" w:rsidRPr="00DF1260" w14:paraId="775AFD79" w14:textId="77777777" w:rsidTr="00147DE8">
        <w:tc>
          <w:tcPr>
            <w:tcW w:w="1872" w:type="dxa"/>
            <w:shd w:val="clear" w:color="auto" w:fill="auto"/>
          </w:tcPr>
          <w:p w14:paraId="08359CC8" w14:textId="77777777" w:rsidR="00147DE8" w:rsidRPr="00DF1260" w:rsidRDefault="00147DE8" w:rsidP="00147DE8">
            <w:pPr>
              <w:spacing w:before="60" w:after="60" w:line="240" w:lineRule="auto"/>
              <w:rPr>
                <w:rFonts w:eastAsia="Times New Roman" w:cs="Times New Roman"/>
                <w:sz w:val="14"/>
                <w:szCs w:val="14"/>
              </w:rPr>
            </w:pPr>
            <w:r w:rsidRPr="00811C22">
              <w:rPr>
                <w:rFonts w:ascii="Times New Roman" w:eastAsia="Times New Roman" w:hAnsi="Times New Roman" w:cs="Times New Roman"/>
                <w:sz w:val="14"/>
                <w:szCs w:val="14"/>
              </w:rPr>
              <w:t>G3 - Postojanje</w:t>
            </w:r>
            <w:r w:rsidRPr="00DF1260">
              <w:rPr>
                <w:rFonts w:eastAsia="Times New Roman" w:cs="Times New Roman"/>
                <w:sz w:val="14"/>
                <w:szCs w:val="14"/>
              </w:rPr>
              <w:t xml:space="preserve"> </w:t>
            </w:r>
            <w:r w:rsidRPr="00811C22">
              <w:rPr>
                <w:rFonts w:ascii="Times New Roman" w:eastAsia="Times New Roman" w:hAnsi="Times New Roman" w:cs="Times New Roman"/>
                <w:sz w:val="14"/>
                <w:szCs w:val="14"/>
              </w:rPr>
              <w:t>administrativnog kapaciteta za provedbu i primjenu Konvencije Ujedinjenih naroda o pravima osoba s invaliditetom (UNCRPD) u području fondova ESI-ja u skladu s Odlukom Vijeća 2010/48/EZ.</w:t>
            </w:r>
          </w:p>
        </w:tc>
        <w:tc>
          <w:tcPr>
            <w:tcW w:w="1843" w:type="dxa"/>
            <w:shd w:val="clear" w:color="auto" w:fill="auto"/>
          </w:tcPr>
          <w:p w14:paraId="0BCC47F3" w14:textId="77777777" w:rsidR="00147DE8" w:rsidRPr="00811C22" w:rsidRDefault="00147DE8" w:rsidP="00147DE8">
            <w:pPr>
              <w:spacing w:before="60" w:after="60" w:line="240" w:lineRule="auto"/>
              <w:rPr>
                <w:rFonts w:ascii="Times New Roman" w:eastAsia="Times New Roman" w:hAnsi="Times New Roman" w:cs="Times New Roman"/>
                <w:sz w:val="14"/>
                <w:szCs w:val="14"/>
              </w:rPr>
            </w:pPr>
            <w:r w:rsidRPr="00811C22">
              <w:rPr>
                <w:rFonts w:ascii="Times New Roman" w:eastAsia="Times New Roman" w:hAnsi="Times New Roman" w:cs="Times New Roman"/>
                <w:sz w:val="14"/>
                <w:szCs w:val="14"/>
              </w:rPr>
              <w:t>2 - Mehanizmi za osposobljavanje osoblja zaposlenog u tijelima koja sudjeluju u upravljanju fondovima ESI-ja na području primjenjivog prava i politike Unije i država članica koji se odnose na osobe s invaliditetom i nadzoru nad tim fondovima, uključujući dostupnost i praktičnu primjenu Konvencije Ujedinjenih naroda o pravima osoba s invaliditetom sukladno, prema potrebi, zakonodavstvu Unije i država članica.</w:t>
            </w:r>
          </w:p>
        </w:tc>
        <w:tc>
          <w:tcPr>
            <w:tcW w:w="2239" w:type="dxa"/>
            <w:shd w:val="clear" w:color="auto" w:fill="auto"/>
          </w:tcPr>
          <w:p w14:paraId="36F0FDF5" w14:textId="7F26D915"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947" w:type="dxa"/>
            <w:shd w:val="clear" w:color="auto" w:fill="auto"/>
          </w:tcPr>
          <w:p w14:paraId="564B812F" w14:textId="2E6F4E98"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1208" w:type="dxa"/>
            <w:shd w:val="clear" w:color="auto" w:fill="auto"/>
          </w:tcPr>
          <w:p w14:paraId="29A7D878" w14:textId="7DA4982F"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272838C1" w14:textId="385DB2E4"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4D1610B1" w14:textId="75B83F34"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993" w:type="dxa"/>
            <w:shd w:val="clear" w:color="auto" w:fill="auto"/>
          </w:tcPr>
          <w:p w14:paraId="628B2234" w14:textId="117FFA76"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3122" w:type="dxa"/>
            <w:shd w:val="clear" w:color="auto" w:fill="auto"/>
          </w:tcPr>
          <w:p w14:paraId="0EABFECF" w14:textId="07D1AA54" w:rsidR="00147DE8" w:rsidRPr="00811C22" w:rsidRDefault="00147DE8" w:rsidP="00147DE8">
            <w:pPr>
              <w:spacing w:before="60" w:after="60" w:line="240" w:lineRule="auto"/>
              <w:rPr>
                <w:rFonts w:ascii="Times New Roman" w:eastAsia="Times New Roman" w:hAnsi="Times New Roman" w:cs="Times New Roman"/>
                <w:sz w:val="24"/>
                <w:szCs w:val="24"/>
              </w:rPr>
            </w:pPr>
          </w:p>
        </w:tc>
      </w:tr>
      <w:tr w:rsidR="00147DE8" w:rsidRPr="00DF1260" w14:paraId="1AFFDF4B" w14:textId="77777777" w:rsidTr="00147DE8">
        <w:tc>
          <w:tcPr>
            <w:tcW w:w="1872" w:type="dxa"/>
            <w:shd w:val="clear" w:color="auto" w:fill="auto"/>
          </w:tcPr>
          <w:p w14:paraId="78BB0696" w14:textId="77777777" w:rsidR="00147DE8" w:rsidRPr="00811C22" w:rsidRDefault="00147DE8" w:rsidP="00147DE8">
            <w:pPr>
              <w:spacing w:before="60" w:after="60" w:line="240" w:lineRule="auto"/>
              <w:rPr>
                <w:rFonts w:ascii="Times New Roman" w:eastAsia="Times New Roman" w:hAnsi="Times New Roman" w:cs="Times New Roman"/>
                <w:sz w:val="14"/>
                <w:szCs w:val="14"/>
              </w:rPr>
            </w:pPr>
            <w:r w:rsidRPr="00811C22">
              <w:rPr>
                <w:rFonts w:ascii="Times New Roman" w:eastAsia="Times New Roman" w:hAnsi="Times New Roman" w:cs="Times New Roman"/>
                <w:sz w:val="14"/>
                <w:szCs w:val="14"/>
              </w:rPr>
              <w:t>G3 - Postojanje administrativnog kapaciteta za provedbu i primjenu Konvencije Ujedinjenih naroda o pravima osoba s invaliditetom (UNCRPD) u području fondova ESI-ja u skladu s Odlukom Vijeća 2010/48/EZ.</w:t>
            </w:r>
          </w:p>
        </w:tc>
        <w:tc>
          <w:tcPr>
            <w:tcW w:w="1843" w:type="dxa"/>
            <w:shd w:val="clear" w:color="auto" w:fill="auto"/>
          </w:tcPr>
          <w:p w14:paraId="39F89D9B" w14:textId="77777777" w:rsidR="00147DE8" w:rsidRPr="00811C22" w:rsidRDefault="00147DE8" w:rsidP="00147DE8">
            <w:pPr>
              <w:spacing w:before="60" w:after="60" w:line="240" w:lineRule="auto"/>
              <w:rPr>
                <w:rFonts w:ascii="Times New Roman" w:eastAsia="Times New Roman" w:hAnsi="Times New Roman" w:cs="Times New Roman"/>
                <w:sz w:val="14"/>
                <w:szCs w:val="14"/>
              </w:rPr>
            </w:pPr>
            <w:r w:rsidRPr="00811C22">
              <w:rPr>
                <w:rFonts w:ascii="Times New Roman" w:eastAsia="Times New Roman" w:hAnsi="Times New Roman" w:cs="Times New Roman"/>
                <w:sz w:val="14"/>
                <w:szCs w:val="14"/>
              </w:rPr>
              <w:t>3 - Mehanizmi namijenjeni osiguravanju praćenja provedbe članka 9. Konvencije Ujedinjenih naroda o pravima osoba s invaliditetom u vezi s fondovima ESI-ja u okviru pripreme i provedbe programa.</w:t>
            </w:r>
          </w:p>
        </w:tc>
        <w:tc>
          <w:tcPr>
            <w:tcW w:w="2239" w:type="dxa"/>
            <w:shd w:val="clear" w:color="auto" w:fill="auto"/>
          </w:tcPr>
          <w:p w14:paraId="11C3198E" w14:textId="7377B0F7"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947" w:type="dxa"/>
            <w:shd w:val="clear" w:color="auto" w:fill="auto"/>
          </w:tcPr>
          <w:p w14:paraId="04B812B0" w14:textId="4B00A99C"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1208" w:type="dxa"/>
            <w:shd w:val="clear" w:color="auto" w:fill="auto"/>
          </w:tcPr>
          <w:p w14:paraId="24B1A2F6" w14:textId="53DFC7CB"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4DC5739C" w14:textId="6F275B20"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2AF10303" w14:textId="71193586"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993" w:type="dxa"/>
            <w:shd w:val="clear" w:color="auto" w:fill="auto"/>
          </w:tcPr>
          <w:p w14:paraId="7B0D4DAC" w14:textId="40FE2689"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3122" w:type="dxa"/>
            <w:shd w:val="clear" w:color="auto" w:fill="auto"/>
          </w:tcPr>
          <w:p w14:paraId="4869B98B" w14:textId="1062FFDB" w:rsidR="00147DE8" w:rsidRPr="00811C22" w:rsidRDefault="00147DE8" w:rsidP="00147DE8">
            <w:pPr>
              <w:spacing w:before="60" w:after="60" w:line="240" w:lineRule="auto"/>
              <w:rPr>
                <w:rFonts w:ascii="Times New Roman" w:eastAsia="Times New Roman" w:hAnsi="Times New Roman" w:cs="Times New Roman"/>
                <w:sz w:val="24"/>
                <w:szCs w:val="24"/>
              </w:rPr>
            </w:pPr>
          </w:p>
        </w:tc>
      </w:tr>
      <w:tr w:rsidR="00147DE8" w:rsidRPr="00DF1260" w14:paraId="432D27FE" w14:textId="77777777" w:rsidTr="00147DE8">
        <w:tc>
          <w:tcPr>
            <w:tcW w:w="1872" w:type="dxa"/>
            <w:shd w:val="clear" w:color="auto" w:fill="auto"/>
          </w:tcPr>
          <w:p w14:paraId="6525F2E5" w14:textId="77777777" w:rsidR="00147DE8" w:rsidRPr="00811C22" w:rsidRDefault="00147DE8" w:rsidP="00147DE8">
            <w:pPr>
              <w:spacing w:before="60" w:after="60" w:line="240" w:lineRule="auto"/>
              <w:rPr>
                <w:rFonts w:ascii="Times New Roman" w:eastAsia="Times New Roman" w:hAnsi="Times New Roman" w:cs="Times New Roman"/>
                <w:sz w:val="14"/>
                <w:szCs w:val="14"/>
              </w:rPr>
            </w:pPr>
            <w:r w:rsidRPr="00811C22">
              <w:rPr>
                <w:rFonts w:ascii="Times New Roman" w:eastAsia="Times New Roman" w:hAnsi="Times New Roman" w:cs="Times New Roman"/>
                <w:sz w:val="14"/>
                <w:szCs w:val="14"/>
              </w:rPr>
              <w:lastRenderedPageBreak/>
              <w:t>G4 - Postojanje mjera za djelotvornu primjenu zakonodavstva Unije o javnoj nabavi u području fondova ESI-ja.</w:t>
            </w:r>
          </w:p>
        </w:tc>
        <w:tc>
          <w:tcPr>
            <w:tcW w:w="1843" w:type="dxa"/>
            <w:shd w:val="clear" w:color="auto" w:fill="auto"/>
          </w:tcPr>
          <w:p w14:paraId="7BE4334C" w14:textId="77777777" w:rsidR="00147DE8" w:rsidRPr="00811C22" w:rsidRDefault="00147DE8" w:rsidP="00147DE8">
            <w:pPr>
              <w:spacing w:before="60" w:after="60" w:line="240" w:lineRule="auto"/>
              <w:rPr>
                <w:rFonts w:ascii="Times New Roman" w:eastAsia="Times New Roman" w:hAnsi="Times New Roman" w:cs="Times New Roman"/>
                <w:sz w:val="14"/>
                <w:szCs w:val="14"/>
              </w:rPr>
            </w:pPr>
            <w:r w:rsidRPr="00811C22">
              <w:rPr>
                <w:rFonts w:ascii="Times New Roman" w:eastAsia="Times New Roman" w:hAnsi="Times New Roman" w:cs="Times New Roman"/>
                <w:sz w:val="14"/>
                <w:szCs w:val="14"/>
              </w:rPr>
              <w:t>3 - Mehanizmi za osposobljavanje i širenje informacija za zaposlenike uključene u provedbu fondova ESI-ja.</w:t>
            </w:r>
          </w:p>
        </w:tc>
        <w:tc>
          <w:tcPr>
            <w:tcW w:w="2239" w:type="dxa"/>
            <w:shd w:val="clear" w:color="auto" w:fill="auto"/>
          </w:tcPr>
          <w:p w14:paraId="7C90F154" w14:textId="13245625"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947" w:type="dxa"/>
            <w:shd w:val="clear" w:color="auto" w:fill="auto"/>
          </w:tcPr>
          <w:p w14:paraId="5F871422" w14:textId="73AEC765"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1208" w:type="dxa"/>
            <w:shd w:val="clear" w:color="auto" w:fill="auto"/>
          </w:tcPr>
          <w:p w14:paraId="5C1C367D" w14:textId="32A80AB0"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416346F5" w14:textId="76B5AC83"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18A5EDE9" w14:textId="29929047"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993" w:type="dxa"/>
            <w:shd w:val="clear" w:color="auto" w:fill="auto"/>
          </w:tcPr>
          <w:p w14:paraId="30A4D35F" w14:textId="3F57E254"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3122" w:type="dxa"/>
            <w:shd w:val="clear" w:color="auto" w:fill="auto"/>
          </w:tcPr>
          <w:p w14:paraId="3E4DA12E" w14:textId="51CCF821" w:rsidR="00147DE8" w:rsidRPr="00811C22" w:rsidRDefault="00147DE8" w:rsidP="00147DE8">
            <w:pPr>
              <w:spacing w:before="60" w:after="60" w:line="240" w:lineRule="auto"/>
              <w:rPr>
                <w:rFonts w:ascii="Times New Roman" w:eastAsia="Times New Roman" w:hAnsi="Times New Roman" w:cs="Times New Roman"/>
                <w:sz w:val="24"/>
                <w:szCs w:val="24"/>
              </w:rPr>
            </w:pPr>
          </w:p>
        </w:tc>
      </w:tr>
      <w:tr w:rsidR="00147DE8" w:rsidRPr="00DF1260" w14:paraId="0915D012" w14:textId="77777777" w:rsidTr="00147DE8">
        <w:tc>
          <w:tcPr>
            <w:tcW w:w="1872" w:type="dxa"/>
            <w:shd w:val="clear" w:color="auto" w:fill="auto"/>
          </w:tcPr>
          <w:p w14:paraId="366423A6" w14:textId="77777777" w:rsidR="00147DE8" w:rsidRPr="00811C22" w:rsidRDefault="00147DE8" w:rsidP="00147DE8">
            <w:pPr>
              <w:spacing w:before="60" w:after="60" w:line="240" w:lineRule="auto"/>
              <w:rPr>
                <w:rFonts w:ascii="Times New Roman" w:eastAsia="Times New Roman" w:hAnsi="Times New Roman" w:cs="Times New Roman"/>
                <w:sz w:val="14"/>
                <w:szCs w:val="14"/>
              </w:rPr>
            </w:pPr>
            <w:r w:rsidRPr="00811C22">
              <w:rPr>
                <w:rFonts w:ascii="Times New Roman" w:eastAsia="Times New Roman" w:hAnsi="Times New Roman" w:cs="Times New Roman"/>
                <w:sz w:val="14"/>
                <w:szCs w:val="14"/>
              </w:rPr>
              <w:t>G4 - Postojanje mjera za djelotvornu primjenu zakonodavstva Unije o javnoj nabavi u području fondova ESI-ja.</w:t>
            </w:r>
          </w:p>
        </w:tc>
        <w:tc>
          <w:tcPr>
            <w:tcW w:w="1843" w:type="dxa"/>
            <w:shd w:val="clear" w:color="auto" w:fill="auto"/>
          </w:tcPr>
          <w:p w14:paraId="3AB8721E" w14:textId="77777777" w:rsidR="00147DE8" w:rsidRPr="00811C22" w:rsidRDefault="00147DE8" w:rsidP="00147DE8">
            <w:pPr>
              <w:spacing w:before="60" w:after="60" w:line="240" w:lineRule="auto"/>
              <w:rPr>
                <w:rFonts w:ascii="Times New Roman" w:eastAsia="Times New Roman" w:hAnsi="Times New Roman" w:cs="Times New Roman"/>
                <w:sz w:val="14"/>
                <w:szCs w:val="14"/>
              </w:rPr>
            </w:pPr>
            <w:r w:rsidRPr="00811C22">
              <w:rPr>
                <w:rFonts w:ascii="Times New Roman" w:eastAsia="Times New Roman" w:hAnsi="Times New Roman" w:cs="Times New Roman"/>
                <w:sz w:val="14"/>
                <w:szCs w:val="14"/>
              </w:rPr>
              <w:t>4 - Mehanizmi kojima se osiguravaju administrativni kapaciteti za provedbu i primjenu pravila Unije o javnoj nabavi.</w:t>
            </w:r>
          </w:p>
        </w:tc>
        <w:tc>
          <w:tcPr>
            <w:tcW w:w="2239" w:type="dxa"/>
            <w:shd w:val="clear" w:color="auto" w:fill="auto"/>
          </w:tcPr>
          <w:p w14:paraId="50FEC86E" w14:textId="5A58EA9D"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947" w:type="dxa"/>
            <w:shd w:val="clear" w:color="auto" w:fill="auto"/>
          </w:tcPr>
          <w:p w14:paraId="595C1481" w14:textId="665808DD"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1208" w:type="dxa"/>
            <w:shd w:val="clear" w:color="auto" w:fill="auto"/>
          </w:tcPr>
          <w:p w14:paraId="3C8B6BF6" w14:textId="709D872F"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4BB980B4" w14:textId="61DCD9D4"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268B460B" w14:textId="428ACCBA"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993" w:type="dxa"/>
            <w:shd w:val="clear" w:color="auto" w:fill="auto"/>
          </w:tcPr>
          <w:p w14:paraId="480AE6DE" w14:textId="2C408714"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3122" w:type="dxa"/>
            <w:shd w:val="clear" w:color="auto" w:fill="auto"/>
          </w:tcPr>
          <w:p w14:paraId="6547A870" w14:textId="74098502" w:rsidR="00147DE8" w:rsidRPr="00811C22" w:rsidRDefault="00147DE8" w:rsidP="00147DE8">
            <w:pPr>
              <w:spacing w:before="60" w:after="60" w:line="240" w:lineRule="auto"/>
              <w:rPr>
                <w:rFonts w:ascii="Times New Roman" w:eastAsia="Times New Roman" w:hAnsi="Times New Roman" w:cs="Times New Roman"/>
                <w:sz w:val="24"/>
                <w:szCs w:val="24"/>
              </w:rPr>
            </w:pPr>
          </w:p>
        </w:tc>
      </w:tr>
      <w:tr w:rsidR="00147DE8" w:rsidRPr="00DF1260" w14:paraId="26AA68A8" w14:textId="77777777" w:rsidTr="00147DE8">
        <w:tc>
          <w:tcPr>
            <w:tcW w:w="1872" w:type="dxa"/>
            <w:shd w:val="clear" w:color="auto" w:fill="auto"/>
          </w:tcPr>
          <w:p w14:paraId="24DBEDED" w14:textId="77777777" w:rsidR="00147DE8" w:rsidRPr="00811C22" w:rsidRDefault="00147DE8" w:rsidP="00147DE8">
            <w:pPr>
              <w:spacing w:before="60" w:after="60" w:line="240" w:lineRule="auto"/>
              <w:rPr>
                <w:rFonts w:ascii="Times New Roman" w:eastAsia="Times New Roman" w:hAnsi="Times New Roman" w:cs="Times New Roman"/>
                <w:sz w:val="14"/>
                <w:szCs w:val="14"/>
              </w:rPr>
            </w:pPr>
            <w:r w:rsidRPr="00811C22">
              <w:rPr>
                <w:rFonts w:ascii="Times New Roman" w:eastAsia="Times New Roman" w:hAnsi="Times New Roman" w:cs="Times New Roman"/>
                <w:sz w:val="14"/>
                <w:szCs w:val="14"/>
              </w:rPr>
              <w:t>G5 - Postojanje mjera za djelotvornu primjenu zakonodavstva Unije o javnoj nabavi u području fondova ESI-ja.</w:t>
            </w:r>
          </w:p>
        </w:tc>
        <w:tc>
          <w:tcPr>
            <w:tcW w:w="1843" w:type="dxa"/>
            <w:shd w:val="clear" w:color="auto" w:fill="auto"/>
          </w:tcPr>
          <w:p w14:paraId="24435718" w14:textId="77777777" w:rsidR="00147DE8" w:rsidRPr="00811C22" w:rsidRDefault="00147DE8" w:rsidP="00147DE8">
            <w:pPr>
              <w:spacing w:before="60" w:after="60" w:line="240" w:lineRule="auto"/>
              <w:rPr>
                <w:rFonts w:ascii="Times New Roman" w:eastAsia="Times New Roman" w:hAnsi="Times New Roman" w:cs="Times New Roman"/>
                <w:sz w:val="14"/>
                <w:szCs w:val="14"/>
              </w:rPr>
            </w:pPr>
            <w:r w:rsidRPr="00811C22">
              <w:rPr>
                <w:rFonts w:ascii="Times New Roman" w:eastAsia="Times New Roman" w:hAnsi="Times New Roman" w:cs="Times New Roman"/>
                <w:sz w:val="14"/>
                <w:szCs w:val="14"/>
              </w:rPr>
              <w:t>1 - Mehanizmi za djelotvornu primjenu pravila Unije o državnim potporama.</w:t>
            </w:r>
          </w:p>
        </w:tc>
        <w:tc>
          <w:tcPr>
            <w:tcW w:w="2239" w:type="dxa"/>
            <w:shd w:val="clear" w:color="auto" w:fill="auto"/>
          </w:tcPr>
          <w:p w14:paraId="4670FDD3" w14:textId="6CF70143"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947" w:type="dxa"/>
            <w:shd w:val="clear" w:color="auto" w:fill="auto"/>
          </w:tcPr>
          <w:p w14:paraId="77C653C7" w14:textId="749400FE"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1208" w:type="dxa"/>
            <w:shd w:val="clear" w:color="auto" w:fill="auto"/>
          </w:tcPr>
          <w:p w14:paraId="0E88E81E" w14:textId="53E78988"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353D6CE3" w14:textId="5905F07B"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10871DD4" w14:textId="111E789E"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993" w:type="dxa"/>
            <w:shd w:val="clear" w:color="auto" w:fill="auto"/>
          </w:tcPr>
          <w:p w14:paraId="2A900DEE" w14:textId="09760EB2"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3122" w:type="dxa"/>
            <w:shd w:val="clear" w:color="auto" w:fill="auto"/>
          </w:tcPr>
          <w:p w14:paraId="73733AF9" w14:textId="202D6B32" w:rsidR="00147DE8" w:rsidRPr="00811C22" w:rsidRDefault="00147DE8" w:rsidP="00147DE8">
            <w:pPr>
              <w:spacing w:before="60" w:after="60" w:line="240" w:lineRule="auto"/>
              <w:rPr>
                <w:rFonts w:ascii="Times New Roman" w:eastAsia="Times New Roman" w:hAnsi="Times New Roman" w:cs="Times New Roman"/>
                <w:sz w:val="24"/>
                <w:szCs w:val="24"/>
              </w:rPr>
            </w:pPr>
          </w:p>
        </w:tc>
      </w:tr>
      <w:tr w:rsidR="00147DE8" w:rsidRPr="00DF1260" w14:paraId="5190E3B5" w14:textId="77777777" w:rsidTr="00147DE8">
        <w:tc>
          <w:tcPr>
            <w:tcW w:w="1872" w:type="dxa"/>
            <w:shd w:val="clear" w:color="auto" w:fill="auto"/>
          </w:tcPr>
          <w:p w14:paraId="727DB4CB" w14:textId="77777777" w:rsidR="00147DE8" w:rsidRPr="00811C22" w:rsidRDefault="00147DE8" w:rsidP="00147DE8">
            <w:pPr>
              <w:spacing w:before="60" w:after="60" w:line="240" w:lineRule="auto"/>
              <w:rPr>
                <w:rFonts w:ascii="Times New Roman" w:eastAsia="Times New Roman" w:hAnsi="Times New Roman" w:cs="Times New Roman"/>
                <w:sz w:val="14"/>
                <w:szCs w:val="14"/>
              </w:rPr>
            </w:pPr>
            <w:r w:rsidRPr="00811C22">
              <w:rPr>
                <w:rFonts w:ascii="Times New Roman" w:eastAsia="Times New Roman" w:hAnsi="Times New Roman" w:cs="Times New Roman"/>
                <w:sz w:val="14"/>
                <w:szCs w:val="14"/>
              </w:rPr>
              <w:t>G5 - Postojanje mjera za djelotvornu primjenu zakonodavstva Unije o javnoj nabavi u području fondova ESI-ja.</w:t>
            </w:r>
          </w:p>
        </w:tc>
        <w:tc>
          <w:tcPr>
            <w:tcW w:w="1843" w:type="dxa"/>
            <w:shd w:val="clear" w:color="auto" w:fill="auto"/>
          </w:tcPr>
          <w:p w14:paraId="5B8DBFB0" w14:textId="77777777" w:rsidR="00147DE8" w:rsidRPr="00811C22" w:rsidRDefault="00147DE8" w:rsidP="00147DE8">
            <w:pPr>
              <w:spacing w:before="60" w:after="60" w:line="240" w:lineRule="auto"/>
              <w:rPr>
                <w:rFonts w:ascii="Times New Roman" w:eastAsia="Times New Roman" w:hAnsi="Times New Roman" w:cs="Times New Roman"/>
                <w:sz w:val="14"/>
                <w:szCs w:val="14"/>
              </w:rPr>
            </w:pPr>
            <w:r w:rsidRPr="00811C22">
              <w:rPr>
                <w:rFonts w:ascii="Times New Roman" w:eastAsia="Times New Roman" w:hAnsi="Times New Roman" w:cs="Times New Roman"/>
                <w:sz w:val="14"/>
                <w:szCs w:val="14"/>
              </w:rPr>
              <w:t>2 - Mehanizmi za osposobljavanje i širenje informacija za zaposlenike uključene u provedbu fondova ESI-ja.</w:t>
            </w:r>
          </w:p>
        </w:tc>
        <w:tc>
          <w:tcPr>
            <w:tcW w:w="2239" w:type="dxa"/>
            <w:shd w:val="clear" w:color="auto" w:fill="auto"/>
          </w:tcPr>
          <w:p w14:paraId="67FFAB29" w14:textId="12425102"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947" w:type="dxa"/>
            <w:shd w:val="clear" w:color="auto" w:fill="auto"/>
          </w:tcPr>
          <w:p w14:paraId="56563722" w14:textId="41E53C2D"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1208" w:type="dxa"/>
            <w:shd w:val="clear" w:color="auto" w:fill="auto"/>
          </w:tcPr>
          <w:p w14:paraId="448DFB21" w14:textId="75511024"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15E7EA6C" w14:textId="66A57A48"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7D18E502" w14:textId="2AED24B2"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993" w:type="dxa"/>
            <w:shd w:val="clear" w:color="auto" w:fill="auto"/>
          </w:tcPr>
          <w:p w14:paraId="3F166B46" w14:textId="062A96F0"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3122" w:type="dxa"/>
            <w:shd w:val="clear" w:color="auto" w:fill="auto"/>
          </w:tcPr>
          <w:p w14:paraId="5A1E257C" w14:textId="5AF8643E" w:rsidR="00147DE8" w:rsidRPr="00811C22" w:rsidRDefault="00147DE8" w:rsidP="00147DE8">
            <w:pPr>
              <w:spacing w:before="60" w:after="60" w:line="240" w:lineRule="auto"/>
              <w:rPr>
                <w:rFonts w:ascii="Times New Roman" w:eastAsia="Times New Roman" w:hAnsi="Times New Roman" w:cs="Times New Roman"/>
                <w:sz w:val="24"/>
                <w:szCs w:val="24"/>
              </w:rPr>
            </w:pPr>
          </w:p>
        </w:tc>
      </w:tr>
      <w:tr w:rsidR="00147DE8" w:rsidRPr="00DF1260" w14:paraId="0899E75A" w14:textId="77777777" w:rsidTr="00147DE8">
        <w:tc>
          <w:tcPr>
            <w:tcW w:w="1872" w:type="dxa"/>
            <w:shd w:val="clear" w:color="auto" w:fill="auto"/>
          </w:tcPr>
          <w:p w14:paraId="3E7C728B" w14:textId="77777777" w:rsidR="00147DE8" w:rsidRPr="00811C22" w:rsidRDefault="00147DE8" w:rsidP="00147DE8">
            <w:pPr>
              <w:spacing w:before="60" w:after="60" w:line="240" w:lineRule="auto"/>
              <w:rPr>
                <w:rFonts w:ascii="Times New Roman" w:eastAsia="Times New Roman" w:hAnsi="Times New Roman" w:cs="Times New Roman"/>
                <w:sz w:val="14"/>
                <w:szCs w:val="14"/>
              </w:rPr>
            </w:pPr>
            <w:r w:rsidRPr="00811C22">
              <w:rPr>
                <w:rFonts w:ascii="Times New Roman" w:eastAsia="Times New Roman" w:hAnsi="Times New Roman" w:cs="Times New Roman"/>
                <w:sz w:val="14"/>
                <w:szCs w:val="14"/>
              </w:rPr>
              <w:t>G5 - Postojanje mjera za djelotvornu primjenu zakonodavstva Unije o javnoj nabavi u području fondova ESI-ja.</w:t>
            </w:r>
          </w:p>
        </w:tc>
        <w:tc>
          <w:tcPr>
            <w:tcW w:w="1843" w:type="dxa"/>
            <w:shd w:val="clear" w:color="auto" w:fill="auto"/>
          </w:tcPr>
          <w:p w14:paraId="47430587" w14:textId="77777777" w:rsidR="00147DE8" w:rsidRPr="00811C22" w:rsidRDefault="00147DE8" w:rsidP="00147DE8">
            <w:pPr>
              <w:spacing w:before="60" w:after="60" w:line="240" w:lineRule="auto"/>
              <w:rPr>
                <w:rFonts w:ascii="Times New Roman" w:eastAsia="Times New Roman" w:hAnsi="Times New Roman" w:cs="Times New Roman"/>
                <w:sz w:val="14"/>
                <w:szCs w:val="14"/>
              </w:rPr>
            </w:pPr>
            <w:r w:rsidRPr="00811C22">
              <w:rPr>
                <w:rFonts w:ascii="Times New Roman" w:eastAsia="Times New Roman" w:hAnsi="Times New Roman" w:cs="Times New Roman"/>
                <w:sz w:val="14"/>
                <w:szCs w:val="14"/>
              </w:rPr>
              <w:t>3 - Mehanizmi kojima se osiguravaju administrativni kapaciteti za provedbu i primjenu pravila Unije o državnim potporama.</w:t>
            </w:r>
          </w:p>
        </w:tc>
        <w:tc>
          <w:tcPr>
            <w:tcW w:w="2239" w:type="dxa"/>
            <w:shd w:val="clear" w:color="auto" w:fill="auto"/>
          </w:tcPr>
          <w:p w14:paraId="7137ED5F" w14:textId="0EA04908"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947" w:type="dxa"/>
            <w:shd w:val="clear" w:color="auto" w:fill="auto"/>
          </w:tcPr>
          <w:p w14:paraId="099A53D8" w14:textId="1DE5A965"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1208" w:type="dxa"/>
            <w:shd w:val="clear" w:color="auto" w:fill="auto"/>
          </w:tcPr>
          <w:p w14:paraId="008F428A" w14:textId="68C30D64"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12F85D09" w14:textId="3C000B6C"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5D15DEE3" w14:textId="16FE7CA2"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993" w:type="dxa"/>
            <w:shd w:val="clear" w:color="auto" w:fill="auto"/>
          </w:tcPr>
          <w:p w14:paraId="2B148DC9" w14:textId="1952C28E"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3122" w:type="dxa"/>
            <w:shd w:val="clear" w:color="auto" w:fill="auto"/>
          </w:tcPr>
          <w:p w14:paraId="4E90159C" w14:textId="152A7838" w:rsidR="00147DE8" w:rsidRPr="00811C22" w:rsidRDefault="00147DE8" w:rsidP="00147DE8">
            <w:pPr>
              <w:spacing w:before="60" w:after="60" w:line="240" w:lineRule="auto"/>
              <w:rPr>
                <w:rFonts w:ascii="Times New Roman" w:eastAsia="Times New Roman" w:hAnsi="Times New Roman" w:cs="Times New Roman"/>
                <w:sz w:val="24"/>
                <w:szCs w:val="24"/>
              </w:rPr>
            </w:pPr>
          </w:p>
        </w:tc>
      </w:tr>
      <w:tr w:rsidR="00147DE8" w:rsidRPr="00DF1260" w14:paraId="0D2755A2" w14:textId="77777777" w:rsidTr="00147DE8">
        <w:tc>
          <w:tcPr>
            <w:tcW w:w="1872" w:type="dxa"/>
            <w:shd w:val="clear" w:color="auto" w:fill="auto"/>
          </w:tcPr>
          <w:p w14:paraId="134D2DD5" w14:textId="77777777" w:rsidR="00147DE8" w:rsidRPr="00811C22" w:rsidRDefault="00147DE8" w:rsidP="00147DE8">
            <w:pPr>
              <w:spacing w:before="60" w:after="60" w:line="240" w:lineRule="auto"/>
              <w:rPr>
                <w:rFonts w:ascii="Times New Roman" w:eastAsia="Times New Roman" w:hAnsi="Times New Roman" w:cs="Times New Roman"/>
                <w:sz w:val="14"/>
                <w:szCs w:val="14"/>
              </w:rPr>
            </w:pPr>
            <w:r w:rsidRPr="00811C22">
              <w:rPr>
                <w:rFonts w:ascii="Times New Roman" w:eastAsia="Times New Roman" w:hAnsi="Times New Roman" w:cs="Times New Roman"/>
                <w:sz w:val="14"/>
                <w:szCs w:val="14"/>
              </w:rPr>
              <w:t>G6 - Postojanje mjera za djelotvornu primjenu zakonodavstva Unije u području okoliša koje se odnosi na procjenu utjecaja na okoliš i stratešku procjenu okoliša.</w:t>
            </w:r>
          </w:p>
        </w:tc>
        <w:tc>
          <w:tcPr>
            <w:tcW w:w="1843" w:type="dxa"/>
            <w:shd w:val="clear" w:color="auto" w:fill="auto"/>
          </w:tcPr>
          <w:p w14:paraId="12E3F875" w14:textId="77777777" w:rsidR="00147DE8" w:rsidRPr="00811C22" w:rsidRDefault="00147DE8" w:rsidP="00147DE8">
            <w:pPr>
              <w:spacing w:before="60" w:after="60" w:line="240" w:lineRule="auto"/>
              <w:rPr>
                <w:rFonts w:ascii="Times New Roman" w:eastAsia="Times New Roman" w:hAnsi="Times New Roman" w:cs="Times New Roman"/>
                <w:sz w:val="14"/>
                <w:szCs w:val="14"/>
              </w:rPr>
            </w:pPr>
            <w:r w:rsidRPr="00811C22">
              <w:rPr>
                <w:rFonts w:ascii="Times New Roman" w:eastAsia="Times New Roman" w:hAnsi="Times New Roman" w:cs="Times New Roman"/>
                <w:sz w:val="14"/>
                <w:szCs w:val="14"/>
              </w:rPr>
              <w:t>1 - Mehanizmi za djelotvornu primjenu Direktive 2011/92/EU Europskog parlamenta i Vijeća (EIA) i Direktive 2001/42/EZ Europskog parlamenta i Vijeća (SEA) o procjeni utjecaja na okoliš i strateškoj procjeni okoliša.</w:t>
            </w:r>
          </w:p>
        </w:tc>
        <w:tc>
          <w:tcPr>
            <w:tcW w:w="2239" w:type="dxa"/>
            <w:shd w:val="clear" w:color="auto" w:fill="auto"/>
          </w:tcPr>
          <w:p w14:paraId="4EBF5D32" w14:textId="362B43B5"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947" w:type="dxa"/>
            <w:shd w:val="clear" w:color="auto" w:fill="auto"/>
          </w:tcPr>
          <w:p w14:paraId="1E6725F3" w14:textId="3CE19C05"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1208" w:type="dxa"/>
            <w:shd w:val="clear" w:color="auto" w:fill="auto"/>
          </w:tcPr>
          <w:p w14:paraId="7627AC7F" w14:textId="0746A982"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6B118071" w14:textId="560E8D11"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19795614" w14:textId="781EF0F3"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993" w:type="dxa"/>
            <w:shd w:val="clear" w:color="auto" w:fill="auto"/>
          </w:tcPr>
          <w:p w14:paraId="5EE80DD0" w14:textId="4A494668" w:rsidR="00147DE8" w:rsidRPr="00811C22" w:rsidRDefault="00147DE8" w:rsidP="00147DE8">
            <w:pPr>
              <w:spacing w:before="60" w:after="60" w:line="240" w:lineRule="auto"/>
              <w:rPr>
                <w:rFonts w:ascii="Times New Roman" w:eastAsia="Times New Roman" w:hAnsi="Times New Roman" w:cs="Times New Roman"/>
                <w:sz w:val="24"/>
                <w:szCs w:val="24"/>
              </w:rPr>
            </w:pPr>
          </w:p>
        </w:tc>
        <w:tc>
          <w:tcPr>
            <w:tcW w:w="3122" w:type="dxa"/>
            <w:shd w:val="clear" w:color="auto" w:fill="auto"/>
          </w:tcPr>
          <w:p w14:paraId="0766C885" w14:textId="361E7A5E" w:rsidR="00147DE8" w:rsidRPr="00811C22" w:rsidRDefault="00147DE8" w:rsidP="00147DE8">
            <w:pPr>
              <w:spacing w:before="60" w:after="60" w:line="240" w:lineRule="auto"/>
              <w:rPr>
                <w:rFonts w:ascii="Times New Roman" w:eastAsia="Times New Roman" w:hAnsi="Times New Roman" w:cs="Times New Roman"/>
                <w:sz w:val="24"/>
                <w:szCs w:val="24"/>
              </w:rPr>
            </w:pPr>
          </w:p>
        </w:tc>
      </w:tr>
    </w:tbl>
    <w:p w14:paraId="168C8DA3" w14:textId="77777777" w:rsidR="00147DE8" w:rsidRDefault="00147DE8" w:rsidP="00147DE8">
      <w:pPr>
        <w:tabs>
          <w:tab w:val="center" w:pos="851"/>
        </w:tabs>
        <w:rPr>
          <w:rFonts w:ascii="Times New Roman" w:eastAsia="Times New Roman" w:hAnsi="Times New Roman" w:cs="Times New Roman"/>
          <w:sz w:val="24"/>
          <w:szCs w:val="24"/>
        </w:rPr>
      </w:pPr>
    </w:p>
    <w:p w14:paraId="35E61625" w14:textId="5504D0E3" w:rsidR="00744475" w:rsidRPr="00C36059" w:rsidRDefault="00744475" w:rsidP="00744475">
      <w:pPr>
        <w:pStyle w:val="Caption"/>
        <w:keepNext/>
        <w:rPr>
          <w:b w:val="0"/>
        </w:rPr>
      </w:pPr>
      <w:r w:rsidRPr="00C36059">
        <w:rPr>
          <w:b w:val="0"/>
        </w:rPr>
        <w:lastRenderedPageBreak/>
        <w:t xml:space="preserve">Tablica </w:t>
      </w:r>
      <w:r w:rsidRPr="00C36059">
        <w:rPr>
          <w:b w:val="0"/>
        </w:rPr>
        <w:fldChar w:fldCharType="begin"/>
      </w:r>
      <w:r w:rsidRPr="00C36059">
        <w:rPr>
          <w:b w:val="0"/>
        </w:rPr>
        <w:instrText xml:space="preserve"> SEQ Tablica \* ARABIC </w:instrText>
      </w:r>
      <w:r w:rsidRPr="00C36059">
        <w:rPr>
          <w:b w:val="0"/>
        </w:rPr>
        <w:fldChar w:fldCharType="separate"/>
      </w:r>
      <w:r w:rsidR="00DE3EF3" w:rsidRPr="00C36059">
        <w:rPr>
          <w:b w:val="0"/>
          <w:noProof/>
        </w:rPr>
        <w:t>11</w:t>
      </w:r>
      <w:r w:rsidRPr="00C36059">
        <w:rPr>
          <w:b w:val="0"/>
        </w:rPr>
        <w:fldChar w:fldCharType="end"/>
      </w:r>
      <w:r w:rsidRPr="00C36059">
        <w:rPr>
          <w:b w:val="0"/>
        </w:rPr>
        <w:t>: Aktivnosti poduzete radi ispunjavanja primjenjivih tematskih ex</w:t>
      </w:r>
      <w:r w:rsidR="00DF1260" w:rsidRPr="00C36059">
        <w:rPr>
          <w:b w:val="0"/>
        </w:rPr>
        <w:t>-</w:t>
      </w:r>
      <w:r w:rsidRPr="00C36059">
        <w:rPr>
          <w:b w:val="0"/>
        </w:rPr>
        <w:t>ante uvjeta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2"/>
        <w:gridCol w:w="1843"/>
        <w:gridCol w:w="2239"/>
        <w:gridCol w:w="951"/>
        <w:gridCol w:w="1204"/>
        <w:gridCol w:w="1134"/>
        <w:gridCol w:w="850"/>
        <w:gridCol w:w="1110"/>
        <w:gridCol w:w="3009"/>
      </w:tblGrid>
      <w:tr w:rsidR="00147DE8" w:rsidRPr="00DF1260" w14:paraId="0C1FDF16" w14:textId="77777777" w:rsidTr="00147DE8">
        <w:trPr>
          <w:tblHeader/>
        </w:trPr>
        <w:tc>
          <w:tcPr>
            <w:tcW w:w="1872" w:type="dxa"/>
            <w:shd w:val="clear" w:color="auto" w:fill="auto"/>
          </w:tcPr>
          <w:p w14:paraId="5003A145" w14:textId="77777777" w:rsidR="00147DE8" w:rsidRPr="008010AB" w:rsidRDefault="00147DE8" w:rsidP="00147DE8">
            <w:pPr>
              <w:spacing w:before="60" w:after="60" w:line="240" w:lineRule="auto"/>
              <w:rPr>
                <w:rFonts w:ascii="Times New Roman" w:eastAsia="Times New Roman" w:hAnsi="Times New Roman" w:cs="Times New Roman"/>
                <w:sz w:val="14"/>
                <w:szCs w:val="14"/>
              </w:rPr>
            </w:pPr>
            <w:r w:rsidRPr="008010AB">
              <w:rPr>
                <w:rFonts w:ascii="Times New Roman" w:eastAsia="Times New Roman" w:hAnsi="Times New Roman" w:cs="Times New Roman"/>
                <w:sz w:val="14"/>
                <w:szCs w:val="14"/>
              </w:rPr>
              <w:t>Opći ex ante uvjet</w:t>
            </w:r>
          </w:p>
        </w:tc>
        <w:tc>
          <w:tcPr>
            <w:tcW w:w="1843" w:type="dxa"/>
            <w:shd w:val="clear" w:color="auto" w:fill="auto"/>
          </w:tcPr>
          <w:p w14:paraId="364EA9A3" w14:textId="77777777" w:rsidR="00147DE8" w:rsidRPr="008010AB" w:rsidRDefault="00147DE8" w:rsidP="00147DE8">
            <w:pPr>
              <w:spacing w:before="60" w:after="60" w:line="240" w:lineRule="auto"/>
              <w:rPr>
                <w:rFonts w:ascii="Times New Roman" w:eastAsia="Times New Roman" w:hAnsi="Times New Roman" w:cs="Times New Roman"/>
                <w:sz w:val="14"/>
                <w:szCs w:val="14"/>
              </w:rPr>
            </w:pPr>
            <w:r w:rsidRPr="008010AB">
              <w:rPr>
                <w:rFonts w:ascii="Times New Roman" w:eastAsia="Times New Roman" w:hAnsi="Times New Roman" w:cs="Times New Roman"/>
                <w:sz w:val="14"/>
                <w:szCs w:val="14"/>
              </w:rPr>
              <w:t>Kriteriji nisu ispunjeni</w:t>
            </w:r>
          </w:p>
        </w:tc>
        <w:tc>
          <w:tcPr>
            <w:tcW w:w="2239" w:type="dxa"/>
            <w:shd w:val="clear" w:color="auto" w:fill="auto"/>
          </w:tcPr>
          <w:p w14:paraId="02CE9654" w14:textId="77777777" w:rsidR="00147DE8" w:rsidRPr="008010AB" w:rsidRDefault="00147DE8" w:rsidP="00147DE8">
            <w:pPr>
              <w:spacing w:before="60" w:after="60" w:line="240" w:lineRule="auto"/>
              <w:rPr>
                <w:rFonts w:ascii="Times New Roman" w:eastAsia="Times New Roman" w:hAnsi="Times New Roman" w:cs="Times New Roman"/>
                <w:sz w:val="14"/>
                <w:szCs w:val="14"/>
              </w:rPr>
            </w:pPr>
            <w:r w:rsidRPr="008010AB">
              <w:rPr>
                <w:rFonts w:ascii="Times New Roman" w:eastAsia="Times New Roman" w:hAnsi="Times New Roman" w:cs="Times New Roman"/>
                <w:sz w:val="14"/>
                <w:szCs w:val="14"/>
              </w:rPr>
              <w:t>Poduzete aktivnosti</w:t>
            </w:r>
          </w:p>
        </w:tc>
        <w:tc>
          <w:tcPr>
            <w:tcW w:w="951" w:type="dxa"/>
            <w:shd w:val="clear" w:color="auto" w:fill="auto"/>
          </w:tcPr>
          <w:p w14:paraId="4A69CC43" w14:textId="77777777" w:rsidR="00147DE8" w:rsidRPr="008010AB" w:rsidRDefault="00147DE8" w:rsidP="00147DE8">
            <w:pPr>
              <w:spacing w:before="60" w:after="60" w:line="240" w:lineRule="auto"/>
              <w:rPr>
                <w:rFonts w:ascii="Times New Roman" w:eastAsia="Times New Roman" w:hAnsi="Times New Roman" w:cs="Times New Roman"/>
                <w:sz w:val="14"/>
                <w:szCs w:val="14"/>
              </w:rPr>
            </w:pPr>
            <w:r w:rsidRPr="008010AB">
              <w:rPr>
                <w:rFonts w:ascii="Times New Roman" w:eastAsia="Times New Roman" w:hAnsi="Times New Roman" w:cs="Times New Roman"/>
                <w:sz w:val="14"/>
                <w:szCs w:val="14"/>
              </w:rPr>
              <w:t>Rok</w:t>
            </w:r>
          </w:p>
        </w:tc>
        <w:tc>
          <w:tcPr>
            <w:tcW w:w="1204" w:type="dxa"/>
            <w:shd w:val="clear" w:color="auto" w:fill="auto"/>
          </w:tcPr>
          <w:p w14:paraId="57CE0593" w14:textId="77777777" w:rsidR="00147DE8" w:rsidRPr="008010AB" w:rsidRDefault="00147DE8" w:rsidP="00147DE8">
            <w:pPr>
              <w:spacing w:before="60" w:after="60" w:line="240" w:lineRule="auto"/>
              <w:rPr>
                <w:rFonts w:ascii="Times New Roman" w:eastAsia="Times New Roman" w:hAnsi="Times New Roman" w:cs="Times New Roman"/>
                <w:sz w:val="14"/>
                <w:szCs w:val="14"/>
              </w:rPr>
            </w:pPr>
            <w:r w:rsidRPr="008010AB">
              <w:rPr>
                <w:rFonts w:ascii="Times New Roman" w:eastAsia="Times New Roman" w:hAnsi="Times New Roman" w:cs="Times New Roman"/>
                <w:sz w:val="14"/>
                <w:szCs w:val="14"/>
              </w:rPr>
              <w:t>Odgovorna tijela</w:t>
            </w:r>
          </w:p>
        </w:tc>
        <w:tc>
          <w:tcPr>
            <w:tcW w:w="1134" w:type="dxa"/>
            <w:shd w:val="clear" w:color="auto" w:fill="auto"/>
          </w:tcPr>
          <w:p w14:paraId="15B8C414" w14:textId="77777777" w:rsidR="00147DE8" w:rsidRPr="008010AB" w:rsidRDefault="00147DE8" w:rsidP="00147DE8">
            <w:pPr>
              <w:spacing w:before="60" w:after="60" w:line="240" w:lineRule="auto"/>
              <w:rPr>
                <w:rFonts w:ascii="Times New Roman" w:eastAsia="Times New Roman" w:hAnsi="Times New Roman" w:cs="Times New Roman"/>
                <w:sz w:val="14"/>
                <w:szCs w:val="14"/>
              </w:rPr>
            </w:pPr>
            <w:r w:rsidRPr="008010AB">
              <w:rPr>
                <w:rFonts w:ascii="Times New Roman" w:eastAsia="Times New Roman" w:hAnsi="Times New Roman" w:cs="Times New Roman"/>
                <w:sz w:val="14"/>
                <w:szCs w:val="14"/>
              </w:rPr>
              <w:t>Aktivnost završena u roku</w:t>
            </w:r>
          </w:p>
        </w:tc>
        <w:tc>
          <w:tcPr>
            <w:tcW w:w="850" w:type="dxa"/>
            <w:shd w:val="clear" w:color="auto" w:fill="auto"/>
          </w:tcPr>
          <w:p w14:paraId="6C46E76A" w14:textId="77777777" w:rsidR="00147DE8" w:rsidRPr="008010AB" w:rsidRDefault="00147DE8" w:rsidP="00147DE8">
            <w:pPr>
              <w:spacing w:before="60" w:after="60" w:line="240" w:lineRule="auto"/>
              <w:rPr>
                <w:rFonts w:ascii="Times New Roman" w:eastAsia="Times New Roman" w:hAnsi="Times New Roman" w:cs="Times New Roman"/>
                <w:sz w:val="14"/>
                <w:szCs w:val="14"/>
              </w:rPr>
            </w:pPr>
            <w:r w:rsidRPr="008010AB">
              <w:rPr>
                <w:rFonts w:ascii="Times New Roman" w:eastAsia="Times New Roman" w:hAnsi="Times New Roman" w:cs="Times New Roman"/>
                <w:sz w:val="14"/>
                <w:szCs w:val="14"/>
              </w:rPr>
              <w:t>Kriteriji ispunjeni</w:t>
            </w:r>
          </w:p>
        </w:tc>
        <w:tc>
          <w:tcPr>
            <w:tcW w:w="1110" w:type="dxa"/>
            <w:shd w:val="clear" w:color="auto" w:fill="auto"/>
          </w:tcPr>
          <w:p w14:paraId="7728B787" w14:textId="77777777" w:rsidR="00147DE8" w:rsidRPr="008010AB" w:rsidRDefault="00147DE8" w:rsidP="00147DE8">
            <w:pPr>
              <w:spacing w:before="60" w:after="60" w:line="240" w:lineRule="auto"/>
              <w:rPr>
                <w:rFonts w:ascii="Times New Roman" w:eastAsia="Times New Roman" w:hAnsi="Times New Roman" w:cs="Times New Roman"/>
                <w:sz w:val="14"/>
                <w:szCs w:val="14"/>
              </w:rPr>
            </w:pPr>
            <w:r w:rsidRPr="008010AB">
              <w:rPr>
                <w:rFonts w:ascii="Times New Roman" w:eastAsia="Times New Roman" w:hAnsi="Times New Roman" w:cs="Times New Roman"/>
                <w:sz w:val="14"/>
                <w:szCs w:val="14"/>
              </w:rPr>
              <w:t>Očekivani datum potpune provedbe preostalih aktivnosti</w:t>
            </w:r>
          </w:p>
        </w:tc>
        <w:tc>
          <w:tcPr>
            <w:tcW w:w="3009" w:type="dxa"/>
            <w:shd w:val="clear" w:color="auto" w:fill="auto"/>
          </w:tcPr>
          <w:p w14:paraId="7015B724" w14:textId="77777777" w:rsidR="00147DE8" w:rsidRPr="008010AB" w:rsidRDefault="00147DE8" w:rsidP="00147DE8">
            <w:pPr>
              <w:spacing w:before="60" w:after="60" w:line="240" w:lineRule="auto"/>
              <w:rPr>
                <w:rFonts w:ascii="Times New Roman" w:eastAsia="Times New Roman" w:hAnsi="Times New Roman" w:cs="Times New Roman"/>
                <w:sz w:val="14"/>
                <w:szCs w:val="14"/>
              </w:rPr>
            </w:pPr>
            <w:r w:rsidRPr="008010AB">
              <w:rPr>
                <w:rFonts w:ascii="Times New Roman" w:eastAsia="Times New Roman" w:hAnsi="Times New Roman" w:cs="Times New Roman"/>
                <w:sz w:val="14"/>
                <w:szCs w:val="14"/>
              </w:rPr>
              <w:t>Komentari</w:t>
            </w:r>
          </w:p>
        </w:tc>
      </w:tr>
      <w:tr w:rsidR="00147DE8" w:rsidRPr="00DF1260" w14:paraId="6B00DCBE" w14:textId="77777777" w:rsidTr="00147DE8">
        <w:tc>
          <w:tcPr>
            <w:tcW w:w="1872" w:type="dxa"/>
            <w:shd w:val="clear" w:color="auto" w:fill="auto"/>
          </w:tcPr>
          <w:p w14:paraId="3DBDFDF9" w14:textId="77777777" w:rsidR="00147DE8" w:rsidRPr="00C36059" w:rsidRDefault="00147DE8" w:rsidP="00147DE8">
            <w:pPr>
              <w:spacing w:before="60" w:after="60" w:line="240" w:lineRule="auto"/>
              <w:rPr>
                <w:rFonts w:ascii="Times New Roman" w:eastAsia="Times New Roman" w:hAnsi="Times New Roman" w:cs="Times New Roman"/>
                <w:sz w:val="14"/>
                <w:szCs w:val="14"/>
              </w:rPr>
            </w:pPr>
            <w:r w:rsidRPr="00C36059">
              <w:rPr>
                <w:rFonts w:ascii="Times New Roman" w:eastAsia="Times New Roman" w:hAnsi="Times New Roman" w:cs="Times New Roman"/>
                <w:sz w:val="14"/>
                <w:szCs w:val="14"/>
              </w:rPr>
              <w:t>T01.1 - Istraživanje i inovacije: Postojanje nacionalne ili regionalne strategije za pametnu specijalizaciju u skladu s nacionalnim programom reforme kako bi se povećali rashodi za privatna istraživanja i inovacije, koja je u skladu s značajkama učinkovitih nacionalnih ili regionalnih sustava za istraživanje i inovacije.</w:t>
            </w:r>
          </w:p>
        </w:tc>
        <w:tc>
          <w:tcPr>
            <w:tcW w:w="1843" w:type="dxa"/>
            <w:shd w:val="clear" w:color="auto" w:fill="auto"/>
          </w:tcPr>
          <w:p w14:paraId="3CC50F07" w14:textId="77777777" w:rsidR="00147DE8" w:rsidRPr="00C36059" w:rsidRDefault="00147DE8" w:rsidP="00147DE8">
            <w:pPr>
              <w:spacing w:before="60" w:after="60" w:line="240" w:lineRule="auto"/>
              <w:rPr>
                <w:rFonts w:ascii="Times New Roman" w:eastAsia="Times New Roman" w:hAnsi="Times New Roman" w:cs="Times New Roman"/>
                <w:sz w:val="14"/>
                <w:szCs w:val="14"/>
              </w:rPr>
            </w:pPr>
            <w:r w:rsidRPr="00C36059">
              <w:rPr>
                <w:rFonts w:ascii="Times New Roman" w:eastAsia="Times New Roman" w:hAnsi="Times New Roman" w:cs="Times New Roman"/>
                <w:sz w:val="14"/>
                <w:szCs w:val="14"/>
              </w:rPr>
              <w:t>1 - Oblikovana je nacionalna ili regionalna strategija pametne specijalizacije koja:</w:t>
            </w:r>
          </w:p>
        </w:tc>
        <w:tc>
          <w:tcPr>
            <w:tcW w:w="2239" w:type="dxa"/>
            <w:shd w:val="clear" w:color="auto" w:fill="auto"/>
          </w:tcPr>
          <w:p w14:paraId="6EDE43A6" w14:textId="1FE4EA62" w:rsidR="00147DE8" w:rsidRPr="00C36059" w:rsidRDefault="00147DE8" w:rsidP="00147DE8">
            <w:pPr>
              <w:spacing w:before="60" w:after="60" w:line="240" w:lineRule="auto"/>
              <w:rPr>
                <w:rFonts w:ascii="Times New Roman" w:eastAsia="Times New Roman" w:hAnsi="Times New Roman" w:cs="Times New Roman"/>
                <w:sz w:val="14"/>
                <w:szCs w:val="14"/>
              </w:rPr>
            </w:pPr>
          </w:p>
        </w:tc>
        <w:tc>
          <w:tcPr>
            <w:tcW w:w="951" w:type="dxa"/>
            <w:shd w:val="clear" w:color="auto" w:fill="auto"/>
          </w:tcPr>
          <w:p w14:paraId="5FD63BC7" w14:textId="55685DD7" w:rsidR="00147DE8" w:rsidRPr="00C36059" w:rsidRDefault="00147DE8" w:rsidP="00147DE8">
            <w:pPr>
              <w:spacing w:before="60" w:after="60" w:line="240" w:lineRule="auto"/>
              <w:rPr>
                <w:rFonts w:ascii="Times New Roman" w:eastAsia="Times New Roman" w:hAnsi="Times New Roman" w:cs="Times New Roman"/>
                <w:sz w:val="24"/>
                <w:szCs w:val="24"/>
              </w:rPr>
            </w:pPr>
          </w:p>
        </w:tc>
        <w:tc>
          <w:tcPr>
            <w:tcW w:w="1204" w:type="dxa"/>
            <w:shd w:val="clear" w:color="auto" w:fill="auto"/>
          </w:tcPr>
          <w:p w14:paraId="38C02087" w14:textId="7FFAD91E" w:rsidR="00147DE8" w:rsidRPr="00C36059"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3DACAFB6" w14:textId="17966705" w:rsidR="00147DE8" w:rsidRPr="00C36059"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24DDBCB3" w14:textId="189E9A69" w:rsidR="00147DE8" w:rsidRPr="00C36059" w:rsidRDefault="00147DE8" w:rsidP="00147DE8">
            <w:pPr>
              <w:spacing w:before="60" w:after="60" w:line="240" w:lineRule="auto"/>
              <w:rPr>
                <w:rFonts w:ascii="Times New Roman" w:eastAsia="Times New Roman" w:hAnsi="Times New Roman" w:cs="Times New Roman"/>
                <w:sz w:val="24"/>
                <w:szCs w:val="24"/>
              </w:rPr>
            </w:pPr>
          </w:p>
        </w:tc>
        <w:tc>
          <w:tcPr>
            <w:tcW w:w="1110" w:type="dxa"/>
            <w:shd w:val="clear" w:color="auto" w:fill="auto"/>
          </w:tcPr>
          <w:p w14:paraId="699CE1DC" w14:textId="7BA8DFCC" w:rsidR="00147DE8" w:rsidRPr="00C36059" w:rsidRDefault="00147DE8" w:rsidP="00147DE8">
            <w:pPr>
              <w:spacing w:before="60" w:after="60" w:line="240" w:lineRule="auto"/>
              <w:rPr>
                <w:rFonts w:ascii="Times New Roman" w:eastAsia="Times New Roman" w:hAnsi="Times New Roman" w:cs="Times New Roman"/>
                <w:sz w:val="24"/>
                <w:szCs w:val="24"/>
              </w:rPr>
            </w:pPr>
          </w:p>
        </w:tc>
        <w:tc>
          <w:tcPr>
            <w:tcW w:w="3009" w:type="dxa"/>
            <w:shd w:val="clear" w:color="auto" w:fill="auto"/>
          </w:tcPr>
          <w:p w14:paraId="4291B606" w14:textId="75ACA7A8" w:rsidR="00147DE8" w:rsidRPr="00C36059" w:rsidRDefault="00147DE8" w:rsidP="00147DE8">
            <w:pPr>
              <w:spacing w:before="60" w:after="60" w:line="240" w:lineRule="auto"/>
              <w:rPr>
                <w:rFonts w:ascii="Times New Roman" w:eastAsia="Times New Roman" w:hAnsi="Times New Roman" w:cs="Times New Roman"/>
                <w:sz w:val="14"/>
                <w:szCs w:val="14"/>
              </w:rPr>
            </w:pPr>
          </w:p>
        </w:tc>
      </w:tr>
      <w:tr w:rsidR="00147DE8" w:rsidRPr="00DF1260" w14:paraId="7D67A592" w14:textId="77777777" w:rsidTr="00147DE8">
        <w:tc>
          <w:tcPr>
            <w:tcW w:w="1872" w:type="dxa"/>
            <w:shd w:val="clear" w:color="auto" w:fill="auto"/>
          </w:tcPr>
          <w:p w14:paraId="1B2159B0" w14:textId="77777777" w:rsidR="00147DE8" w:rsidRPr="00C36059" w:rsidRDefault="00147DE8" w:rsidP="00147DE8">
            <w:pPr>
              <w:spacing w:before="60" w:after="60" w:line="240" w:lineRule="auto"/>
              <w:rPr>
                <w:rFonts w:ascii="Times New Roman" w:eastAsia="Times New Roman" w:hAnsi="Times New Roman" w:cs="Times New Roman"/>
                <w:sz w:val="14"/>
                <w:szCs w:val="14"/>
              </w:rPr>
            </w:pPr>
            <w:r w:rsidRPr="00C36059">
              <w:rPr>
                <w:rFonts w:ascii="Times New Roman" w:eastAsia="Times New Roman" w:hAnsi="Times New Roman" w:cs="Times New Roman"/>
                <w:sz w:val="14"/>
                <w:szCs w:val="14"/>
              </w:rPr>
              <w:t>T01.1 - Istraživanje i inovacije: Postojanje nacionalne ili regionalne strategije za pametnu specijalizaciju u skladu s nacionalnim programom reforme kako bi se povećali rashodi za privatna istraživanja i inovacije, koja je u skladu s značajkama učinkovitih nacionalnih ili regionalnih sustava za istraživanje i inovacije.</w:t>
            </w:r>
          </w:p>
        </w:tc>
        <w:tc>
          <w:tcPr>
            <w:tcW w:w="1843" w:type="dxa"/>
            <w:shd w:val="clear" w:color="auto" w:fill="auto"/>
          </w:tcPr>
          <w:p w14:paraId="697A87BB" w14:textId="77777777" w:rsidR="00147DE8" w:rsidRPr="00C36059" w:rsidRDefault="00147DE8" w:rsidP="00147DE8">
            <w:pPr>
              <w:spacing w:before="60" w:after="60" w:line="240" w:lineRule="auto"/>
              <w:rPr>
                <w:rFonts w:ascii="Times New Roman" w:eastAsia="Times New Roman" w:hAnsi="Times New Roman" w:cs="Times New Roman"/>
                <w:sz w:val="14"/>
                <w:szCs w:val="14"/>
              </w:rPr>
            </w:pPr>
            <w:r w:rsidRPr="00C36059">
              <w:rPr>
                <w:rFonts w:ascii="Times New Roman" w:eastAsia="Times New Roman" w:hAnsi="Times New Roman" w:cs="Times New Roman"/>
                <w:sz w:val="14"/>
                <w:szCs w:val="14"/>
              </w:rPr>
              <w:t>2 - se temelji na analizi prednosti i nedostataka, mogućnosti i opasnosti ili sličnoj analizi kako bi se sredstva usmjerila na ograničen niz prioriteta u istraživanju i inovacijama;</w:t>
            </w:r>
          </w:p>
        </w:tc>
        <w:tc>
          <w:tcPr>
            <w:tcW w:w="2239" w:type="dxa"/>
            <w:shd w:val="clear" w:color="auto" w:fill="auto"/>
          </w:tcPr>
          <w:p w14:paraId="1CB60620" w14:textId="38E3F77E" w:rsidR="00147DE8" w:rsidRPr="00C36059" w:rsidRDefault="00147DE8" w:rsidP="00147DE8">
            <w:pPr>
              <w:spacing w:before="60" w:after="60" w:line="240" w:lineRule="auto"/>
              <w:rPr>
                <w:rFonts w:ascii="Times New Roman" w:eastAsia="Times New Roman" w:hAnsi="Times New Roman" w:cs="Times New Roman"/>
                <w:sz w:val="24"/>
                <w:szCs w:val="24"/>
              </w:rPr>
            </w:pPr>
          </w:p>
        </w:tc>
        <w:tc>
          <w:tcPr>
            <w:tcW w:w="951" w:type="dxa"/>
            <w:shd w:val="clear" w:color="auto" w:fill="auto"/>
          </w:tcPr>
          <w:p w14:paraId="0E15B067" w14:textId="5D7DA9B2" w:rsidR="00147DE8" w:rsidRPr="00C36059" w:rsidRDefault="00147DE8" w:rsidP="00147DE8">
            <w:pPr>
              <w:spacing w:before="60" w:after="60" w:line="240" w:lineRule="auto"/>
              <w:rPr>
                <w:rFonts w:ascii="Times New Roman" w:eastAsia="Times New Roman" w:hAnsi="Times New Roman" w:cs="Times New Roman"/>
                <w:sz w:val="24"/>
                <w:szCs w:val="24"/>
              </w:rPr>
            </w:pPr>
          </w:p>
        </w:tc>
        <w:tc>
          <w:tcPr>
            <w:tcW w:w="1204" w:type="dxa"/>
            <w:shd w:val="clear" w:color="auto" w:fill="auto"/>
          </w:tcPr>
          <w:p w14:paraId="711D0A6D" w14:textId="79CA35C4" w:rsidR="00147DE8" w:rsidRPr="00C36059"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0225DB7B" w14:textId="1AEFBA49" w:rsidR="00147DE8" w:rsidRPr="00C36059"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0161B61C" w14:textId="35911C19" w:rsidR="00147DE8" w:rsidRPr="00C36059" w:rsidRDefault="00147DE8" w:rsidP="00147DE8">
            <w:pPr>
              <w:spacing w:before="60" w:after="60" w:line="240" w:lineRule="auto"/>
              <w:rPr>
                <w:rFonts w:ascii="Times New Roman" w:eastAsia="Times New Roman" w:hAnsi="Times New Roman" w:cs="Times New Roman"/>
                <w:sz w:val="24"/>
                <w:szCs w:val="24"/>
              </w:rPr>
            </w:pPr>
          </w:p>
        </w:tc>
        <w:tc>
          <w:tcPr>
            <w:tcW w:w="1110" w:type="dxa"/>
            <w:shd w:val="clear" w:color="auto" w:fill="auto"/>
          </w:tcPr>
          <w:p w14:paraId="1C93FB09" w14:textId="2760545C" w:rsidR="00147DE8" w:rsidRPr="00C36059" w:rsidRDefault="00147DE8" w:rsidP="00147DE8">
            <w:pPr>
              <w:spacing w:before="60" w:after="60" w:line="240" w:lineRule="auto"/>
              <w:rPr>
                <w:rFonts w:ascii="Times New Roman" w:eastAsia="Times New Roman" w:hAnsi="Times New Roman" w:cs="Times New Roman"/>
                <w:sz w:val="24"/>
                <w:szCs w:val="24"/>
              </w:rPr>
            </w:pPr>
          </w:p>
        </w:tc>
        <w:tc>
          <w:tcPr>
            <w:tcW w:w="3009" w:type="dxa"/>
            <w:shd w:val="clear" w:color="auto" w:fill="auto"/>
          </w:tcPr>
          <w:p w14:paraId="74124ED8" w14:textId="2C006CF2" w:rsidR="00147DE8" w:rsidRPr="00C36059" w:rsidRDefault="00147DE8" w:rsidP="00147DE8">
            <w:pPr>
              <w:spacing w:before="60" w:after="60" w:line="240" w:lineRule="auto"/>
              <w:rPr>
                <w:rFonts w:ascii="Times New Roman" w:eastAsia="Times New Roman" w:hAnsi="Times New Roman" w:cs="Times New Roman"/>
                <w:sz w:val="24"/>
                <w:szCs w:val="24"/>
              </w:rPr>
            </w:pPr>
          </w:p>
        </w:tc>
      </w:tr>
      <w:tr w:rsidR="00147DE8" w:rsidRPr="00DF1260" w14:paraId="062BE6AF" w14:textId="77777777" w:rsidTr="00147DE8">
        <w:tc>
          <w:tcPr>
            <w:tcW w:w="1872" w:type="dxa"/>
            <w:shd w:val="clear" w:color="auto" w:fill="auto"/>
          </w:tcPr>
          <w:p w14:paraId="0C47C642" w14:textId="77777777" w:rsidR="00147DE8" w:rsidRPr="00C36059" w:rsidRDefault="00147DE8" w:rsidP="00147DE8">
            <w:pPr>
              <w:spacing w:before="60" w:after="60" w:line="240" w:lineRule="auto"/>
              <w:rPr>
                <w:rFonts w:ascii="Times New Roman" w:eastAsia="Times New Roman" w:hAnsi="Times New Roman" w:cs="Times New Roman"/>
                <w:sz w:val="14"/>
                <w:szCs w:val="14"/>
              </w:rPr>
            </w:pPr>
            <w:r w:rsidRPr="00C36059">
              <w:rPr>
                <w:rFonts w:ascii="Times New Roman" w:eastAsia="Times New Roman" w:hAnsi="Times New Roman" w:cs="Times New Roman"/>
                <w:sz w:val="14"/>
                <w:szCs w:val="14"/>
              </w:rPr>
              <w:t>T01.1 - Istraživanje i inovacije: Postojanje nacionalne ili regionalne strategije za pametnu specijalizaciju u skladu s nacionalnim programom reforme kako bi se povećali rashodi za privatna istraživanja i inovacije, koja je u skladu s značajkama učinkovitih nacionalnih ili regionalnih sustava za istraživanje i inovacije.</w:t>
            </w:r>
          </w:p>
        </w:tc>
        <w:tc>
          <w:tcPr>
            <w:tcW w:w="1843" w:type="dxa"/>
            <w:shd w:val="clear" w:color="auto" w:fill="auto"/>
          </w:tcPr>
          <w:p w14:paraId="388D7AF7" w14:textId="77777777" w:rsidR="00147DE8" w:rsidRPr="00C36059" w:rsidRDefault="00147DE8" w:rsidP="00147DE8">
            <w:pPr>
              <w:spacing w:before="60" w:after="60" w:line="240" w:lineRule="auto"/>
              <w:rPr>
                <w:rFonts w:ascii="Times New Roman" w:eastAsia="Times New Roman" w:hAnsi="Times New Roman" w:cs="Times New Roman"/>
                <w:sz w:val="14"/>
                <w:szCs w:val="14"/>
              </w:rPr>
            </w:pPr>
            <w:r w:rsidRPr="00C36059">
              <w:rPr>
                <w:rFonts w:ascii="Times New Roman" w:eastAsia="Times New Roman" w:hAnsi="Times New Roman" w:cs="Times New Roman"/>
                <w:sz w:val="14"/>
                <w:szCs w:val="14"/>
              </w:rPr>
              <w:t>3 - obuhvaća mjere za poticanje privatnih ulaganja u istraživanje i tehnološki razvoj;</w:t>
            </w:r>
          </w:p>
        </w:tc>
        <w:tc>
          <w:tcPr>
            <w:tcW w:w="2239" w:type="dxa"/>
            <w:shd w:val="clear" w:color="auto" w:fill="auto"/>
          </w:tcPr>
          <w:p w14:paraId="26B316EC" w14:textId="2D9B61C3" w:rsidR="00147DE8" w:rsidRPr="00C36059" w:rsidRDefault="00147DE8" w:rsidP="00147DE8">
            <w:pPr>
              <w:spacing w:before="60" w:after="60" w:line="240" w:lineRule="auto"/>
              <w:rPr>
                <w:rFonts w:ascii="Times New Roman" w:eastAsia="Times New Roman" w:hAnsi="Times New Roman" w:cs="Times New Roman"/>
                <w:sz w:val="24"/>
                <w:szCs w:val="24"/>
              </w:rPr>
            </w:pPr>
          </w:p>
        </w:tc>
        <w:tc>
          <w:tcPr>
            <w:tcW w:w="951" w:type="dxa"/>
            <w:shd w:val="clear" w:color="auto" w:fill="auto"/>
          </w:tcPr>
          <w:p w14:paraId="3F831042" w14:textId="7C6AF08E" w:rsidR="00147DE8" w:rsidRPr="00C36059" w:rsidRDefault="00147DE8" w:rsidP="00147DE8">
            <w:pPr>
              <w:spacing w:before="60" w:after="60" w:line="240" w:lineRule="auto"/>
              <w:rPr>
                <w:rFonts w:ascii="Times New Roman" w:eastAsia="Times New Roman" w:hAnsi="Times New Roman" w:cs="Times New Roman"/>
                <w:sz w:val="24"/>
                <w:szCs w:val="24"/>
              </w:rPr>
            </w:pPr>
          </w:p>
        </w:tc>
        <w:tc>
          <w:tcPr>
            <w:tcW w:w="1204" w:type="dxa"/>
            <w:shd w:val="clear" w:color="auto" w:fill="auto"/>
          </w:tcPr>
          <w:p w14:paraId="22139A7B" w14:textId="7BE78875" w:rsidR="00147DE8" w:rsidRPr="00C36059"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651A26BD" w14:textId="334F150E" w:rsidR="00147DE8" w:rsidRPr="00C36059"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374D1A7F" w14:textId="39A2BD90" w:rsidR="00147DE8" w:rsidRPr="00C36059" w:rsidRDefault="00147DE8" w:rsidP="00147DE8">
            <w:pPr>
              <w:spacing w:before="60" w:after="60" w:line="240" w:lineRule="auto"/>
              <w:rPr>
                <w:rFonts w:ascii="Times New Roman" w:eastAsia="Times New Roman" w:hAnsi="Times New Roman" w:cs="Times New Roman"/>
                <w:sz w:val="24"/>
                <w:szCs w:val="24"/>
              </w:rPr>
            </w:pPr>
          </w:p>
        </w:tc>
        <w:tc>
          <w:tcPr>
            <w:tcW w:w="1110" w:type="dxa"/>
            <w:shd w:val="clear" w:color="auto" w:fill="auto"/>
          </w:tcPr>
          <w:p w14:paraId="23FE3AF4" w14:textId="6BE7E0AA" w:rsidR="00147DE8" w:rsidRPr="00C36059" w:rsidRDefault="00147DE8" w:rsidP="00147DE8">
            <w:pPr>
              <w:spacing w:before="60" w:after="60" w:line="240" w:lineRule="auto"/>
              <w:rPr>
                <w:rFonts w:ascii="Times New Roman" w:eastAsia="Times New Roman" w:hAnsi="Times New Roman" w:cs="Times New Roman"/>
                <w:sz w:val="24"/>
                <w:szCs w:val="24"/>
              </w:rPr>
            </w:pPr>
          </w:p>
        </w:tc>
        <w:tc>
          <w:tcPr>
            <w:tcW w:w="3009" w:type="dxa"/>
            <w:shd w:val="clear" w:color="auto" w:fill="auto"/>
          </w:tcPr>
          <w:p w14:paraId="6B285AAF" w14:textId="1C9A70D8" w:rsidR="00147DE8" w:rsidRPr="00C36059" w:rsidRDefault="00147DE8" w:rsidP="00147DE8">
            <w:pPr>
              <w:spacing w:before="60" w:after="60" w:line="240" w:lineRule="auto"/>
              <w:rPr>
                <w:rFonts w:ascii="Times New Roman" w:eastAsia="Times New Roman" w:hAnsi="Times New Roman" w:cs="Times New Roman"/>
                <w:sz w:val="24"/>
                <w:szCs w:val="24"/>
              </w:rPr>
            </w:pPr>
          </w:p>
        </w:tc>
      </w:tr>
      <w:tr w:rsidR="00147DE8" w:rsidRPr="00DF1260" w14:paraId="0ED50C85" w14:textId="77777777" w:rsidTr="00147DE8">
        <w:tc>
          <w:tcPr>
            <w:tcW w:w="1872" w:type="dxa"/>
            <w:shd w:val="clear" w:color="auto" w:fill="auto"/>
          </w:tcPr>
          <w:p w14:paraId="5D3D8BD5" w14:textId="77777777" w:rsidR="00147DE8" w:rsidRPr="00686DEB" w:rsidRDefault="00147DE8" w:rsidP="00147DE8">
            <w:pPr>
              <w:spacing w:before="60" w:after="60" w:line="240" w:lineRule="auto"/>
              <w:rPr>
                <w:rFonts w:ascii="Times New Roman" w:eastAsia="Times New Roman" w:hAnsi="Times New Roman" w:cs="Times New Roman"/>
                <w:sz w:val="14"/>
                <w:szCs w:val="14"/>
              </w:rPr>
            </w:pPr>
            <w:r w:rsidRPr="00686DEB">
              <w:rPr>
                <w:rFonts w:ascii="Times New Roman" w:eastAsia="Times New Roman" w:hAnsi="Times New Roman" w:cs="Times New Roman"/>
                <w:sz w:val="14"/>
                <w:szCs w:val="14"/>
              </w:rPr>
              <w:lastRenderedPageBreak/>
              <w:t>T01.1 - Istraživanje i inovacije: Postojanje nacionalne ili regionalne strategije za pametnu specijalizaciju u skladu s nacionalnim programom reforme kako bi se povećali rashodi za privatna istraživanja i inovacije, koja je u skladu s značajkama učinkovitih nacionalnih ili regionalnih sustava za istraživanje i inovacije.</w:t>
            </w:r>
          </w:p>
        </w:tc>
        <w:tc>
          <w:tcPr>
            <w:tcW w:w="1843" w:type="dxa"/>
            <w:shd w:val="clear" w:color="auto" w:fill="auto"/>
          </w:tcPr>
          <w:p w14:paraId="1D2A566E" w14:textId="77777777" w:rsidR="00147DE8" w:rsidRPr="00686DEB" w:rsidRDefault="00147DE8" w:rsidP="00147DE8">
            <w:pPr>
              <w:spacing w:before="60" w:after="60" w:line="240" w:lineRule="auto"/>
              <w:rPr>
                <w:rFonts w:ascii="Times New Roman" w:eastAsia="Times New Roman" w:hAnsi="Times New Roman" w:cs="Times New Roman"/>
                <w:sz w:val="14"/>
                <w:szCs w:val="14"/>
              </w:rPr>
            </w:pPr>
            <w:r w:rsidRPr="00686DEB">
              <w:rPr>
                <w:rFonts w:ascii="Times New Roman" w:eastAsia="Times New Roman" w:hAnsi="Times New Roman" w:cs="Times New Roman"/>
                <w:sz w:val="14"/>
                <w:szCs w:val="14"/>
              </w:rPr>
              <w:t>4 - sadrži mehanizam praćenja.</w:t>
            </w:r>
          </w:p>
        </w:tc>
        <w:tc>
          <w:tcPr>
            <w:tcW w:w="2239" w:type="dxa"/>
            <w:shd w:val="clear" w:color="auto" w:fill="auto"/>
          </w:tcPr>
          <w:p w14:paraId="7C426A96" w14:textId="17BC7FBE" w:rsidR="00147DE8" w:rsidRPr="00686DEB" w:rsidRDefault="00147DE8" w:rsidP="00147DE8">
            <w:pPr>
              <w:spacing w:before="60" w:after="60" w:line="240" w:lineRule="auto"/>
              <w:rPr>
                <w:rFonts w:ascii="Times New Roman" w:eastAsia="Times New Roman" w:hAnsi="Times New Roman" w:cs="Times New Roman"/>
                <w:sz w:val="24"/>
                <w:szCs w:val="24"/>
              </w:rPr>
            </w:pPr>
          </w:p>
        </w:tc>
        <w:tc>
          <w:tcPr>
            <w:tcW w:w="951" w:type="dxa"/>
            <w:shd w:val="clear" w:color="auto" w:fill="auto"/>
          </w:tcPr>
          <w:p w14:paraId="1AFFF847" w14:textId="13D97079" w:rsidR="00147DE8" w:rsidRPr="00686DEB" w:rsidRDefault="00147DE8" w:rsidP="00147DE8">
            <w:pPr>
              <w:spacing w:before="60" w:after="60" w:line="240" w:lineRule="auto"/>
              <w:rPr>
                <w:rFonts w:ascii="Times New Roman" w:eastAsia="Times New Roman" w:hAnsi="Times New Roman" w:cs="Times New Roman"/>
                <w:sz w:val="24"/>
                <w:szCs w:val="24"/>
              </w:rPr>
            </w:pPr>
          </w:p>
        </w:tc>
        <w:tc>
          <w:tcPr>
            <w:tcW w:w="1204" w:type="dxa"/>
            <w:shd w:val="clear" w:color="auto" w:fill="auto"/>
          </w:tcPr>
          <w:p w14:paraId="68E471F7" w14:textId="58BE33E3" w:rsidR="00147DE8" w:rsidRPr="00686DEB"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1EF4F716" w14:textId="1E485A55" w:rsidR="00147DE8" w:rsidRPr="00686DEB"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36B7BF1D" w14:textId="07ECB0D4" w:rsidR="00147DE8" w:rsidRPr="00686DEB" w:rsidRDefault="00147DE8" w:rsidP="00147DE8">
            <w:pPr>
              <w:spacing w:before="60" w:after="60" w:line="240" w:lineRule="auto"/>
              <w:rPr>
                <w:rFonts w:ascii="Times New Roman" w:eastAsia="Times New Roman" w:hAnsi="Times New Roman" w:cs="Times New Roman"/>
                <w:sz w:val="24"/>
                <w:szCs w:val="24"/>
              </w:rPr>
            </w:pPr>
          </w:p>
        </w:tc>
        <w:tc>
          <w:tcPr>
            <w:tcW w:w="1110" w:type="dxa"/>
            <w:shd w:val="clear" w:color="auto" w:fill="auto"/>
          </w:tcPr>
          <w:p w14:paraId="422B973F" w14:textId="1931007E" w:rsidR="00147DE8" w:rsidRPr="00686DEB" w:rsidRDefault="00147DE8" w:rsidP="00147DE8">
            <w:pPr>
              <w:spacing w:before="60" w:after="60" w:line="240" w:lineRule="auto"/>
              <w:rPr>
                <w:rFonts w:ascii="Times New Roman" w:eastAsia="Times New Roman" w:hAnsi="Times New Roman" w:cs="Times New Roman"/>
                <w:sz w:val="24"/>
                <w:szCs w:val="24"/>
              </w:rPr>
            </w:pPr>
          </w:p>
        </w:tc>
        <w:tc>
          <w:tcPr>
            <w:tcW w:w="3009" w:type="dxa"/>
            <w:shd w:val="clear" w:color="auto" w:fill="auto"/>
          </w:tcPr>
          <w:p w14:paraId="1D563251" w14:textId="3D023827" w:rsidR="00147DE8" w:rsidRPr="00686DEB" w:rsidRDefault="00147DE8" w:rsidP="00147DE8">
            <w:pPr>
              <w:spacing w:before="60" w:after="60" w:line="240" w:lineRule="auto"/>
              <w:rPr>
                <w:rFonts w:ascii="Times New Roman" w:eastAsia="Times New Roman" w:hAnsi="Times New Roman" w:cs="Times New Roman"/>
                <w:sz w:val="24"/>
                <w:szCs w:val="24"/>
              </w:rPr>
            </w:pPr>
          </w:p>
        </w:tc>
      </w:tr>
      <w:tr w:rsidR="00147DE8" w:rsidRPr="00DF1260" w14:paraId="081AD28A" w14:textId="77777777" w:rsidTr="00147DE8">
        <w:tc>
          <w:tcPr>
            <w:tcW w:w="1872" w:type="dxa"/>
            <w:shd w:val="clear" w:color="auto" w:fill="auto"/>
          </w:tcPr>
          <w:p w14:paraId="1E4DFB8C" w14:textId="77777777" w:rsidR="00147DE8" w:rsidRPr="00686DEB" w:rsidRDefault="00147DE8" w:rsidP="00147DE8">
            <w:pPr>
              <w:spacing w:before="60" w:after="60" w:line="240" w:lineRule="auto"/>
              <w:rPr>
                <w:rFonts w:ascii="Times New Roman" w:eastAsia="Times New Roman" w:hAnsi="Times New Roman" w:cs="Times New Roman"/>
                <w:sz w:val="14"/>
                <w:szCs w:val="14"/>
              </w:rPr>
            </w:pPr>
            <w:r w:rsidRPr="00686DEB">
              <w:rPr>
                <w:rFonts w:ascii="Times New Roman" w:eastAsia="Times New Roman" w:hAnsi="Times New Roman" w:cs="Times New Roman"/>
                <w:sz w:val="14"/>
                <w:szCs w:val="14"/>
              </w:rPr>
              <w:t>T01.1 - Istraživanje i inovacije: Postojanje nacionalne ili regionalne strategije za pametnu specijalizaciju u skladu s nacionalnim programom reforme kako bi se povećali rashodi za privatna istraživanja i inovacije, koja je u skladu s značajkama učinkovitih nacionalnih ili regionalnih sustava za istraživanje i inovacije.</w:t>
            </w:r>
          </w:p>
        </w:tc>
        <w:tc>
          <w:tcPr>
            <w:tcW w:w="1843" w:type="dxa"/>
            <w:shd w:val="clear" w:color="auto" w:fill="auto"/>
          </w:tcPr>
          <w:p w14:paraId="30B7EA4D" w14:textId="77777777" w:rsidR="00147DE8" w:rsidRPr="00686DEB" w:rsidRDefault="00147DE8" w:rsidP="00147DE8">
            <w:pPr>
              <w:spacing w:before="60" w:after="60" w:line="240" w:lineRule="auto"/>
              <w:rPr>
                <w:rFonts w:ascii="Times New Roman" w:eastAsia="Times New Roman" w:hAnsi="Times New Roman" w:cs="Times New Roman"/>
                <w:sz w:val="14"/>
                <w:szCs w:val="14"/>
              </w:rPr>
            </w:pPr>
            <w:r w:rsidRPr="00686DEB">
              <w:rPr>
                <w:rFonts w:ascii="Times New Roman" w:eastAsia="Times New Roman" w:hAnsi="Times New Roman" w:cs="Times New Roman"/>
                <w:sz w:val="14"/>
                <w:szCs w:val="14"/>
              </w:rPr>
              <w:t>5 - Donesen je okvir u kojem su navedena dostupna proračunska sredstva za istraživanje i inovacije.</w:t>
            </w:r>
          </w:p>
        </w:tc>
        <w:tc>
          <w:tcPr>
            <w:tcW w:w="2239" w:type="dxa"/>
            <w:shd w:val="clear" w:color="auto" w:fill="auto"/>
          </w:tcPr>
          <w:p w14:paraId="1AA4478B" w14:textId="2F6D0A5B" w:rsidR="00147DE8" w:rsidRPr="00686DEB" w:rsidRDefault="00147DE8" w:rsidP="00147DE8">
            <w:pPr>
              <w:spacing w:before="60" w:after="60" w:line="240" w:lineRule="auto"/>
              <w:rPr>
                <w:rFonts w:ascii="Times New Roman" w:eastAsia="Times New Roman" w:hAnsi="Times New Roman" w:cs="Times New Roman"/>
                <w:sz w:val="24"/>
                <w:szCs w:val="24"/>
              </w:rPr>
            </w:pPr>
          </w:p>
        </w:tc>
        <w:tc>
          <w:tcPr>
            <w:tcW w:w="951" w:type="dxa"/>
            <w:shd w:val="clear" w:color="auto" w:fill="auto"/>
          </w:tcPr>
          <w:p w14:paraId="2B59627C" w14:textId="66283458" w:rsidR="00147DE8" w:rsidRPr="00686DEB" w:rsidRDefault="00147DE8" w:rsidP="00147DE8">
            <w:pPr>
              <w:spacing w:before="60" w:after="60" w:line="240" w:lineRule="auto"/>
              <w:rPr>
                <w:rFonts w:ascii="Times New Roman" w:eastAsia="Times New Roman" w:hAnsi="Times New Roman" w:cs="Times New Roman"/>
                <w:sz w:val="24"/>
                <w:szCs w:val="24"/>
              </w:rPr>
            </w:pPr>
          </w:p>
        </w:tc>
        <w:tc>
          <w:tcPr>
            <w:tcW w:w="1204" w:type="dxa"/>
            <w:shd w:val="clear" w:color="auto" w:fill="auto"/>
          </w:tcPr>
          <w:p w14:paraId="1F23F15C" w14:textId="2AF723E1" w:rsidR="00147DE8" w:rsidRPr="00686DEB"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40EF26BF" w14:textId="308CF747" w:rsidR="00147DE8" w:rsidRPr="00686DEB"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31AE3C70" w14:textId="48EFBF5C" w:rsidR="00147DE8" w:rsidRPr="00686DEB" w:rsidRDefault="00147DE8" w:rsidP="00147DE8">
            <w:pPr>
              <w:spacing w:before="60" w:after="60" w:line="240" w:lineRule="auto"/>
              <w:rPr>
                <w:rFonts w:ascii="Times New Roman" w:eastAsia="Times New Roman" w:hAnsi="Times New Roman" w:cs="Times New Roman"/>
                <w:sz w:val="24"/>
                <w:szCs w:val="24"/>
              </w:rPr>
            </w:pPr>
          </w:p>
        </w:tc>
        <w:tc>
          <w:tcPr>
            <w:tcW w:w="1110" w:type="dxa"/>
            <w:shd w:val="clear" w:color="auto" w:fill="auto"/>
          </w:tcPr>
          <w:p w14:paraId="0451605E" w14:textId="2345D456" w:rsidR="00147DE8" w:rsidRPr="00686DEB" w:rsidRDefault="00147DE8" w:rsidP="00147DE8">
            <w:pPr>
              <w:spacing w:before="60" w:after="60" w:line="240" w:lineRule="auto"/>
              <w:rPr>
                <w:rFonts w:ascii="Times New Roman" w:eastAsia="Times New Roman" w:hAnsi="Times New Roman" w:cs="Times New Roman"/>
                <w:sz w:val="24"/>
                <w:szCs w:val="24"/>
              </w:rPr>
            </w:pPr>
          </w:p>
        </w:tc>
        <w:tc>
          <w:tcPr>
            <w:tcW w:w="3009" w:type="dxa"/>
            <w:shd w:val="clear" w:color="auto" w:fill="auto"/>
          </w:tcPr>
          <w:p w14:paraId="40EABB28" w14:textId="357D4ED3" w:rsidR="00147DE8" w:rsidRPr="00686DEB" w:rsidRDefault="00147DE8" w:rsidP="00147DE8">
            <w:pPr>
              <w:spacing w:before="60" w:after="60" w:line="240" w:lineRule="auto"/>
              <w:rPr>
                <w:rFonts w:ascii="Times New Roman" w:eastAsia="Times New Roman" w:hAnsi="Times New Roman" w:cs="Times New Roman"/>
                <w:sz w:val="24"/>
                <w:szCs w:val="24"/>
              </w:rPr>
            </w:pPr>
          </w:p>
        </w:tc>
      </w:tr>
      <w:tr w:rsidR="00147DE8" w:rsidRPr="00DF1260" w14:paraId="35290BB8" w14:textId="77777777" w:rsidTr="00147DE8">
        <w:tc>
          <w:tcPr>
            <w:tcW w:w="1872" w:type="dxa"/>
            <w:shd w:val="clear" w:color="auto" w:fill="auto"/>
          </w:tcPr>
          <w:p w14:paraId="080BA5EB" w14:textId="77777777" w:rsidR="00147DE8" w:rsidRPr="00686DEB" w:rsidRDefault="00147DE8" w:rsidP="00147DE8">
            <w:pPr>
              <w:spacing w:before="60" w:after="60" w:line="240" w:lineRule="auto"/>
              <w:rPr>
                <w:rFonts w:ascii="Times New Roman" w:eastAsia="Times New Roman" w:hAnsi="Times New Roman" w:cs="Times New Roman"/>
                <w:sz w:val="14"/>
                <w:szCs w:val="14"/>
              </w:rPr>
            </w:pPr>
            <w:r w:rsidRPr="00686DEB">
              <w:rPr>
                <w:rFonts w:ascii="Times New Roman" w:eastAsia="Times New Roman" w:hAnsi="Times New Roman" w:cs="Times New Roman"/>
                <w:sz w:val="14"/>
                <w:szCs w:val="14"/>
              </w:rPr>
              <w:t>T01.2 - Infrastruktura za istraživanje i inovacije. Postojanje višegodišnjeg plana za izradu proračuna i prioriteta za ulaganja.</w:t>
            </w:r>
          </w:p>
        </w:tc>
        <w:tc>
          <w:tcPr>
            <w:tcW w:w="1843" w:type="dxa"/>
            <w:shd w:val="clear" w:color="auto" w:fill="auto"/>
          </w:tcPr>
          <w:p w14:paraId="41E8DB2C" w14:textId="77777777" w:rsidR="00147DE8" w:rsidRPr="00686DEB" w:rsidRDefault="00147DE8" w:rsidP="00147DE8">
            <w:pPr>
              <w:spacing w:before="60" w:after="60" w:line="240" w:lineRule="auto"/>
              <w:rPr>
                <w:rFonts w:ascii="Times New Roman" w:eastAsia="Times New Roman" w:hAnsi="Times New Roman" w:cs="Times New Roman"/>
                <w:sz w:val="14"/>
                <w:szCs w:val="14"/>
              </w:rPr>
            </w:pPr>
            <w:r w:rsidRPr="00686DEB">
              <w:rPr>
                <w:rFonts w:ascii="Times New Roman" w:eastAsia="Times New Roman" w:hAnsi="Times New Roman" w:cs="Times New Roman"/>
                <w:sz w:val="14"/>
                <w:szCs w:val="14"/>
              </w:rPr>
              <w:t>1 - Donesen je indikativan višegodišnji plan za izradu proračuna i prioriteta za ulaganja u odnosu na prioritete Unije i ako je potrebno, Europskog strateškog foruma za istraživačke infrastrukture (ESFRI).</w:t>
            </w:r>
          </w:p>
        </w:tc>
        <w:tc>
          <w:tcPr>
            <w:tcW w:w="2239" w:type="dxa"/>
            <w:shd w:val="clear" w:color="auto" w:fill="auto"/>
          </w:tcPr>
          <w:p w14:paraId="1D2D06AC" w14:textId="2016EC17" w:rsidR="00147DE8" w:rsidRPr="00686DEB" w:rsidRDefault="00147DE8" w:rsidP="00147DE8">
            <w:pPr>
              <w:spacing w:before="60" w:after="60" w:line="240" w:lineRule="auto"/>
              <w:rPr>
                <w:rFonts w:ascii="Times New Roman" w:eastAsia="Times New Roman" w:hAnsi="Times New Roman" w:cs="Times New Roman"/>
                <w:sz w:val="24"/>
                <w:szCs w:val="24"/>
              </w:rPr>
            </w:pPr>
          </w:p>
        </w:tc>
        <w:tc>
          <w:tcPr>
            <w:tcW w:w="951" w:type="dxa"/>
            <w:shd w:val="clear" w:color="auto" w:fill="auto"/>
          </w:tcPr>
          <w:p w14:paraId="6365A63C" w14:textId="7D1B6C4E" w:rsidR="00147DE8" w:rsidRPr="00686DEB" w:rsidRDefault="00147DE8" w:rsidP="00147DE8">
            <w:pPr>
              <w:spacing w:before="60" w:after="60" w:line="240" w:lineRule="auto"/>
              <w:rPr>
                <w:rFonts w:ascii="Times New Roman" w:eastAsia="Times New Roman" w:hAnsi="Times New Roman" w:cs="Times New Roman"/>
                <w:sz w:val="24"/>
                <w:szCs w:val="24"/>
              </w:rPr>
            </w:pPr>
          </w:p>
        </w:tc>
        <w:tc>
          <w:tcPr>
            <w:tcW w:w="1204" w:type="dxa"/>
            <w:shd w:val="clear" w:color="auto" w:fill="auto"/>
          </w:tcPr>
          <w:p w14:paraId="4DA73D03" w14:textId="35BBB4FF" w:rsidR="00147DE8" w:rsidRPr="00686DEB"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23DC878A" w14:textId="12B14549" w:rsidR="00147DE8" w:rsidRPr="00686DEB"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5E487EBD" w14:textId="7B47F5E5" w:rsidR="00147DE8" w:rsidRPr="00686DEB" w:rsidRDefault="00147DE8" w:rsidP="00147DE8">
            <w:pPr>
              <w:spacing w:before="60" w:after="60" w:line="240" w:lineRule="auto"/>
              <w:rPr>
                <w:rFonts w:ascii="Times New Roman" w:eastAsia="Times New Roman" w:hAnsi="Times New Roman" w:cs="Times New Roman"/>
                <w:sz w:val="24"/>
                <w:szCs w:val="24"/>
              </w:rPr>
            </w:pPr>
          </w:p>
        </w:tc>
        <w:tc>
          <w:tcPr>
            <w:tcW w:w="1110" w:type="dxa"/>
            <w:shd w:val="clear" w:color="auto" w:fill="auto"/>
          </w:tcPr>
          <w:p w14:paraId="1E330F0D" w14:textId="1529AFBF" w:rsidR="00147DE8" w:rsidRPr="00686DEB" w:rsidRDefault="00147DE8" w:rsidP="00147DE8">
            <w:pPr>
              <w:spacing w:before="60" w:after="60" w:line="240" w:lineRule="auto"/>
              <w:rPr>
                <w:rFonts w:ascii="Times New Roman" w:eastAsia="Times New Roman" w:hAnsi="Times New Roman" w:cs="Times New Roman"/>
                <w:sz w:val="24"/>
                <w:szCs w:val="24"/>
              </w:rPr>
            </w:pPr>
          </w:p>
        </w:tc>
        <w:tc>
          <w:tcPr>
            <w:tcW w:w="3009" w:type="dxa"/>
            <w:shd w:val="clear" w:color="auto" w:fill="auto"/>
          </w:tcPr>
          <w:p w14:paraId="27D518E7" w14:textId="05331E9A" w:rsidR="00147DE8" w:rsidRPr="00686DEB" w:rsidRDefault="00147DE8" w:rsidP="00147DE8">
            <w:pPr>
              <w:spacing w:before="60" w:after="60" w:line="240" w:lineRule="auto"/>
              <w:rPr>
                <w:rFonts w:ascii="Times New Roman" w:eastAsia="Times New Roman" w:hAnsi="Times New Roman" w:cs="Times New Roman"/>
                <w:sz w:val="24"/>
                <w:szCs w:val="24"/>
              </w:rPr>
            </w:pPr>
          </w:p>
        </w:tc>
      </w:tr>
      <w:tr w:rsidR="00147DE8" w:rsidRPr="00DF1260" w14:paraId="3E753ADF" w14:textId="77777777" w:rsidTr="00147DE8">
        <w:tc>
          <w:tcPr>
            <w:tcW w:w="1872" w:type="dxa"/>
            <w:shd w:val="clear" w:color="auto" w:fill="auto"/>
          </w:tcPr>
          <w:p w14:paraId="02B3555C" w14:textId="77777777" w:rsidR="00147DE8" w:rsidRPr="003D3197" w:rsidRDefault="00147DE8" w:rsidP="00147DE8">
            <w:pPr>
              <w:spacing w:before="60" w:after="60" w:line="240" w:lineRule="auto"/>
              <w:rPr>
                <w:rFonts w:ascii="Times New Roman" w:eastAsia="Times New Roman" w:hAnsi="Times New Roman" w:cs="Times New Roman"/>
                <w:sz w:val="14"/>
                <w:szCs w:val="14"/>
              </w:rPr>
            </w:pPr>
            <w:r w:rsidRPr="003D3197">
              <w:rPr>
                <w:rFonts w:ascii="Times New Roman" w:eastAsia="Times New Roman" w:hAnsi="Times New Roman" w:cs="Times New Roman"/>
                <w:sz w:val="14"/>
                <w:szCs w:val="14"/>
              </w:rPr>
              <w:t xml:space="preserve">T02.1 - Digitalni rast: Strateški okvir za politiku digitalnog rasta za poticanje povoljnih, kvalitetnih i interoperabilnih privatnih i javnih usluga koje se temelje na IKT-u te za povećanje njihove upotrebe među </w:t>
            </w:r>
            <w:r w:rsidRPr="003D3197">
              <w:rPr>
                <w:rFonts w:ascii="Times New Roman" w:eastAsia="Times New Roman" w:hAnsi="Times New Roman" w:cs="Times New Roman"/>
                <w:sz w:val="14"/>
                <w:szCs w:val="14"/>
              </w:rPr>
              <w:lastRenderedPageBreak/>
              <w:t>građanima, uključujući pritom ranjive skupine, poduzeća, javnu upravu, uključujući prekogranične inicijative.</w:t>
            </w:r>
          </w:p>
        </w:tc>
        <w:tc>
          <w:tcPr>
            <w:tcW w:w="1843" w:type="dxa"/>
            <w:shd w:val="clear" w:color="auto" w:fill="auto"/>
          </w:tcPr>
          <w:p w14:paraId="34DE50C9" w14:textId="77777777" w:rsidR="00147DE8" w:rsidRPr="003D3197" w:rsidRDefault="00147DE8" w:rsidP="00147DE8">
            <w:pPr>
              <w:spacing w:before="60" w:after="60" w:line="240" w:lineRule="auto"/>
              <w:rPr>
                <w:rFonts w:ascii="Times New Roman" w:eastAsia="Times New Roman" w:hAnsi="Times New Roman" w:cs="Times New Roman"/>
                <w:sz w:val="14"/>
                <w:szCs w:val="14"/>
              </w:rPr>
            </w:pPr>
            <w:r w:rsidRPr="003D3197">
              <w:rPr>
                <w:rFonts w:ascii="Times New Roman" w:eastAsia="Times New Roman" w:hAnsi="Times New Roman" w:cs="Times New Roman"/>
                <w:sz w:val="14"/>
                <w:szCs w:val="14"/>
              </w:rPr>
              <w:lastRenderedPageBreak/>
              <w:t>1 - Uspostavljen je strateški okvir za politiku digitalnog rasta, na primjer, u okviru nacionalne ili regionalne strategije za pametnu specijalizaciju koji obuhvaća:</w:t>
            </w:r>
          </w:p>
        </w:tc>
        <w:tc>
          <w:tcPr>
            <w:tcW w:w="2239" w:type="dxa"/>
            <w:shd w:val="clear" w:color="auto" w:fill="auto"/>
          </w:tcPr>
          <w:p w14:paraId="4FCE08DC" w14:textId="2686DD58" w:rsidR="00147DE8" w:rsidRPr="003D3197" w:rsidRDefault="00147DE8" w:rsidP="00147DE8">
            <w:pPr>
              <w:spacing w:before="60" w:after="60" w:line="240" w:lineRule="auto"/>
              <w:rPr>
                <w:rFonts w:ascii="Times New Roman" w:eastAsia="Times New Roman" w:hAnsi="Times New Roman" w:cs="Times New Roman"/>
                <w:sz w:val="24"/>
                <w:szCs w:val="24"/>
              </w:rPr>
            </w:pPr>
          </w:p>
        </w:tc>
        <w:tc>
          <w:tcPr>
            <w:tcW w:w="951" w:type="dxa"/>
            <w:shd w:val="clear" w:color="auto" w:fill="auto"/>
          </w:tcPr>
          <w:p w14:paraId="2E36C899" w14:textId="2FDC03B4" w:rsidR="00147DE8" w:rsidRPr="003D3197" w:rsidRDefault="00147DE8" w:rsidP="00147DE8">
            <w:pPr>
              <w:spacing w:before="60" w:after="60" w:line="240" w:lineRule="auto"/>
              <w:rPr>
                <w:rFonts w:ascii="Times New Roman" w:eastAsia="Times New Roman" w:hAnsi="Times New Roman" w:cs="Times New Roman"/>
                <w:sz w:val="24"/>
                <w:szCs w:val="24"/>
              </w:rPr>
            </w:pPr>
          </w:p>
        </w:tc>
        <w:tc>
          <w:tcPr>
            <w:tcW w:w="1204" w:type="dxa"/>
            <w:shd w:val="clear" w:color="auto" w:fill="auto"/>
          </w:tcPr>
          <w:p w14:paraId="06BA65E9" w14:textId="0C518EB2" w:rsidR="00147DE8" w:rsidRPr="003D3197"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37E44455" w14:textId="2DFE355A" w:rsidR="00147DE8" w:rsidRPr="003D3197"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4B1E3C8E" w14:textId="27A632F9" w:rsidR="00147DE8" w:rsidRPr="003D3197" w:rsidRDefault="00147DE8" w:rsidP="00147DE8">
            <w:pPr>
              <w:spacing w:before="60" w:after="60" w:line="240" w:lineRule="auto"/>
              <w:rPr>
                <w:rFonts w:ascii="Times New Roman" w:eastAsia="Times New Roman" w:hAnsi="Times New Roman" w:cs="Times New Roman"/>
                <w:sz w:val="24"/>
                <w:szCs w:val="24"/>
              </w:rPr>
            </w:pPr>
          </w:p>
        </w:tc>
        <w:tc>
          <w:tcPr>
            <w:tcW w:w="1110" w:type="dxa"/>
            <w:shd w:val="clear" w:color="auto" w:fill="auto"/>
          </w:tcPr>
          <w:p w14:paraId="6205FEF5" w14:textId="0BC88BC1" w:rsidR="00147DE8" w:rsidRPr="003D3197" w:rsidRDefault="00147DE8" w:rsidP="00147DE8">
            <w:pPr>
              <w:spacing w:before="60" w:after="60" w:line="240" w:lineRule="auto"/>
              <w:rPr>
                <w:rFonts w:ascii="Times New Roman" w:eastAsia="Times New Roman" w:hAnsi="Times New Roman" w:cs="Times New Roman"/>
                <w:sz w:val="24"/>
                <w:szCs w:val="24"/>
              </w:rPr>
            </w:pPr>
          </w:p>
        </w:tc>
        <w:tc>
          <w:tcPr>
            <w:tcW w:w="3009" w:type="dxa"/>
            <w:shd w:val="clear" w:color="auto" w:fill="auto"/>
          </w:tcPr>
          <w:p w14:paraId="1B12E203" w14:textId="2A6BFCA8" w:rsidR="00147DE8" w:rsidRPr="003D3197" w:rsidRDefault="00147DE8" w:rsidP="00147DE8">
            <w:pPr>
              <w:spacing w:before="60" w:after="60" w:line="240" w:lineRule="auto"/>
              <w:rPr>
                <w:rFonts w:ascii="Times New Roman" w:eastAsia="Times New Roman" w:hAnsi="Times New Roman" w:cs="Times New Roman"/>
                <w:sz w:val="24"/>
                <w:szCs w:val="24"/>
              </w:rPr>
            </w:pPr>
          </w:p>
        </w:tc>
      </w:tr>
      <w:tr w:rsidR="00147DE8" w:rsidRPr="00DF1260" w14:paraId="4017EAFF" w14:textId="77777777" w:rsidTr="00147DE8">
        <w:tc>
          <w:tcPr>
            <w:tcW w:w="1872" w:type="dxa"/>
            <w:shd w:val="clear" w:color="auto" w:fill="auto"/>
          </w:tcPr>
          <w:p w14:paraId="3260562D" w14:textId="77777777" w:rsidR="00147DE8" w:rsidRPr="003D3197" w:rsidRDefault="00147DE8" w:rsidP="00147DE8">
            <w:pPr>
              <w:spacing w:before="60" w:after="60" w:line="240" w:lineRule="auto"/>
              <w:rPr>
                <w:rFonts w:ascii="Times New Roman" w:eastAsia="Times New Roman" w:hAnsi="Times New Roman" w:cs="Times New Roman"/>
                <w:sz w:val="14"/>
                <w:szCs w:val="14"/>
              </w:rPr>
            </w:pPr>
            <w:r w:rsidRPr="003D3197">
              <w:rPr>
                <w:rFonts w:ascii="Times New Roman" w:eastAsia="Times New Roman" w:hAnsi="Times New Roman" w:cs="Times New Roman"/>
                <w:sz w:val="14"/>
                <w:szCs w:val="14"/>
              </w:rPr>
              <w:t>T02.1 - Digitalni rast: Strateški okvir za politiku digitalnog rasta za poticanje povoljnih, kvalitetnih i interoperabilnih privatnih i javnih usluga koje se temelje na IKT-u te za povećanje njihove upotrebe među građanima, uključujući pritom ranjive skupine, poduzeća, javnu upravu, uključujući prekogranične inicijative.</w:t>
            </w:r>
          </w:p>
        </w:tc>
        <w:tc>
          <w:tcPr>
            <w:tcW w:w="1843" w:type="dxa"/>
            <w:shd w:val="clear" w:color="auto" w:fill="auto"/>
          </w:tcPr>
          <w:p w14:paraId="34D6DC08" w14:textId="77777777" w:rsidR="00147DE8" w:rsidRPr="003D3197" w:rsidRDefault="00147DE8" w:rsidP="00147DE8">
            <w:pPr>
              <w:spacing w:before="60" w:after="60" w:line="240" w:lineRule="auto"/>
              <w:rPr>
                <w:rFonts w:ascii="Times New Roman" w:eastAsia="Times New Roman" w:hAnsi="Times New Roman" w:cs="Times New Roman"/>
                <w:sz w:val="14"/>
                <w:szCs w:val="14"/>
              </w:rPr>
            </w:pPr>
            <w:r w:rsidRPr="003D3197">
              <w:rPr>
                <w:rFonts w:ascii="Times New Roman" w:eastAsia="Times New Roman" w:hAnsi="Times New Roman" w:cs="Times New Roman"/>
                <w:sz w:val="14"/>
                <w:szCs w:val="14"/>
              </w:rPr>
              <w:t>2 - pripremu proračuna i određivanje prioriteta za aktivnosti analizom prednosti i nedostataka, mogućnosti i opasnosti ili sličnom analizom sukladnom s barometrom Digitalnog programa za Europu;</w:t>
            </w:r>
          </w:p>
        </w:tc>
        <w:tc>
          <w:tcPr>
            <w:tcW w:w="2239" w:type="dxa"/>
            <w:shd w:val="clear" w:color="auto" w:fill="auto"/>
          </w:tcPr>
          <w:p w14:paraId="31C3F706" w14:textId="05B266E9" w:rsidR="00147DE8" w:rsidRPr="003D3197" w:rsidRDefault="00147DE8" w:rsidP="00147DE8">
            <w:pPr>
              <w:spacing w:before="60" w:after="60" w:line="240" w:lineRule="auto"/>
              <w:rPr>
                <w:rFonts w:ascii="Times New Roman" w:eastAsia="Times New Roman" w:hAnsi="Times New Roman" w:cs="Times New Roman"/>
                <w:sz w:val="24"/>
                <w:szCs w:val="24"/>
              </w:rPr>
            </w:pPr>
          </w:p>
        </w:tc>
        <w:tc>
          <w:tcPr>
            <w:tcW w:w="951" w:type="dxa"/>
            <w:shd w:val="clear" w:color="auto" w:fill="auto"/>
          </w:tcPr>
          <w:p w14:paraId="45E86C08" w14:textId="137835BE" w:rsidR="00147DE8" w:rsidRPr="003D3197" w:rsidRDefault="00147DE8" w:rsidP="00147DE8">
            <w:pPr>
              <w:spacing w:before="60" w:after="60" w:line="240" w:lineRule="auto"/>
              <w:rPr>
                <w:rFonts w:ascii="Times New Roman" w:eastAsia="Times New Roman" w:hAnsi="Times New Roman" w:cs="Times New Roman"/>
                <w:sz w:val="24"/>
                <w:szCs w:val="24"/>
              </w:rPr>
            </w:pPr>
          </w:p>
        </w:tc>
        <w:tc>
          <w:tcPr>
            <w:tcW w:w="1204" w:type="dxa"/>
            <w:shd w:val="clear" w:color="auto" w:fill="auto"/>
          </w:tcPr>
          <w:p w14:paraId="00855A5C" w14:textId="26AB44B9" w:rsidR="00147DE8" w:rsidRPr="003D3197"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16E81AAB" w14:textId="55869266" w:rsidR="00147DE8" w:rsidRPr="003D3197"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6153E225" w14:textId="192903E1" w:rsidR="00147DE8" w:rsidRPr="003D3197" w:rsidRDefault="00147DE8" w:rsidP="00147DE8">
            <w:pPr>
              <w:spacing w:before="60" w:after="60" w:line="240" w:lineRule="auto"/>
              <w:rPr>
                <w:rFonts w:ascii="Times New Roman" w:eastAsia="Times New Roman" w:hAnsi="Times New Roman" w:cs="Times New Roman"/>
                <w:sz w:val="24"/>
                <w:szCs w:val="24"/>
              </w:rPr>
            </w:pPr>
          </w:p>
        </w:tc>
        <w:tc>
          <w:tcPr>
            <w:tcW w:w="1110" w:type="dxa"/>
            <w:shd w:val="clear" w:color="auto" w:fill="auto"/>
          </w:tcPr>
          <w:p w14:paraId="6A178A7B" w14:textId="0265DF02" w:rsidR="00147DE8" w:rsidRPr="003D3197" w:rsidRDefault="00147DE8" w:rsidP="00147DE8">
            <w:pPr>
              <w:spacing w:before="60" w:after="60" w:line="240" w:lineRule="auto"/>
              <w:rPr>
                <w:rFonts w:ascii="Times New Roman" w:eastAsia="Times New Roman" w:hAnsi="Times New Roman" w:cs="Times New Roman"/>
                <w:sz w:val="24"/>
                <w:szCs w:val="24"/>
              </w:rPr>
            </w:pPr>
          </w:p>
        </w:tc>
        <w:tc>
          <w:tcPr>
            <w:tcW w:w="3009" w:type="dxa"/>
            <w:shd w:val="clear" w:color="auto" w:fill="auto"/>
          </w:tcPr>
          <w:p w14:paraId="24287B89" w14:textId="1EE6415A" w:rsidR="00147DE8" w:rsidRPr="003D3197" w:rsidRDefault="00147DE8" w:rsidP="00147DE8">
            <w:pPr>
              <w:spacing w:before="60" w:after="60" w:line="240" w:lineRule="auto"/>
              <w:rPr>
                <w:rFonts w:ascii="Times New Roman" w:eastAsia="Times New Roman" w:hAnsi="Times New Roman" w:cs="Times New Roman"/>
                <w:sz w:val="24"/>
                <w:szCs w:val="24"/>
              </w:rPr>
            </w:pPr>
          </w:p>
        </w:tc>
      </w:tr>
      <w:tr w:rsidR="00147DE8" w:rsidRPr="00DF1260" w14:paraId="5C11D879" w14:textId="77777777" w:rsidTr="00147DE8">
        <w:tc>
          <w:tcPr>
            <w:tcW w:w="1872" w:type="dxa"/>
            <w:shd w:val="clear" w:color="auto" w:fill="auto"/>
          </w:tcPr>
          <w:p w14:paraId="709F0343" w14:textId="77777777" w:rsidR="00147DE8" w:rsidRPr="003D3197" w:rsidRDefault="00147DE8" w:rsidP="00147DE8">
            <w:pPr>
              <w:spacing w:before="60" w:after="60" w:line="240" w:lineRule="auto"/>
              <w:rPr>
                <w:rFonts w:ascii="Times New Roman" w:eastAsia="Times New Roman" w:hAnsi="Times New Roman" w:cs="Times New Roman"/>
                <w:sz w:val="14"/>
                <w:szCs w:val="14"/>
              </w:rPr>
            </w:pPr>
            <w:r w:rsidRPr="003D3197">
              <w:rPr>
                <w:rFonts w:ascii="Times New Roman" w:eastAsia="Times New Roman" w:hAnsi="Times New Roman" w:cs="Times New Roman"/>
                <w:sz w:val="14"/>
                <w:szCs w:val="14"/>
              </w:rPr>
              <w:t>T02.1 - Digitalni rast: Strateški okvir za politiku digitalnog rasta za poticanje povoljnih, kvalitetnih i interoperabilnih privatnih i javnih usluga koje se temelje na IKT-u te za povećanje njihove upotrebe među građanima, uključujući pritom ranjive skupine, poduzeća, javnu upravu, uključujući prekogranične inicijative.</w:t>
            </w:r>
          </w:p>
        </w:tc>
        <w:tc>
          <w:tcPr>
            <w:tcW w:w="1843" w:type="dxa"/>
            <w:shd w:val="clear" w:color="auto" w:fill="auto"/>
          </w:tcPr>
          <w:p w14:paraId="1F4D1E3F" w14:textId="77777777" w:rsidR="00147DE8" w:rsidRPr="003D3197" w:rsidRDefault="00147DE8" w:rsidP="00147DE8">
            <w:pPr>
              <w:spacing w:before="60" w:after="60" w:line="240" w:lineRule="auto"/>
              <w:rPr>
                <w:rFonts w:ascii="Times New Roman" w:eastAsia="Times New Roman" w:hAnsi="Times New Roman" w:cs="Times New Roman"/>
                <w:sz w:val="14"/>
                <w:szCs w:val="14"/>
              </w:rPr>
            </w:pPr>
            <w:r w:rsidRPr="003D3197">
              <w:rPr>
                <w:rFonts w:ascii="Times New Roman" w:eastAsia="Times New Roman" w:hAnsi="Times New Roman" w:cs="Times New Roman"/>
                <w:sz w:val="14"/>
                <w:szCs w:val="14"/>
              </w:rPr>
              <w:t>3 - analizu uravnotežene podrške za potražnju i ponudu informacijske i komunikacijske tehnologije koju je trebalo provesti;</w:t>
            </w:r>
          </w:p>
        </w:tc>
        <w:tc>
          <w:tcPr>
            <w:tcW w:w="2239" w:type="dxa"/>
            <w:shd w:val="clear" w:color="auto" w:fill="auto"/>
          </w:tcPr>
          <w:p w14:paraId="6C8E28EE" w14:textId="4240A190" w:rsidR="00147DE8" w:rsidRPr="003D3197" w:rsidRDefault="00147DE8" w:rsidP="00147DE8">
            <w:pPr>
              <w:spacing w:before="60" w:after="60" w:line="240" w:lineRule="auto"/>
              <w:rPr>
                <w:rFonts w:ascii="Times New Roman" w:eastAsia="Times New Roman" w:hAnsi="Times New Roman" w:cs="Times New Roman"/>
                <w:sz w:val="24"/>
                <w:szCs w:val="24"/>
              </w:rPr>
            </w:pPr>
          </w:p>
        </w:tc>
        <w:tc>
          <w:tcPr>
            <w:tcW w:w="951" w:type="dxa"/>
            <w:shd w:val="clear" w:color="auto" w:fill="auto"/>
          </w:tcPr>
          <w:p w14:paraId="24C52EB2" w14:textId="47988C06" w:rsidR="00147DE8" w:rsidRPr="003D3197" w:rsidRDefault="00147DE8" w:rsidP="00147DE8">
            <w:pPr>
              <w:spacing w:before="60" w:after="60" w:line="240" w:lineRule="auto"/>
              <w:rPr>
                <w:rFonts w:ascii="Times New Roman" w:eastAsia="Times New Roman" w:hAnsi="Times New Roman" w:cs="Times New Roman"/>
                <w:sz w:val="24"/>
                <w:szCs w:val="24"/>
              </w:rPr>
            </w:pPr>
          </w:p>
        </w:tc>
        <w:tc>
          <w:tcPr>
            <w:tcW w:w="1204" w:type="dxa"/>
            <w:shd w:val="clear" w:color="auto" w:fill="auto"/>
          </w:tcPr>
          <w:p w14:paraId="3B9D1C6F" w14:textId="35CE54D0" w:rsidR="00147DE8" w:rsidRPr="003D3197"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1558A9E4" w14:textId="39C42BBA" w:rsidR="00147DE8" w:rsidRPr="003D3197"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057A41F6" w14:textId="7679CD41" w:rsidR="00147DE8" w:rsidRPr="003D3197" w:rsidRDefault="00147DE8" w:rsidP="00147DE8">
            <w:pPr>
              <w:spacing w:before="60" w:after="60" w:line="240" w:lineRule="auto"/>
              <w:rPr>
                <w:rFonts w:ascii="Times New Roman" w:eastAsia="Times New Roman" w:hAnsi="Times New Roman" w:cs="Times New Roman"/>
                <w:sz w:val="24"/>
                <w:szCs w:val="24"/>
              </w:rPr>
            </w:pPr>
          </w:p>
        </w:tc>
        <w:tc>
          <w:tcPr>
            <w:tcW w:w="1110" w:type="dxa"/>
            <w:shd w:val="clear" w:color="auto" w:fill="auto"/>
          </w:tcPr>
          <w:p w14:paraId="3E411B56" w14:textId="540F9FFF" w:rsidR="00147DE8" w:rsidRPr="003D3197" w:rsidRDefault="00147DE8" w:rsidP="00147DE8">
            <w:pPr>
              <w:spacing w:before="60" w:after="60" w:line="240" w:lineRule="auto"/>
              <w:rPr>
                <w:rFonts w:ascii="Times New Roman" w:eastAsia="Times New Roman" w:hAnsi="Times New Roman" w:cs="Times New Roman"/>
                <w:sz w:val="24"/>
                <w:szCs w:val="24"/>
              </w:rPr>
            </w:pPr>
          </w:p>
        </w:tc>
        <w:tc>
          <w:tcPr>
            <w:tcW w:w="3009" w:type="dxa"/>
            <w:shd w:val="clear" w:color="auto" w:fill="auto"/>
          </w:tcPr>
          <w:p w14:paraId="62C28915" w14:textId="2822A48E" w:rsidR="00147DE8" w:rsidRPr="003D3197" w:rsidRDefault="00147DE8" w:rsidP="00147DE8">
            <w:pPr>
              <w:spacing w:before="60" w:after="60" w:line="240" w:lineRule="auto"/>
              <w:rPr>
                <w:rFonts w:ascii="Times New Roman" w:eastAsia="Times New Roman" w:hAnsi="Times New Roman" w:cs="Times New Roman"/>
                <w:sz w:val="24"/>
                <w:szCs w:val="24"/>
              </w:rPr>
            </w:pPr>
          </w:p>
        </w:tc>
      </w:tr>
      <w:tr w:rsidR="00147DE8" w:rsidRPr="003D3197" w14:paraId="4F389CB2" w14:textId="77777777" w:rsidTr="00147DE8">
        <w:tc>
          <w:tcPr>
            <w:tcW w:w="1872" w:type="dxa"/>
            <w:shd w:val="clear" w:color="auto" w:fill="auto"/>
          </w:tcPr>
          <w:p w14:paraId="33AA7EBD" w14:textId="77777777" w:rsidR="00147DE8" w:rsidRPr="003D3197" w:rsidRDefault="00147DE8" w:rsidP="00147DE8">
            <w:pPr>
              <w:spacing w:before="60" w:after="60" w:line="240" w:lineRule="auto"/>
              <w:rPr>
                <w:rFonts w:ascii="Times New Roman" w:eastAsia="Times New Roman" w:hAnsi="Times New Roman" w:cs="Times New Roman"/>
                <w:sz w:val="14"/>
                <w:szCs w:val="14"/>
              </w:rPr>
            </w:pPr>
            <w:r w:rsidRPr="003D3197">
              <w:rPr>
                <w:rFonts w:ascii="Times New Roman" w:eastAsia="Times New Roman" w:hAnsi="Times New Roman" w:cs="Times New Roman"/>
                <w:sz w:val="14"/>
                <w:szCs w:val="14"/>
              </w:rPr>
              <w:t xml:space="preserve">T02.1 - Digitalni rast: Strateški okvir za politiku digitalnog rasta za poticanje povoljnih, kvalitetnih i interoperabilnih privatnih i javnih usluga koje se temelje na IKT-u te za povećanje njihove upotrebe među građanima, uključujući pritom ranjive skupine, poduzeća, javnu upravu, </w:t>
            </w:r>
            <w:r w:rsidRPr="003D3197">
              <w:rPr>
                <w:rFonts w:ascii="Times New Roman" w:eastAsia="Times New Roman" w:hAnsi="Times New Roman" w:cs="Times New Roman"/>
                <w:sz w:val="14"/>
                <w:szCs w:val="14"/>
              </w:rPr>
              <w:lastRenderedPageBreak/>
              <w:t>uključujući prekogranične inicijative.</w:t>
            </w:r>
          </w:p>
        </w:tc>
        <w:tc>
          <w:tcPr>
            <w:tcW w:w="1843" w:type="dxa"/>
            <w:shd w:val="clear" w:color="auto" w:fill="auto"/>
          </w:tcPr>
          <w:p w14:paraId="2ECCD7E7" w14:textId="77777777" w:rsidR="00147DE8" w:rsidRPr="003D3197" w:rsidRDefault="00147DE8" w:rsidP="00147DE8">
            <w:pPr>
              <w:spacing w:before="60" w:after="60" w:line="240" w:lineRule="auto"/>
              <w:rPr>
                <w:rFonts w:ascii="Times New Roman" w:eastAsia="Times New Roman" w:hAnsi="Times New Roman" w:cs="Times New Roman"/>
                <w:sz w:val="14"/>
                <w:szCs w:val="14"/>
              </w:rPr>
            </w:pPr>
            <w:r w:rsidRPr="003D3197">
              <w:rPr>
                <w:rFonts w:ascii="Times New Roman" w:eastAsia="Times New Roman" w:hAnsi="Times New Roman" w:cs="Times New Roman"/>
                <w:sz w:val="14"/>
                <w:szCs w:val="14"/>
              </w:rPr>
              <w:lastRenderedPageBreak/>
              <w:t>4 - pokazatelje za mjerenje napretka intervencija na područjima kao što su digitalna pismenost, e-uključenost, e-dostupnost i napredak e-zdravlja u okviru članka 168. UFEU-a, usklađenih, prema potrebi, s postojećim sektorskim, nacionalnim ili regionalnim strategijama Unije;</w:t>
            </w:r>
          </w:p>
        </w:tc>
        <w:tc>
          <w:tcPr>
            <w:tcW w:w="2239" w:type="dxa"/>
            <w:shd w:val="clear" w:color="auto" w:fill="auto"/>
          </w:tcPr>
          <w:p w14:paraId="03837816" w14:textId="42032188" w:rsidR="00147DE8" w:rsidRPr="003D3197" w:rsidRDefault="00147DE8" w:rsidP="00147DE8">
            <w:pPr>
              <w:spacing w:before="60" w:after="60" w:line="240" w:lineRule="auto"/>
              <w:rPr>
                <w:rFonts w:ascii="Times New Roman" w:eastAsia="Times New Roman" w:hAnsi="Times New Roman" w:cs="Times New Roman"/>
                <w:sz w:val="24"/>
                <w:szCs w:val="24"/>
              </w:rPr>
            </w:pPr>
          </w:p>
        </w:tc>
        <w:tc>
          <w:tcPr>
            <w:tcW w:w="951" w:type="dxa"/>
            <w:shd w:val="clear" w:color="auto" w:fill="auto"/>
          </w:tcPr>
          <w:p w14:paraId="65A29C30" w14:textId="1E0BB3F3" w:rsidR="00147DE8" w:rsidRPr="003D3197" w:rsidRDefault="00147DE8" w:rsidP="00147DE8">
            <w:pPr>
              <w:spacing w:before="60" w:after="60" w:line="240" w:lineRule="auto"/>
              <w:rPr>
                <w:rFonts w:ascii="Times New Roman" w:eastAsia="Times New Roman" w:hAnsi="Times New Roman" w:cs="Times New Roman"/>
                <w:sz w:val="24"/>
                <w:szCs w:val="24"/>
              </w:rPr>
            </w:pPr>
          </w:p>
        </w:tc>
        <w:tc>
          <w:tcPr>
            <w:tcW w:w="1204" w:type="dxa"/>
            <w:shd w:val="clear" w:color="auto" w:fill="auto"/>
          </w:tcPr>
          <w:p w14:paraId="2A4EC01F" w14:textId="63BB2873" w:rsidR="00147DE8" w:rsidRPr="003D3197"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2A2D2135" w14:textId="1B77F33D" w:rsidR="00147DE8" w:rsidRPr="003D3197"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205FADB8" w14:textId="63825EB3" w:rsidR="00147DE8" w:rsidRPr="003D3197" w:rsidRDefault="00147DE8" w:rsidP="00147DE8">
            <w:pPr>
              <w:spacing w:before="60" w:after="60" w:line="240" w:lineRule="auto"/>
              <w:rPr>
                <w:rFonts w:ascii="Times New Roman" w:eastAsia="Times New Roman" w:hAnsi="Times New Roman" w:cs="Times New Roman"/>
                <w:sz w:val="24"/>
                <w:szCs w:val="24"/>
              </w:rPr>
            </w:pPr>
          </w:p>
        </w:tc>
        <w:tc>
          <w:tcPr>
            <w:tcW w:w="1110" w:type="dxa"/>
            <w:shd w:val="clear" w:color="auto" w:fill="auto"/>
          </w:tcPr>
          <w:p w14:paraId="11983FEB" w14:textId="6ED459B5" w:rsidR="00147DE8" w:rsidRPr="003D3197" w:rsidRDefault="00147DE8" w:rsidP="00147DE8">
            <w:pPr>
              <w:spacing w:before="60" w:after="60" w:line="240" w:lineRule="auto"/>
              <w:rPr>
                <w:rFonts w:ascii="Times New Roman" w:eastAsia="Times New Roman" w:hAnsi="Times New Roman" w:cs="Times New Roman"/>
                <w:sz w:val="24"/>
                <w:szCs w:val="24"/>
              </w:rPr>
            </w:pPr>
          </w:p>
        </w:tc>
        <w:tc>
          <w:tcPr>
            <w:tcW w:w="3009" w:type="dxa"/>
            <w:shd w:val="clear" w:color="auto" w:fill="auto"/>
          </w:tcPr>
          <w:p w14:paraId="18D8C635" w14:textId="4482F3EB" w:rsidR="00147DE8" w:rsidRPr="003D3197" w:rsidRDefault="00147DE8" w:rsidP="00147DE8">
            <w:pPr>
              <w:spacing w:before="60" w:after="60" w:line="240" w:lineRule="auto"/>
              <w:rPr>
                <w:rFonts w:ascii="Times New Roman" w:eastAsia="Times New Roman" w:hAnsi="Times New Roman" w:cs="Times New Roman"/>
                <w:sz w:val="24"/>
                <w:szCs w:val="24"/>
              </w:rPr>
            </w:pPr>
          </w:p>
        </w:tc>
      </w:tr>
      <w:tr w:rsidR="00147DE8" w:rsidRPr="003D3197" w14:paraId="37D4385A" w14:textId="77777777" w:rsidTr="00147DE8">
        <w:tc>
          <w:tcPr>
            <w:tcW w:w="1872" w:type="dxa"/>
            <w:shd w:val="clear" w:color="auto" w:fill="auto"/>
          </w:tcPr>
          <w:p w14:paraId="49E03068" w14:textId="77777777" w:rsidR="00147DE8" w:rsidRPr="003D3197" w:rsidRDefault="00147DE8" w:rsidP="00147DE8">
            <w:pPr>
              <w:spacing w:before="60" w:after="60" w:line="240" w:lineRule="auto"/>
              <w:rPr>
                <w:rFonts w:ascii="Times New Roman" w:eastAsia="Times New Roman" w:hAnsi="Times New Roman" w:cs="Times New Roman"/>
                <w:sz w:val="14"/>
                <w:szCs w:val="14"/>
              </w:rPr>
            </w:pPr>
            <w:r w:rsidRPr="003D3197">
              <w:rPr>
                <w:rFonts w:ascii="Times New Roman" w:eastAsia="Times New Roman" w:hAnsi="Times New Roman" w:cs="Times New Roman"/>
                <w:sz w:val="14"/>
                <w:szCs w:val="14"/>
              </w:rPr>
              <w:t>T02.1 - Digitalni rast: Strateški okvir za politiku digitalnog rasta za poticanje povoljnih, kvalitetnih i interoperabilnih privatnih i javnih usluga koje se temelje na IKT-u te za povećanje njihove upotrebe među građanima, uključujući pritom ranjive skupine, poduzeća, javnu upravu, uključujući prekogranične inicijative.</w:t>
            </w:r>
          </w:p>
        </w:tc>
        <w:tc>
          <w:tcPr>
            <w:tcW w:w="1843" w:type="dxa"/>
            <w:shd w:val="clear" w:color="auto" w:fill="auto"/>
          </w:tcPr>
          <w:p w14:paraId="38ADD428" w14:textId="77777777" w:rsidR="00147DE8" w:rsidRPr="003D3197" w:rsidRDefault="00147DE8" w:rsidP="00147DE8">
            <w:pPr>
              <w:spacing w:before="60" w:after="60" w:line="240" w:lineRule="auto"/>
              <w:rPr>
                <w:rFonts w:ascii="Times New Roman" w:eastAsia="Times New Roman" w:hAnsi="Times New Roman" w:cs="Times New Roman"/>
                <w:sz w:val="14"/>
                <w:szCs w:val="14"/>
              </w:rPr>
            </w:pPr>
            <w:r w:rsidRPr="003D3197">
              <w:rPr>
                <w:rFonts w:ascii="Times New Roman" w:eastAsia="Times New Roman" w:hAnsi="Times New Roman" w:cs="Times New Roman"/>
                <w:sz w:val="14"/>
                <w:szCs w:val="14"/>
              </w:rPr>
              <w:t>5 - procjenu potreba za jačanjem kapaciteta informacijskih i komunikacijskih tehnologija.</w:t>
            </w:r>
          </w:p>
        </w:tc>
        <w:tc>
          <w:tcPr>
            <w:tcW w:w="2239" w:type="dxa"/>
            <w:shd w:val="clear" w:color="auto" w:fill="auto"/>
          </w:tcPr>
          <w:p w14:paraId="7FB0DC38" w14:textId="6A67B48B" w:rsidR="00147DE8" w:rsidRPr="003D3197" w:rsidRDefault="00147DE8" w:rsidP="00147DE8">
            <w:pPr>
              <w:spacing w:before="60" w:after="60" w:line="240" w:lineRule="auto"/>
              <w:rPr>
                <w:rFonts w:ascii="Times New Roman" w:eastAsia="Times New Roman" w:hAnsi="Times New Roman" w:cs="Times New Roman"/>
                <w:sz w:val="24"/>
                <w:szCs w:val="24"/>
              </w:rPr>
            </w:pPr>
          </w:p>
        </w:tc>
        <w:tc>
          <w:tcPr>
            <w:tcW w:w="951" w:type="dxa"/>
            <w:shd w:val="clear" w:color="auto" w:fill="auto"/>
          </w:tcPr>
          <w:p w14:paraId="3EFD3A71" w14:textId="63C72873" w:rsidR="00147DE8" w:rsidRPr="003D3197" w:rsidRDefault="00147DE8" w:rsidP="00147DE8">
            <w:pPr>
              <w:spacing w:before="60" w:after="60" w:line="240" w:lineRule="auto"/>
              <w:rPr>
                <w:rFonts w:ascii="Times New Roman" w:eastAsia="Times New Roman" w:hAnsi="Times New Roman" w:cs="Times New Roman"/>
                <w:sz w:val="24"/>
                <w:szCs w:val="24"/>
              </w:rPr>
            </w:pPr>
          </w:p>
        </w:tc>
        <w:tc>
          <w:tcPr>
            <w:tcW w:w="1204" w:type="dxa"/>
            <w:shd w:val="clear" w:color="auto" w:fill="auto"/>
          </w:tcPr>
          <w:p w14:paraId="13B7E2AF" w14:textId="1C437AB5" w:rsidR="00147DE8" w:rsidRPr="003D3197"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1080210E" w14:textId="3C4ACA66" w:rsidR="00147DE8" w:rsidRPr="003D3197"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1E80C285" w14:textId="5E3542A6" w:rsidR="00147DE8" w:rsidRPr="003D3197" w:rsidRDefault="00147DE8" w:rsidP="00147DE8">
            <w:pPr>
              <w:spacing w:before="60" w:after="60" w:line="240" w:lineRule="auto"/>
              <w:rPr>
                <w:rFonts w:ascii="Times New Roman" w:eastAsia="Times New Roman" w:hAnsi="Times New Roman" w:cs="Times New Roman"/>
                <w:sz w:val="24"/>
                <w:szCs w:val="24"/>
              </w:rPr>
            </w:pPr>
          </w:p>
        </w:tc>
        <w:tc>
          <w:tcPr>
            <w:tcW w:w="1110" w:type="dxa"/>
            <w:shd w:val="clear" w:color="auto" w:fill="auto"/>
          </w:tcPr>
          <w:p w14:paraId="4CB33724" w14:textId="279A1C1D" w:rsidR="00147DE8" w:rsidRPr="003D3197" w:rsidRDefault="00147DE8" w:rsidP="00147DE8">
            <w:pPr>
              <w:spacing w:before="60" w:after="60" w:line="240" w:lineRule="auto"/>
              <w:rPr>
                <w:rFonts w:ascii="Times New Roman" w:eastAsia="Times New Roman" w:hAnsi="Times New Roman" w:cs="Times New Roman"/>
                <w:sz w:val="24"/>
                <w:szCs w:val="24"/>
              </w:rPr>
            </w:pPr>
          </w:p>
        </w:tc>
        <w:tc>
          <w:tcPr>
            <w:tcW w:w="3009" w:type="dxa"/>
            <w:shd w:val="clear" w:color="auto" w:fill="auto"/>
          </w:tcPr>
          <w:p w14:paraId="12573D38" w14:textId="0D2A3759" w:rsidR="00147DE8" w:rsidRPr="003D3197" w:rsidRDefault="00147DE8" w:rsidP="00147DE8">
            <w:pPr>
              <w:spacing w:before="60" w:after="60" w:line="240" w:lineRule="auto"/>
              <w:rPr>
                <w:rFonts w:ascii="Times New Roman" w:eastAsia="Times New Roman" w:hAnsi="Times New Roman" w:cs="Times New Roman"/>
                <w:sz w:val="24"/>
                <w:szCs w:val="24"/>
              </w:rPr>
            </w:pPr>
          </w:p>
        </w:tc>
      </w:tr>
      <w:tr w:rsidR="00147DE8" w:rsidRPr="003D3197" w14:paraId="093EED47" w14:textId="77777777" w:rsidTr="00147DE8">
        <w:tc>
          <w:tcPr>
            <w:tcW w:w="1872" w:type="dxa"/>
            <w:shd w:val="clear" w:color="auto" w:fill="auto"/>
          </w:tcPr>
          <w:p w14:paraId="6382B893" w14:textId="77777777" w:rsidR="00147DE8" w:rsidRPr="003D3197" w:rsidRDefault="00147DE8" w:rsidP="00147DE8">
            <w:pPr>
              <w:spacing w:before="60" w:after="60" w:line="240" w:lineRule="auto"/>
              <w:rPr>
                <w:rFonts w:ascii="Times New Roman" w:eastAsia="Times New Roman" w:hAnsi="Times New Roman" w:cs="Times New Roman"/>
                <w:sz w:val="14"/>
                <w:szCs w:val="14"/>
              </w:rPr>
            </w:pPr>
            <w:r w:rsidRPr="003D3197">
              <w:rPr>
                <w:rFonts w:ascii="Times New Roman" w:eastAsia="Times New Roman" w:hAnsi="Times New Roman" w:cs="Times New Roman"/>
                <w:sz w:val="14"/>
                <w:szCs w:val="14"/>
              </w:rPr>
              <w:t>T02.2 - Infrastruktura za mreže nove generacije (NGN): Postojanje nacionalnih ili regionalnih planova povezanih s mrežama nove generacije, u kojima se u obzir uzimaju regionalne aktivnosti, kako bi se postigli ciljevi pristupa internetu velike brzine u Uniji, s naglaskom na područja na kojima tržište ne uspijeva pružiti otvorenu infrastrukturu pristupačne cijene i kakvoće u skladu s pravilima Unije o konkurentnosti i državnim potporama i kako bi se pružile dostupne usluge ugroženim skupinama.</w:t>
            </w:r>
          </w:p>
        </w:tc>
        <w:tc>
          <w:tcPr>
            <w:tcW w:w="1843" w:type="dxa"/>
            <w:shd w:val="clear" w:color="auto" w:fill="auto"/>
          </w:tcPr>
          <w:p w14:paraId="28EFBE1D" w14:textId="77777777" w:rsidR="00147DE8" w:rsidRPr="003D3197" w:rsidRDefault="00147DE8" w:rsidP="00147DE8">
            <w:pPr>
              <w:spacing w:before="60" w:after="60" w:line="240" w:lineRule="auto"/>
              <w:rPr>
                <w:rFonts w:ascii="Times New Roman" w:eastAsia="Times New Roman" w:hAnsi="Times New Roman" w:cs="Times New Roman"/>
                <w:sz w:val="14"/>
                <w:szCs w:val="14"/>
              </w:rPr>
            </w:pPr>
            <w:r w:rsidRPr="003D3197">
              <w:rPr>
                <w:rFonts w:ascii="Times New Roman" w:eastAsia="Times New Roman" w:hAnsi="Times New Roman" w:cs="Times New Roman"/>
                <w:sz w:val="14"/>
                <w:szCs w:val="14"/>
              </w:rPr>
              <w:t>1 - Postoji nacionalni ili regionalni Plan NGN-a koji sadrži:</w:t>
            </w:r>
          </w:p>
        </w:tc>
        <w:tc>
          <w:tcPr>
            <w:tcW w:w="2239" w:type="dxa"/>
            <w:shd w:val="clear" w:color="auto" w:fill="auto"/>
          </w:tcPr>
          <w:p w14:paraId="105D28CB" w14:textId="63D08FD6" w:rsidR="00147DE8" w:rsidRPr="003D3197" w:rsidRDefault="00147DE8" w:rsidP="00147DE8">
            <w:pPr>
              <w:spacing w:before="60" w:after="60" w:line="240" w:lineRule="auto"/>
              <w:rPr>
                <w:rFonts w:ascii="Times New Roman" w:eastAsia="Times New Roman" w:hAnsi="Times New Roman" w:cs="Times New Roman"/>
                <w:sz w:val="24"/>
                <w:szCs w:val="24"/>
              </w:rPr>
            </w:pPr>
          </w:p>
        </w:tc>
        <w:tc>
          <w:tcPr>
            <w:tcW w:w="951" w:type="dxa"/>
            <w:shd w:val="clear" w:color="auto" w:fill="auto"/>
          </w:tcPr>
          <w:p w14:paraId="60F2A772" w14:textId="29E57BF1" w:rsidR="00147DE8" w:rsidRPr="003D3197" w:rsidRDefault="00147DE8" w:rsidP="00147DE8">
            <w:pPr>
              <w:spacing w:before="60" w:after="60" w:line="240" w:lineRule="auto"/>
              <w:rPr>
                <w:rFonts w:ascii="Times New Roman" w:eastAsia="Times New Roman" w:hAnsi="Times New Roman" w:cs="Times New Roman"/>
                <w:sz w:val="24"/>
                <w:szCs w:val="24"/>
              </w:rPr>
            </w:pPr>
          </w:p>
        </w:tc>
        <w:tc>
          <w:tcPr>
            <w:tcW w:w="1204" w:type="dxa"/>
            <w:shd w:val="clear" w:color="auto" w:fill="auto"/>
          </w:tcPr>
          <w:p w14:paraId="580EA6FD" w14:textId="40A8E1A6" w:rsidR="00147DE8" w:rsidRPr="003D3197"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45292B4D" w14:textId="6E57FD9A" w:rsidR="00147DE8" w:rsidRPr="003D3197"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576EF852" w14:textId="1FC89DBC" w:rsidR="00147DE8" w:rsidRPr="003D3197" w:rsidRDefault="00147DE8" w:rsidP="00147DE8">
            <w:pPr>
              <w:spacing w:before="60" w:after="60" w:line="240" w:lineRule="auto"/>
              <w:rPr>
                <w:rFonts w:ascii="Times New Roman" w:eastAsia="Times New Roman" w:hAnsi="Times New Roman" w:cs="Times New Roman"/>
                <w:sz w:val="24"/>
                <w:szCs w:val="24"/>
              </w:rPr>
            </w:pPr>
          </w:p>
        </w:tc>
        <w:tc>
          <w:tcPr>
            <w:tcW w:w="1110" w:type="dxa"/>
            <w:shd w:val="clear" w:color="auto" w:fill="auto"/>
          </w:tcPr>
          <w:p w14:paraId="57394957" w14:textId="5F998678" w:rsidR="00147DE8" w:rsidRPr="003D3197" w:rsidRDefault="00147DE8" w:rsidP="00147DE8">
            <w:pPr>
              <w:spacing w:before="60" w:after="60" w:line="240" w:lineRule="auto"/>
              <w:rPr>
                <w:rFonts w:ascii="Times New Roman" w:eastAsia="Times New Roman" w:hAnsi="Times New Roman" w:cs="Times New Roman"/>
                <w:sz w:val="24"/>
                <w:szCs w:val="24"/>
              </w:rPr>
            </w:pPr>
          </w:p>
        </w:tc>
        <w:tc>
          <w:tcPr>
            <w:tcW w:w="3009" w:type="dxa"/>
            <w:shd w:val="clear" w:color="auto" w:fill="auto"/>
          </w:tcPr>
          <w:p w14:paraId="4BBF697E" w14:textId="27862080" w:rsidR="00147DE8" w:rsidRPr="003D3197" w:rsidRDefault="00147DE8" w:rsidP="00147DE8">
            <w:pPr>
              <w:spacing w:before="60" w:after="60" w:line="240" w:lineRule="auto"/>
              <w:rPr>
                <w:rFonts w:ascii="Times New Roman" w:eastAsia="Times New Roman" w:hAnsi="Times New Roman" w:cs="Times New Roman"/>
                <w:sz w:val="24"/>
                <w:szCs w:val="24"/>
              </w:rPr>
            </w:pPr>
          </w:p>
        </w:tc>
      </w:tr>
      <w:tr w:rsidR="00147DE8" w:rsidRPr="003D3197" w14:paraId="4E2144A0" w14:textId="77777777" w:rsidTr="00147DE8">
        <w:tc>
          <w:tcPr>
            <w:tcW w:w="1872" w:type="dxa"/>
            <w:shd w:val="clear" w:color="auto" w:fill="auto"/>
          </w:tcPr>
          <w:p w14:paraId="4E2182DA" w14:textId="77777777" w:rsidR="00147DE8" w:rsidRPr="002119D4" w:rsidRDefault="00147DE8" w:rsidP="00147DE8">
            <w:pPr>
              <w:spacing w:before="60" w:after="60" w:line="240" w:lineRule="auto"/>
              <w:rPr>
                <w:rFonts w:ascii="Times New Roman" w:eastAsia="Times New Roman" w:hAnsi="Times New Roman" w:cs="Times New Roman"/>
                <w:sz w:val="14"/>
                <w:szCs w:val="14"/>
              </w:rPr>
            </w:pPr>
            <w:r w:rsidRPr="002119D4">
              <w:rPr>
                <w:rFonts w:ascii="Times New Roman" w:eastAsia="Times New Roman" w:hAnsi="Times New Roman" w:cs="Times New Roman"/>
                <w:sz w:val="14"/>
                <w:szCs w:val="14"/>
              </w:rPr>
              <w:t xml:space="preserve">T02.2 - Infrastruktura za mreže nove generacije (NGN): Postojanje nacionalnih ili regionalnih planova povezanih s mrežama nove generacije, u kojima se u obzir uzimaju regionalne aktivnosti, kako </w:t>
            </w:r>
            <w:r w:rsidRPr="002119D4">
              <w:rPr>
                <w:rFonts w:ascii="Times New Roman" w:eastAsia="Times New Roman" w:hAnsi="Times New Roman" w:cs="Times New Roman"/>
                <w:sz w:val="14"/>
                <w:szCs w:val="14"/>
              </w:rPr>
              <w:lastRenderedPageBreak/>
              <w:t>bi se postigli ciljevi pristupa internetu velike brzine u Uniji, s naglaskom na područja na kojima tržište ne uspijeva pružiti otvorenu infrastrukturu pristupačne cijene i kakvoće u skladu s pravilima Unije o konkurentnosti i državnim potporama i kako bi se pružile dostupne usluge ugroženim skupinama.</w:t>
            </w:r>
          </w:p>
        </w:tc>
        <w:tc>
          <w:tcPr>
            <w:tcW w:w="1843" w:type="dxa"/>
            <w:shd w:val="clear" w:color="auto" w:fill="auto"/>
          </w:tcPr>
          <w:p w14:paraId="76A5B8AA" w14:textId="77777777" w:rsidR="00147DE8" w:rsidRPr="002119D4" w:rsidRDefault="00147DE8" w:rsidP="00147DE8">
            <w:pPr>
              <w:spacing w:before="60" w:after="60" w:line="240" w:lineRule="auto"/>
              <w:rPr>
                <w:rFonts w:ascii="Times New Roman" w:eastAsia="Times New Roman" w:hAnsi="Times New Roman" w:cs="Times New Roman"/>
                <w:sz w:val="14"/>
                <w:szCs w:val="14"/>
              </w:rPr>
            </w:pPr>
            <w:r w:rsidRPr="002119D4">
              <w:rPr>
                <w:rFonts w:ascii="Times New Roman" w:eastAsia="Times New Roman" w:hAnsi="Times New Roman" w:cs="Times New Roman"/>
                <w:sz w:val="14"/>
                <w:szCs w:val="14"/>
              </w:rPr>
              <w:lastRenderedPageBreak/>
              <w:t>2 - plan infrastrukturnih ulaganja temeljen na gospodarskoj analizi, uzimajući u obzir postojeću privatnu i javnu infrastrukturu i planirana ulaganja;</w:t>
            </w:r>
          </w:p>
        </w:tc>
        <w:tc>
          <w:tcPr>
            <w:tcW w:w="2239" w:type="dxa"/>
            <w:shd w:val="clear" w:color="auto" w:fill="auto"/>
          </w:tcPr>
          <w:p w14:paraId="4EAA38EF" w14:textId="61F85DC1"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951" w:type="dxa"/>
            <w:shd w:val="clear" w:color="auto" w:fill="auto"/>
          </w:tcPr>
          <w:p w14:paraId="7357074E" w14:textId="5CF29985"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204" w:type="dxa"/>
            <w:shd w:val="clear" w:color="auto" w:fill="auto"/>
          </w:tcPr>
          <w:p w14:paraId="6CC03D69" w14:textId="5B72C4BE"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2600CB93" w14:textId="24012846"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078E8592" w14:textId="3EF04E85"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110" w:type="dxa"/>
            <w:shd w:val="clear" w:color="auto" w:fill="auto"/>
          </w:tcPr>
          <w:p w14:paraId="01A6EA3D" w14:textId="2F50844D"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3009" w:type="dxa"/>
            <w:shd w:val="clear" w:color="auto" w:fill="auto"/>
          </w:tcPr>
          <w:p w14:paraId="7B74E279" w14:textId="532AE2ED" w:rsidR="00147DE8" w:rsidRPr="002119D4" w:rsidRDefault="00147DE8" w:rsidP="00147DE8">
            <w:pPr>
              <w:spacing w:before="60" w:after="60" w:line="240" w:lineRule="auto"/>
              <w:rPr>
                <w:rFonts w:ascii="Times New Roman" w:eastAsia="Times New Roman" w:hAnsi="Times New Roman" w:cs="Times New Roman"/>
                <w:sz w:val="24"/>
                <w:szCs w:val="24"/>
              </w:rPr>
            </w:pPr>
          </w:p>
        </w:tc>
      </w:tr>
      <w:tr w:rsidR="00147DE8" w:rsidRPr="00DF1260" w14:paraId="5B9B2D8F" w14:textId="77777777" w:rsidTr="00147DE8">
        <w:tc>
          <w:tcPr>
            <w:tcW w:w="1872" w:type="dxa"/>
            <w:shd w:val="clear" w:color="auto" w:fill="auto"/>
          </w:tcPr>
          <w:p w14:paraId="6D529F7D" w14:textId="77777777" w:rsidR="00147DE8" w:rsidRPr="002119D4" w:rsidRDefault="00147DE8" w:rsidP="00147DE8">
            <w:pPr>
              <w:spacing w:before="60" w:after="60" w:line="240" w:lineRule="auto"/>
              <w:rPr>
                <w:rFonts w:ascii="Times New Roman" w:eastAsia="Times New Roman" w:hAnsi="Times New Roman" w:cs="Times New Roman"/>
                <w:sz w:val="14"/>
                <w:szCs w:val="14"/>
              </w:rPr>
            </w:pPr>
            <w:r w:rsidRPr="002119D4">
              <w:rPr>
                <w:rFonts w:ascii="Times New Roman" w:eastAsia="Times New Roman" w:hAnsi="Times New Roman" w:cs="Times New Roman"/>
                <w:sz w:val="14"/>
                <w:szCs w:val="14"/>
              </w:rPr>
              <w:t>T03.1 - Provedene su posebne mjere za promicanje poduzetništva, uzimajući u obzir Akt o malom poduzetništvu (AMP).</w:t>
            </w:r>
          </w:p>
        </w:tc>
        <w:tc>
          <w:tcPr>
            <w:tcW w:w="1843" w:type="dxa"/>
            <w:shd w:val="clear" w:color="auto" w:fill="auto"/>
          </w:tcPr>
          <w:p w14:paraId="15BD77CC" w14:textId="77777777" w:rsidR="00147DE8" w:rsidRPr="002119D4" w:rsidRDefault="00147DE8" w:rsidP="00147DE8">
            <w:pPr>
              <w:spacing w:before="60" w:after="60" w:line="240" w:lineRule="auto"/>
              <w:rPr>
                <w:rFonts w:ascii="Times New Roman" w:eastAsia="Times New Roman" w:hAnsi="Times New Roman" w:cs="Times New Roman"/>
                <w:sz w:val="14"/>
                <w:szCs w:val="14"/>
              </w:rPr>
            </w:pPr>
            <w:r w:rsidRPr="002119D4">
              <w:rPr>
                <w:rFonts w:ascii="Times New Roman" w:eastAsia="Times New Roman" w:hAnsi="Times New Roman" w:cs="Times New Roman"/>
                <w:sz w:val="14"/>
                <w:szCs w:val="14"/>
              </w:rPr>
              <w:t>3 - Pojedinačne aktivnosti obuhvaćaju: uspostavljen je mehanizam za praćenje provedbe mjera utvrđenih u AMP-u i za procjenu učinka zakonodavstva na MSP-ove.</w:t>
            </w:r>
          </w:p>
        </w:tc>
        <w:tc>
          <w:tcPr>
            <w:tcW w:w="2239" w:type="dxa"/>
            <w:shd w:val="clear" w:color="auto" w:fill="auto"/>
          </w:tcPr>
          <w:p w14:paraId="20A98A7A" w14:textId="5C8C9112"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951" w:type="dxa"/>
            <w:shd w:val="clear" w:color="auto" w:fill="auto"/>
          </w:tcPr>
          <w:p w14:paraId="23323B18" w14:textId="2732A264"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204" w:type="dxa"/>
            <w:shd w:val="clear" w:color="auto" w:fill="auto"/>
          </w:tcPr>
          <w:p w14:paraId="5911DA37" w14:textId="3115AA4A"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1CED494C" w14:textId="379A2F4F"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5621AFDD" w14:textId="0B28CF02"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110" w:type="dxa"/>
            <w:shd w:val="clear" w:color="auto" w:fill="auto"/>
          </w:tcPr>
          <w:p w14:paraId="6564A785" w14:textId="59A78867"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3009" w:type="dxa"/>
            <w:shd w:val="clear" w:color="auto" w:fill="auto"/>
          </w:tcPr>
          <w:p w14:paraId="617B8B48" w14:textId="1031982C" w:rsidR="00147DE8" w:rsidRPr="002119D4" w:rsidRDefault="00147DE8" w:rsidP="00147DE8">
            <w:pPr>
              <w:spacing w:before="60" w:after="60" w:line="240" w:lineRule="auto"/>
              <w:rPr>
                <w:rFonts w:ascii="Times New Roman" w:eastAsia="Times New Roman" w:hAnsi="Times New Roman" w:cs="Times New Roman"/>
                <w:sz w:val="24"/>
                <w:szCs w:val="24"/>
              </w:rPr>
            </w:pPr>
          </w:p>
        </w:tc>
      </w:tr>
      <w:tr w:rsidR="00147DE8" w:rsidRPr="00DF1260" w14:paraId="00189808" w14:textId="77777777" w:rsidTr="00147DE8">
        <w:tc>
          <w:tcPr>
            <w:tcW w:w="1872" w:type="dxa"/>
            <w:shd w:val="clear" w:color="auto" w:fill="auto"/>
          </w:tcPr>
          <w:p w14:paraId="6B2FB012" w14:textId="77777777" w:rsidR="00147DE8" w:rsidRPr="002119D4" w:rsidRDefault="00147DE8" w:rsidP="00147DE8">
            <w:pPr>
              <w:spacing w:before="60" w:after="60" w:line="240" w:lineRule="auto"/>
              <w:rPr>
                <w:rFonts w:ascii="Times New Roman" w:eastAsia="Times New Roman" w:hAnsi="Times New Roman" w:cs="Times New Roman"/>
                <w:sz w:val="14"/>
                <w:szCs w:val="14"/>
              </w:rPr>
            </w:pPr>
            <w:r w:rsidRPr="002119D4">
              <w:rPr>
                <w:rFonts w:ascii="Times New Roman" w:eastAsia="Times New Roman" w:hAnsi="Times New Roman" w:cs="Times New Roman"/>
                <w:sz w:val="14"/>
                <w:szCs w:val="14"/>
              </w:rPr>
              <w:t>T04.2 - Provedene su mjere za promicanje visokoučinkovite kogeneracije toplinske i električne energije.</w:t>
            </w:r>
          </w:p>
        </w:tc>
        <w:tc>
          <w:tcPr>
            <w:tcW w:w="1843" w:type="dxa"/>
            <w:shd w:val="clear" w:color="auto" w:fill="auto"/>
          </w:tcPr>
          <w:p w14:paraId="1F829CAD" w14:textId="77777777" w:rsidR="00147DE8" w:rsidRPr="002119D4" w:rsidRDefault="00147DE8" w:rsidP="00147DE8">
            <w:pPr>
              <w:spacing w:before="60" w:after="60" w:line="240" w:lineRule="auto"/>
              <w:rPr>
                <w:rFonts w:ascii="Times New Roman" w:eastAsia="Times New Roman" w:hAnsi="Times New Roman" w:cs="Times New Roman"/>
                <w:sz w:val="14"/>
                <w:szCs w:val="14"/>
              </w:rPr>
            </w:pPr>
            <w:r w:rsidRPr="002119D4">
              <w:rPr>
                <w:rFonts w:ascii="Times New Roman" w:eastAsia="Times New Roman" w:hAnsi="Times New Roman" w:cs="Times New Roman"/>
                <w:sz w:val="14"/>
                <w:szCs w:val="14"/>
              </w:rPr>
              <w:t>1 - Potporu za kogeneraciju utemeljenu na potražnji korisne topline i uštedama primarne energije u skladu s člankom 7. stavkom 1. i člankom 9. stavkom 1. točkama (a) i (b) Direktive 2004/8/EZ;</w:t>
            </w:r>
          </w:p>
        </w:tc>
        <w:tc>
          <w:tcPr>
            <w:tcW w:w="2239" w:type="dxa"/>
            <w:shd w:val="clear" w:color="auto" w:fill="auto"/>
          </w:tcPr>
          <w:p w14:paraId="70C14F51" w14:textId="25EE92D9"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951" w:type="dxa"/>
            <w:shd w:val="clear" w:color="auto" w:fill="auto"/>
          </w:tcPr>
          <w:p w14:paraId="430CD8A7" w14:textId="4866AC58"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204" w:type="dxa"/>
            <w:shd w:val="clear" w:color="auto" w:fill="auto"/>
          </w:tcPr>
          <w:p w14:paraId="5EE04CD1" w14:textId="276E2AA4"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5DEFD912" w14:textId="2E344CAC"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55677E00" w14:textId="6D49404A"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110" w:type="dxa"/>
            <w:shd w:val="clear" w:color="auto" w:fill="auto"/>
          </w:tcPr>
          <w:p w14:paraId="7E59A681" w14:textId="6149F502"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3009" w:type="dxa"/>
            <w:shd w:val="clear" w:color="auto" w:fill="auto"/>
          </w:tcPr>
          <w:p w14:paraId="5055A144" w14:textId="17A648F7" w:rsidR="00147DE8" w:rsidRPr="002119D4" w:rsidRDefault="00147DE8" w:rsidP="00147DE8">
            <w:pPr>
              <w:spacing w:before="60" w:after="60" w:line="240" w:lineRule="auto"/>
              <w:rPr>
                <w:rFonts w:ascii="Times New Roman" w:eastAsia="Times New Roman" w:hAnsi="Times New Roman" w:cs="Times New Roman"/>
                <w:sz w:val="24"/>
                <w:szCs w:val="24"/>
              </w:rPr>
            </w:pPr>
          </w:p>
        </w:tc>
      </w:tr>
      <w:tr w:rsidR="00147DE8" w:rsidRPr="00DF1260" w14:paraId="7C3E8A79" w14:textId="77777777" w:rsidTr="00147DE8">
        <w:tc>
          <w:tcPr>
            <w:tcW w:w="1872" w:type="dxa"/>
            <w:shd w:val="clear" w:color="auto" w:fill="auto"/>
          </w:tcPr>
          <w:p w14:paraId="4A8D14B7" w14:textId="77777777" w:rsidR="00147DE8" w:rsidRPr="002119D4" w:rsidRDefault="00147DE8" w:rsidP="00147DE8">
            <w:pPr>
              <w:spacing w:before="60" w:after="60" w:line="240" w:lineRule="auto"/>
              <w:rPr>
                <w:rFonts w:ascii="Times New Roman" w:eastAsia="Times New Roman" w:hAnsi="Times New Roman" w:cs="Times New Roman"/>
                <w:sz w:val="14"/>
                <w:szCs w:val="14"/>
              </w:rPr>
            </w:pPr>
            <w:r w:rsidRPr="002119D4">
              <w:rPr>
                <w:rFonts w:ascii="Times New Roman" w:eastAsia="Times New Roman" w:hAnsi="Times New Roman" w:cs="Times New Roman"/>
                <w:sz w:val="14"/>
                <w:szCs w:val="14"/>
              </w:rPr>
              <w:t>T04.2 - Provedene su mjere za promicanje visokoučinkovite kogeneracije toplinske i električne energije.</w:t>
            </w:r>
          </w:p>
        </w:tc>
        <w:tc>
          <w:tcPr>
            <w:tcW w:w="1843" w:type="dxa"/>
            <w:shd w:val="clear" w:color="auto" w:fill="auto"/>
          </w:tcPr>
          <w:p w14:paraId="216097F6" w14:textId="77777777" w:rsidR="00147DE8" w:rsidRPr="002119D4" w:rsidRDefault="00147DE8" w:rsidP="00147DE8">
            <w:pPr>
              <w:spacing w:before="60" w:after="60" w:line="240" w:lineRule="auto"/>
              <w:rPr>
                <w:rFonts w:ascii="Times New Roman" w:eastAsia="Times New Roman" w:hAnsi="Times New Roman" w:cs="Times New Roman"/>
                <w:sz w:val="14"/>
                <w:szCs w:val="14"/>
              </w:rPr>
            </w:pPr>
            <w:r w:rsidRPr="002119D4">
              <w:rPr>
                <w:rFonts w:ascii="Times New Roman" w:eastAsia="Times New Roman" w:hAnsi="Times New Roman" w:cs="Times New Roman"/>
                <w:sz w:val="14"/>
                <w:szCs w:val="14"/>
              </w:rPr>
              <w:t xml:space="preserve">2 - Države članice ili njihova nadležna tijela postojećeg zakonodavnog i regulatornog okvira provode ocjenjivanje u odnosu na postupke odobrenja ili druge postupke s ciljem: (a) poticanja projektiranja kogeneracijskih jedinica kako bi se zadovoljila ekonomski opravdana potražnja za proizvodnjom korisne topline i izbjegavanja proizvodnje toplinske energije u razmjerima većima od proizvodnje korisne topline; </w:t>
            </w:r>
            <w:r w:rsidRPr="002119D4">
              <w:rPr>
                <w:rFonts w:ascii="Times New Roman" w:eastAsia="Times New Roman" w:hAnsi="Times New Roman" w:cs="Times New Roman"/>
                <w:sz w:val="14"/>
                <w:szCs w:val="14"/>
              </w:rPr>
              <w:lastRenderedPageBreak/>
              <w:t>i (b) smanjenja regulatornih i neregulatornih prepreka povećanju kogeneracije.</w:t>
            </w:r>
          </w:p>
        </w:tc>
        <w:tc>
          <w:tcPr>
            <w:tcW w:w="2239" w:type="dxa"/>
            <w:shd w:val="clear" w:color="auto" w:fill="auto"/>
          </w:tcPr>
          <w:p w14:paraId="11B27390" w14:textId="24F39102"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951" w:type="dxa"/>
            <w:shd w:val="clear" w:color="auto" w:fill="auto"/>
          </w:tcPr>
          <w:p w14:paraId="060821D3" w14:textId="4D7BE456"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204" w:type="dxa"/>
            <w:shd w:val="clear" w:color="auto" w:fill="auto"/>
          </w:tcPr>
          <w:p w14:paraId="01064C36" w14:textId="5CA5535C"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69A65BB4" w14:textId="1A9837E7"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2E18E90D" w14:textId="27DB13ED"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110" w:type="dxa"/>
            <w:shd w:val="clear" w:color="auto" w:fill="auto"/>
          </w:tcPr>
          <w:p w14:paraId="0CB162CE" w14:textId="0B326861"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3009" w:type="dxa"/>
            <w:shd w:val="clear" w:color="auto" w:fill="auto"/>
          </w:tcPr>
          <w:p w14:paraId="0C282C77" w14:textId="4C84515E" w:rsidR="00147DE8" w:rsidRPr="002119D4" w:rsidRDefault="00147DE8" w:rsidP="00147DE8">
            <w:pPr>
              <w:spacing w:before="60" w:after="60" w:line="240" w:lineRule="auto"/>
              <w:rPr>
                <w:rFonts w:ascii="Times New Roman" w:eastAsia="Times New Roman" w:hAnsi="Times New Roman" w:cs="Times New Roman"/>
                <w:sz w:val="24"/>
                <w:szCs w:val="24"/>
              </w:rPr>
            </w:pPr>
          </w:p>
        </w:tc>
      </w:tr>
      <w:tr w:rsidR="00147DE8" w:rsidRPr="00DF1260" w14:paraId="03F235FF" w14:textId="77777777" w:rsidTr="00147DE8">
        <w:tc>
          <w:tcPr>
            <w:tcW w:w="1872" w:type="dxa"/>
            <w:shd w:val="clear" w:color="auto" w:fill="auto"/>
          </w:tcPr>
          <w:p w14:paraId="06533B79" w14:textId="77777777" w:rsidR="00147DE8" w:rsidRPr="002119D4" w:rsidRDefault="00147DE8" w:rsidP="00147DE8">
            <w:pPr>
              <w:spacing w:before="60" w:after="60" w:line="240" w:lineRule="auto"/>
              <w:rPr>
                <w:rFonts w:ascii="Times New Roman" w:eastAsia="Times New Roman" w:hAnsi="Times New Roman" w:cs="Times New Roman"/>
                <w:sz w:val="14"/>
                <w:szCs w:val="14"/>
              </w:rPr>
            </w:pPr>
            <w:r w:rsidRPr="002119D4">
              <w:rPr>
                <w:rFonts w:ascii="Times New Roman" w:eastAsia="Times New Roman" w:hAnsi="Times New Roman" w:cs="Times New Roman"/>
                <w:sz w:val="14"/>
                <w:szCs w:val="14"/>
              </w:rPr>
              <w:t>T05.1 - Sprečavanje rizika i upravljanje rizikom: postojanje nacionalnih ili regionalnih procjena rizika za upravljanje katastrofama pri čemu se vodi računa o prilagodbi na klimatske promjene</w:t>
            </w:r>
          </w:p>
        </w:tc>
        <w:tc>
          <w:tcPr>
            <w:tcW w:w="1843" w:type="dxa"/>
            <w:shd w:val="clear" w:color="auto" w:fill="auto"/>
          </w:tcPr>
          <w:p w14:paraId="421D39A5" w14:textId="77777777" w:rsidR="00147DE8" w:rsidRPr="002119D4" w:rsidRDefault="00147DE8" w:rsidP="00147DE8">
            <w:pPr>
              <w:spacing w:before="60" w:after="60" w:line="240" w:lineRule="auto"/>
              <w:rPr>
                <w:rFonts w:ascii="Times New Roman" w:eastAsia="Times New Roman" w:hAnsi="Times New Roman" w:cs="Times New Roman"/>
                <w:sz w:val="14"/>
                <w:szCs w:val="14"/>
              </w:rPr>
            </w:pPr>
            <w:r w:rsidRPr="002119D4">
              <w:rPr>
                <w:rFonts w:ascii="Times New Roman" w:eastAsia="Times New Roman" w:hAnsi="Times New Roman" w:cs="Times New Roman"/>
                <w:sz w:val="14"/>
                <w:szCs w:val="14"/>
              </w:rPr>
              <w:t>1 - Primjenjuje se nacionalna ili regionalna procjena rizika sa sljedećim elementima:</w:t>
            </w:r>
          </w:p>
        </w:tc>
        <w:tc>
          <w:tcPr>
            <w:tcW w:w="2239" w:type="dxa"/>
            <w:shd w:val="clear" w:color="auto" w:fill="auto"/>
          </w:tcPr>
          <w:p w14:paraId="76393A9E" w14:textId="2820E235"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951" w:type="dxa"/>
            <w:shd w:val="clear" w:color="auto" w:fill="auto"/>
          </w:tcPr>
          <w:p w14:paraId="0C8AAAC6" w14:textId="4E518324"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204" w:type="dxa"/>
            <w:shd w:val="clear" w:color="auto" w:fill="auto"/>
          </w:tcPr>
          <w:p w14:paraId="3EC62CA5" w14:textId="1A446E8B"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53AB910E" w14:textId="690C5C79"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77E89B20" w14:textId="654A28CE"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110" w:type="dxa"/>
            <w:shd w:val="clear" w:color="auto" w:fill="auto"/>
          </w:tcPr>
          <w:p w14:paraId="3194210C" w14:textId="64928D78"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3009" w:type="dxa"/>
            <w:shd w:val="clear" w:color="auto" w:fill="auto"/>
          </w:tcPr>
          <w:p w14:paraId="1AC49E1B" w14:textId="2F0EC46E" w:rsidR="00147DE8" w:rsidRPr="002119D4" w:rsidRDefault="00147DE8" w:rsidP="00147DE8">
            <w:pPr>
              <w:spacing w:before="60" w:after="60" w:line="240" w:lineRule="auto"/>
              <w:rPr>
                <w:rFonts w:ascii="Times New Roman" w:eastAsia="Times New Roman" w:hAnsi="Times New Roman" w:cs="Times New Roman"/>
                <w:sz w:val="24"/>
                <w:szCs w:val="24"/>
              </w:rPr>
            </w:pPr>
          </w:p>
        </w:tc>
      </w:tr>
      <w:tr w:rsidR="00147DE8" w:rsidRPr="00DF1260" w14:paraId="1F0DA56D" w14:textId="77777777" w:rsidTr="00147DE8">
        <w:tc>
          <w:tcPr>
            <w:tcW w:w="1872" w:type="dxa"/>
            <w:shd w:val="clear" w:color="auto" w:fill="auto"/>
          </w:tcPr>
          <w:p w14:paraId="7E0E3659" w14:textId="77777777" w:rsidR="00147DE8" w:rsidRPr="002119D4" w:rsidRDefault="00147DE8" w:rsidP="00147DE8">
            <w:pPr>
              <w:spacing w:before="60" w:after="60" w:line="240" w:lineRule="auto"/>
              <w:rPr>
                <w:rFonts w:ascii="Times New Roman" w:eastAsia="Times New Roman" w:hAnsi="Times New Roman" w:cs="Times New Roman"/>
                <w:sz w:val="14"/>
                <w:szCs w:val="14"/>
              </w:rPr>
            </w:pPr>
            <w:r w:rsidRPr="002119D4">
              <w:rPr>
                <w:rFonts w:ascii="Times New Roman" w:eastAsia="Times New Roman" w:hAnsi="Times New Roman" w:cs="Times New Roman"/>
                <w:sz w:val="14"/>
                <w:szCs w:val="14"/>
              </w:rPr>
              <w:t>T05.1 - Sprečavanje rizika i upravljanje rizikom: postojanje nacionalnih ili regionalnih procjena rizika za upravljanje katastrofama pri čemu se vodi računa o prilagodbi na klimatske promjene</w:t>
            </w:r>
          </w:p>
        </w:tc>
        <w:tc>
          <w:tcPr>
            <w:tcW w:w="1843" w:type="dxa"/>
            <w:shd w:val="clear" w:color="auto" w:fill="auto"/>
          </w:tcPr>
          <w:p w14:paraId="0247F5D0" w14:textId="77777777" w:rsidR="00147DE8" w:rsidRPr="002119D4" w:rsidRDefault="00147DE8" w:rsidP="00147DE8">
            <w:pPr>
              <w:spacing w:before="60" w:after="60" w:line="240" w:lineRule="auto"/>
              <w:rPr>
                <w:rFonts w:ascii="Times New Roman" w:eastAsia="Times New Roman" w:hAnsi="Times New Roman" w:cs="Times New Roman"/>
                <w:sz w:val="14"/>
                <w:szCs w:val="14"/>
              </w:rPr>
            </w:pPr>
            <w:r w:rsidRPr="002119D4">
              <w:rPr>
                <w:rFonts w:ascii="Times New Roman" w:eastAsia="Times New Roman" w:hAnsi="Times New Roman" w:cs="Times New Roman"/>
                <w:sz w:val="14"/>
                <w:szCs w:val="14"/>
              </w:rPr>
              <w:t>3 - opisom mogućih razvoja događaja s jednim rizikom ili više njih;</w:t>
            </w:r>
          </w:p>
        </w:tc>
        <w:tc>
          <w:tcPr>
            <w:tcW w:w="2239" w:type="dxa"/>
            <w:shd w:val="clear" w:color="auto" w:fill="auto"/>
          </w:tcPr>
          <w:p w14:paraId="1DADDB3F" w14:textId="75300612"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951" w:type="dxa"/>
            <w:shd w:val="clear" w:color="auto" w:fill="auto"/>
          </w:tcPr>
          <w:p w14:paraId="31C0B996" w14:textId="0538F588"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204" w:type="dxa"/>
            <w:shd w:val="clear" w:color="auto" w:fill="auto"/>
          </w:tcPr>
          <w:p w14:paraId="499C74BA" w14:textId="13177039"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1236D71E" w14:textId="131E7912"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5CE761AE" w14:textId="37856272"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110" w:type="dxa"/>
            <w:shd w:val="clear" w:color="auto" w:fill="auto"/>
          </w:tcPr>
          <w:p w14:paraId="339B2A80" w14:textId="6BFBD774"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3009" w:type="dxa"/>
            <w:shd w:val="clear" w:color="auto" w:fill="auto"/>
          </w:tcPr>
          <w:p w14:paraId="62BA459E" w14:textId="1092D4D6" w:rsidR="00147DE8" w:rsidRPr="002119D4" w:rsidRDefault="00147DE8" w:rsidP="00147DE8">
            <w:pPr>
              <w:spacing w:before="60" w:after="60" w:line="240" w:lineRule="auto"/>
              <w:rPr>
                <w:rFonts w:ascii="Times New Roman" w:eastAsia="Times New Roman" w:hAnsi="Times New Roman" w:cs="Times New Roman"/>
                <w:sz w:val="24"/>
                <w:szCs w:val="24"/>
              </w:rPr>
            </w:pPr>
          </w:p>
        </w:tc>
      </w:tr>
      <w:tr w:rsidR="00147DE8" w:rsidRPr="00DF1260" w14:paraId="733DD416" w14:textId="77777777" w:rsidTr="00147DE8">
        <w:tc>
          <w:tcPr>
            <w:tcW w:w="1872" w:type="dxa"/>
            <w:shd w:val="clear" w:color="auto" w:fill="auto"/>
          </w:tcPr>
          <w:p w14:paraId="69901712" w14:textId="77777777" w:rsidR="00147DE8" w:rsidRPr="002119D4" w:rsidRDefault="00147DE8" w:rsidP="00147DE8">
            <w:pPr>
              <w:spacing w:before="60" w:after="60" w:line="240" w:lineRule="auto"/>
              <w:rPr>
                <w:rFonts w:ascii="Times New Roman" w:eastAsia="Times New Roman" w:hAnsi="Times New Roman" w:cs="Times New Roman"/>
                <w:sz w:val="14"/>
                <w:szCs w:val="14"/>
              </w:rPr>
            </w:pPr>
            <w:r w:rsidRPr="002119D4">
              <w:rPr>
                <w:rFonts w:ascii="Times New Roman" w:eastAsia="Times New Roman" w:hAnsi="Times New Roman" w:cs="Times New Roman"/>
                <w:sz w:val="14"/>
                <w:szCs w:val="14"/>
              </w:rPr>
              <w:t>T05.1 - Sprečavanje rizika i upravljanje rizikom: postojanje nacionalnih ili regionalnih procjena rizika za upravljanje katastrofama pri čemu se vodi računa o prilagodbi na klimatske promjene</w:t>
            </w:r>
          </w:p>
        </w:tc>
        <w:tc>
          <w:tcPr>
            <w:tcW w:w="1843" w:type="dxa"/>
            <w:shd w:val="clear" w:color="auto" w:fill="auto"/>
          </w:tcPr>
          <w:p w14:paraId="57D1EA86" w14:textId="77777777" w:rsidR="00147DE8" w:rsidRPr="002119D4" w:rsidRDefault="00147DE8" w:rsidP="00147DE8">
            <w:pPr>
              <w:spacing w:before="60" w:after="60" w:line="240" w:lineRule="auto"/>
              <w:rPr>
                <w:rFonts w:ascii="Times New Roman" w:eastAsia="Times New Roman" w:hAnsi="Times New Roman" w:cs="Times New Roman"/>
                <w:sz w:val="14"/>
                <w:szCs w:val="14"/>
              </w:rPr>
            </w:pPr>
            <w:r w:rsidRPr="002119D4">
              <w:rPr>
                <w:rFonts w:ascii="Times New Roman" w:eastAsia="Times New Roman" w:hAnsi="Times New Roman" w:cs="Times New Roman"/>
                <w:sz w:val="14"/>
                <w:szCs w:val="14"/>
              </w:rPr>
              <w:t>4 - uzimanjem u obzir nacionalne strategije za prilagodbu na klimatske promjene, prema potrebi.</w:t>
            </w:r>
          </w:p>
        </w:tc>
        <w:tc>
          <w:tcPr>
            <w:tcW w:w="2239" w:type="dxa"/>
            <w:shd w:val="clear" w:color="auto" w:fill="auto"/>
          </w:tcPr>
          <w:p w14:paraId="2B1F007B" w14:textId="5B1D7313"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951" w:type="dxa"/>
            <w:shd w:val="clear" w:color="auto" w:fill="auto"/>
          </w:tcPr>
          <w:p w14:paraId="5F623471" w14:textId="3A3D4218"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204" w:type="dxa"/>
            <w:shd w:val="clear" w:color="auto" w:fill="auto"/>
          </w:tcPr>
          <w:p w14:paraId="5582B103" w14:textId="43915A2D"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11CD9164" w14:textId="7A59013C"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164F5FE1" w14:textId="1A98FE1B"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110" w:type="dxa"/>
            <w:shd w:val="clear" w:color="auto" w:fill="auto"/>
          </w:tcPr>
          <w:p w14:paraId="7E1DF734" w14:textId="32524E77"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3009" w:type="dxa"/>
            <w:shd w:val="clear" w:color="auto" w:fill="auto"/>
          </w:tcPr>
          <w:p w14:paraId="5EA17622" w14:textId="4E65CC10" w:rsidR="00147DE8" w:rsidRPr="002119D4" w:rsidRDefault="00147DE8" w:rsidP="00147DE8">
            <w:pPr>
              <w:spacing w:before="60" w:after="60" w:line="240" w:lineRule="auto"/>
              <w:rPr>
                <w:rFonts w:ascii="Times New Roman" w:eastAsia="Times New Roman" w:hAnsi="Times New Roman" w:cs="Times New Roman"/>
                <w:sz w:val="24"/>
                <w:szCs w:val="24"/>
              </w:rPr>
            </w:pPr>
          </w:p>
        </w:tc>
      </w:tr>
      <w:tr w:rsidR="00147DE8" w:rsidRPr="00DF1260" w14:paraId="5A7E7BAF" w14:textId="77777777" w:rsidTr="00147DE8">
        <w:tc>
          <w:tcPr>
            <w:tcW w:w="1872" w:type="dxa"/>
            <w:shd w:val="clear" w:color="auto" w:fill="auto"/>
          </w:tcPr>
          <w:p w14:paraId="25FE32C0" w14:textId="77777777" w:rsidR="00147DE8" w:rsidRPr="002119D4" w:rsidRDefault="00147DE8" w:rsidP="00147DE8">
            <w:pPr>
              <w:spacing w:before="60" w:after="60" w:line="240" w:lineRule="auto"/>
              <w:rPr>
                <w:rFonts w:ascii="Times New Roman" w:eastAsia="Times New Roman" w:hAnsi="Times New Roman" w:cs="Times New Roman"/>
                <w:sz w:val="14"/>
                <w:szCs w:val="14"/>
              </w:rPr>
            </w:pPr>
            <w:r w:rsidRPr="002119D4">
              <w:rPr>
                <w:rFonts w:ascii="Times New Roman" w:eastAsia="Times New Roman" w:hAnsi="Times New Roman" w:cs="Times New Roman"/>
                <w:sz w:val="14"/>
                <w:szCs w:val="14"/>
              </w:rPr>
              <w:t>T06.1 - Vodni sektor: Postojanje a) politike određivanja cijene vode koja daje prikladne poticaje korisnicima da učinkovito koriste vodne resurse i b) prikladan doprinos različitih načina korištenja voda povratu troškova vodnih usluga po stopi koja je utvrđena u odobrenom planu upravljanja vodenim slivom za ulaganja podržana u okviru programa.</w:t>
            </w:r>
          </w:p>
        </w:tc>
        <w:tc>
          <w:tcPr>
            <w:tcW w:w="1843" w:type="dxa"/>
            <w:shd w:val="clear" w:color="auto" w:fill="auto"/>
          </w:tcPr>
          <w:p w14:paraId="23EDB2D0" w14:textId="77777777" w:rsidR="00147DE8" w:rsidRPr="002119D4" w:rsidRDefault="00147DE8" w:rsidP="00147DE8">
            <w:pPr>
              <w:spacing w:before="60" w:after="60" w:line="240" w:lineRule="auto"/>
              <w:rPr>
                <w:rFonts w:ascii="Times New Roman" w:eastAsia="Times New Roman" w:hAnsi="Times New Roman" w:cs="Times New Roman"/>
                <w:sz w:val="14"/>
                <w:szCs w:val="14"/>
              </w:rPr>
            </w:pPr>
            <w:r w:rsidRPr="002119D4">
              <w:rPr>
                <w:rFonts w:ascii="Times New Roman" w:eastAsia="Times New Roman" w:hAnsi="Times New Roman" w:cs="Times New Roman"/>
                <w:sz w:val="14"/>
                <w:szCs w:val="14"/>
              </w:rPr>
              <w:t xml:space="preserve">1 - U sektorima koji su poduprti iz EFRR-a, Kohezijskog fonda i EPFRR-a država članica različitim je načinima korištenja voda osigurala povrat troškova povezanih s vodnim uslugama po sektoru, u skladu s člankom 9. stavkom 1. prvom alinejom Direktive 2000/60/EZ, uzimajući u obzir, ako je potrebno, društvene, okolišne i ekonomske učinke povrata </w:t>
            </w:r>
            <w:r w:rsidRPr="002119D4">
              <w:rPr>
                <w:rFonts w:ascii="Times New Roman" w:eastAsia="Times New Roman" w:hAnsi="Times New Roman" w:cs="Times New Roman"/>
                <w:sz w:val="14"/>
                <w:szCs w:val="14"/>
              </w:rPr>
              <w:lastRenderedPageBreak/>
              <w:t>kao i zemljopisne i klimatske uvjete u predmetnoj regiji ili regijama.</w:t>
            </w:r>
          </w:p>
        </w:tc>
        <w:tc>
          <w:tcPr>
            <w:tcW w:w="2239" w:type="dxa"/>
            <w:shd w:val="clear" w:color="auto" w:fill="auto"/>
          </w:tcPr>
          <w:p w14:paraId="70F19ED7" w14:textId="18ADFA73"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951" w:type="dxa"/>
            <w:shd w:val="clear" w:color="auto" w:fill="auto"/>
          </w:tcPr>
          <w:p w14:paraId="006790AD" w14:textId="283F1FA6"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204" w:type="dxa"/>
            <w:shd w:val="clear" w:color="auto" w:fill="auto"/>
          </w:tcPr>
          <w:p w14:paraId="2025E5FC" w14:textId="06453641"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68F4C3AC" w14:textId="5C10A98C"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11037E85" w14:textId="675C5408"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110" w:type="dxa"/>
            <w:shd w:val="clear" w:color="auto" w:fill="auto"/>
          </w:tcPr>
          <w:p w14:paraId="4E197069" w14:textId="5CB358A3"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3009" w:type="dxa"/>
            <w:shd w:val="clear" w:color="auto" w:fill="auto"/>
          </w:tcPr>
          <w:p w14:paraId="40FA398C" w14:textId="13D4905F" w:rsidR="00147DE8" w:rsidRPr="002119D4" w:rsidRDefault="00147DE8" w:rsidP="00147DE8">
            <w:pPr>
              <w:spacing w:before="60" w:after="60" w:line="240" w:lineRule="auto"/>
              <w:rPr>
                <w:rFonts w:ascii="Times New Roman" w:eastAsia="Times New Roman" w:hAnsi="Times New Roman" w:cs="Times New Roman"/>
                <w:sz w:val="24"/>
                <w:szCs w:val="24"/>
              </w:rPr>
            </w:pPr>
          </w:p>
        </w:tc>
      </w:tr>
      <w:tr w:rsidR="00147DE8" w:rsidRPr="00DF1260" w14:paraId="76236467" w14:textId="77777777" w:rsidTr="00147DE8">
        <w:tc>
          <w:tcPr>
            <w:tcW w:w="1872" w:type="dxa"/>
            <w:shd w:val="clear" w:color="auto" w:fill="auto"/>
          </w:tcPr>
          <w:p w14:paraId="415BE1E2" w14:textId="77777777" w:rsidR="00147DE8" w:rsidRPr="002119D4" w:rsidRDefault="00147DE8" w:rsidP="00147DE8">
            <w:pPr>
              <w:spacing w:before="60" w:after="60" w:line="240" w:lineRule="auto"/>
              <w:rPr>
                <w:rFonts w:ascii="Times New Roman" w:eastAsia="Times New Roman" w:hAnsi="Times New Roman" w:cs="Times New Roman"/>
                <w:sz w:val="14"/>
                <w:szCs w:val="14"/>
              </w:rPr>
            </w:pPr>
            <w:r w:rsidRPr="002119D4">
              <w:rPr>
                <w:rFonts w:ascii="Times New Roman" w:eastAsia="Times New Roman" w:hAnsi="Times New Roman" w:cs="Times New Roman"/>
                <w:sz w:val="14"/>
                <w:szCs w:val="14"/>
              </w:rPr>
              <w:t>T06.1 - Vodni sektor: Postojanje a) politike određivanja cijene vode koja daje prikladne poticaje korisnicima da učinkovito koriste vodne resurse i b) prikladan doprinos različitih načina korištenja voda povratu troškova vodnih usluga po stopi koja je utvrđena u odobrenom planu upravljanja vodenim slivom za ulaganja podržana u okviru programa.</w:t>
            </w:r>
          </w:p>
        </w:tc>
        <w:tc>
          <w:tcPr>
            <w:tcW w:w="1843" w:type="dxa"/>
            <w:shd w:val="clear" w:color="auto" w:fill="auto"/>
          </w:tcPr>
          <w:p w14:paraId="7CF577DC" w14:textId="77777777" w:rsidR="00147DE8" w:rsidRPr="002119D4" w:rsidRDefault="00147DE8" w:rsidP="00147DE8">
            <w:pPr>
              <w:spacing w:before="60" w:after="60" w:line="240" w:lineRule="auto"/>
              <w:rPr>
                <w:rFonts w:ascii="Times New Roman" w:eastAsia="Times New Roman" w:hAnsi="Times New Roman" w:cs="Times New Roman"/>
                <w:sz w:val="14"/>
                <w:szCs w:val="14"/>
              </w:rPr>
            </w:pPr>
            <w:r w:rsidRPr="002119D4">
              <w:rPr>
                <w:rFonts w:ascii="Times New Roman" w:eastAsia="Times New Roman" w:hAnsi="Times New Roman" w:cs="Times New Roman"/>
                <w:sz w:val="14"/>
                <w:szCs w:val="14"/>
              </w:rPr>
              <w:t>2 - Usvajanje plana upravljanja riječnim slivovima za područja riječnih slivova u skladu s člankom 13. Direktive 2000/60/EZ.</w:t>
            </w:r>
          </w:p>
        </w:tc>
        <w:tc>
          <w:tcPr>
            <w:tcW w:w="2239" w:type="dxa"/>
            <w:shd w:val="clear" w:color="auto" w:fill="auto"/>
          </w:tcPr>
          <w:p w14:paraId="70042E2D" w14:textId="02A00B37"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951" w:type="dxa"/>
            <w:shd w:val="clear" w:color="auto" w:fill="auto"/>
          </w:tcPr>
          <w:p w14:paraId="6B6C6CE8" w14:textId="23CCCB4D"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204" w:type="dxa"/>
            <w:shd w:val="clear" w:color="auto" w:fill="auto"/>
          </w:tcPr>
          <w:p w14:paraId="399AE429" w14:textId="421B13A0"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062FD7AF" w14:textId="07BB93A0"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7471FF6E" w14:textId="2A1BCE06"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110" w:type="dxa"/>
            <w:shd w:val="clear" w:color="auto" w:fill="auto"/>
          </w:tcPr>
          <w:p w14:paraId="54611B44" w14:textId="4008BBDC"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3009" w:type="dxa"/>
            <w:shd w:val="clear" w:color="auto" w:fill="auto"/>
          </w:tcPr>
          <w:p w14:paraId="2C5FE6BB" w14:textId="656DCAC4" w:rsidR="00147DE8" w:rsidRPr="00DF1260" w:rsidRDefault="00147DE8" w:rsidP="00147DE8">
            <w:pPr>
              <w:spacing w:before="60" w:after="60" w:line="240" w:lineRule="auto"/>
              <w:rPr>
                <w:rFonts w:eastAsia="Times New Roman" w:cs="Times New Roman"/>
                <w:sz w:val="24"/>
                <w:szCs w:val="24"/>
              </w:rPr>
            </w:pPr>
          </w:p>
        </w:tc>
      </w:tr>
      <w:tr w:rsidR="00147DE8" w:rsidRPr="00DF1260" w14:paraId="669EF5FB" w14:textId="77777777" w:rsidTr="00147DE8">
        <w:tc>
          <w:tcPr>
            <w:tcW w:w="1872" w:type="dxa"/>
            <w:shd w:val="clear" w:color="auto" w:fill="auto"/>
          </w:tcPr>
          <w:p w14:paraId="46CFC6C4" w14:textId="77777777" w:rsidR="00147DE8" w:rsidRPr="002119D4" w:rsidRDefault="00147DE8" w:rsidP="00147DE8">
            <w:pPr>
              <w:spacing w:before="60" w:after="60" w:line="240" w:lineRule="auto"/>
              <w:rPr>
                <w:rFonts w:ascii="Times New Roman" w:eastAsia="Times New Roman" w:hAnsi="Times New Roman" w:cs="Times New Roman"/>
                <w:sz w:val="14"/>
                <w:szCs w:val="14"/>
              </w:rPr>
            </w:pPr>
            <w:r w:rsidRPr="002119D4">
              <w:rPr>
                <w:rFonts w:ascii="Times New Roman" w:eastAsia="Times New Roman" w:hAnsi="Times New Roman" w:cs="Times New Roman"/>
                <w:sz w:val="14"/>
                <w:szCs w:val="14"/>
              </w:rPr>
              <w:t>T06.2 - Sektor otpada: Promicanje gospodarski i okolišno održivih ulaganja u sektor otpada, a posebno razvojem planova gospodarenja otpadom u skladu s Direktivom 2008/98/EZ o otpadu i s hijerarhijom otpada.</w:t>
            </w:r>
          </w:p>
        </w:tc>
        <w:tc>
          <w:tcPr>
            <w:tcW w:w="1843" w:type="dxa"/>
            <w:shd w:val="clear" w:color="auto" w:fill="auto"/>
          </w:tcPr>
          <w:p w14:paraId="2C093714" w14:textId="77777777" w:rsidR="00147DE8" w:rsidRPr="002119D4" w:rsidRDefault="00147DE8" w:rsidP="00147DE8">
            <w:pPr>
              <w:spacing w:before="60" w:after="60" w:line="240" w:lineRule="auto"/>
              <w:rPr>
                <w:rFonts w:ascii="Times New Roman" w:eastAsia="Times New Roman" w:hAnsi="Times New Roman" w:cs="Times New Roman"/>
                <w:sz w:val="14"/>
                <w:szCs w:val="14"/>
              </w:rPr>
            </w:pPr>
            <w:r w:rsidRPr="002119D4">
              <w:rPr>
                <w:rFonts w:ascii="Times New Roman" w:eastAsia="Times New Roman" w:hAnsi="Times New Roman" w:cs="Times New Roman"/>
                <w:sz w:val="14"/>
                <w:szCs w:val="14"/>
              </w:rPr>
              <w:t>3 - Postojanje programa sprječavanja nastanka otpada, kako je predviđeno člankom 29. Direktive 2008/98/EZ;</w:t>
            </w:r>
          </w:p>
        </w:tc>
        <w:tc>
          <w:tcPr>
            <w:tcW w:w="2239" w:type="dxa"/>
            <w:shd w:val="clear" w:color="auto" w:fill="auto"/>
          </w:tcPr>
          <w:p w14:paraId="7892C6FD" w14:textId="4A69B7F9"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951" w:type="dxa"/>
            <w:shd w:val="clear" w:color="auto" w:fill="auto"/>
          </w:tcPr>
          <w:p w14:paraId="31E8D81D" w14:textId="61CB2C27"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204" w:type="dxa"/>
            <w:shd w:val="clear" w:color="auto" w:fill="auto"/>
          </w:tcPr>
          <w:p w14:paraId="4CB7A248" w14:textId="0729987A"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3BD98484" w14:textId="509BE193"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22BD860F" w14:textId="6109D0CB"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110" w:type="dxa"/>
            <w:shd w:val="clear" w:color="auto" w:fill="auto"/>
          </w:tcPr>
          <w:p w14:paraId="5BCCB993" w14:textId="77CF26A0"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3009" w:type="dxa"/>
            <w:shd w:val="clear" w:color="auto" w:fill="auto"/>
          </w:tcPr>
          <w:p w14:paraId="57F82B38" w14:textId="50DADFF9" w:rsidR="00147DE8" w:rsidRPr="00DF1260" w:rsidRDefault="00147DE8" w:rsidP="00147DE8">
            <w:pPr>
              <w:spacing w:before="60" w:after="60" w:line="240" w:lineRule="auto"/>
              <w:rPr>
                <w:rFonts w:eastAsia="Times New Roman" w:cs="Times New Roman"/>
                <w:sz w:val="24"/>
                <w:szCs w:val="24"/>
              </w:rPr>
            </w:pPr>
          </w:p>
        </w:tc>
      </w:tr>
      <w:tr w:rsidR="00147DE8" w:rsidRPr="00DF1260" w14:paraId="5C1174E3" w14:textId="77777777" w:rsidTr="00147DE8">
        <w:tc>
          <w:tcPr>
            <w:tcW w:w="1872" w:type="dxa"/>
            <w:shd w:val="clear" w:color="auto" w:fill="auto"/>
          </w:tcPr>
          <w:p w14:paraId="7B4F9AF0" w14:textId="77777777" w:rsidR="00147DE8" w:rsidRPr="002119D4" w:rsidRDefault="00147DE8" w:rsidP="00147DE8">
            <w:pPr>
              <w:spacing w:before="60" w:after="60" w:line="240" w:lineRule="auto"/>
              <w:rPr>
                <w:rFonts w:ascii="Times New Roman" w:eastAsia="Times New Roman" w:hAnsi="Times New Roman" w:cs="Times New Roman"/>
                <w:sz w:val="14"/>
                <w:szCs w:val="14"/>
              </w:rPr>
            </w:pPr>
            <w:r w:rsidRPr="002119D4">
              <w:rPr>
                <w:rFonts w:ascii="Times New Roman" w:eastAsia="Times New Roman" w:hAnsi="Times New Roman" w:cs="Times New Roman"/>
                <w:sz w:val="14"/>
                <w:szCs w:val="14"/>
              </w:rPr>
              <w:t>T06.2 - Sektor otpada: Promicanje gospodarski i okolišno održivih ulaganja u sektor otpada, a posebno razvojem planova gospodarenja otpadom u skladu s Direktivom 2008/98/EZ o otpadu i s hijerarhijom otpada.</w:t>
            </w:r>
          </w:p>
        </w:tc>
        <w:tc>
          <w:tcPr>
            <w:tcW w:w="1843" w:type="dxa"/>
            <w:shd w:val="clear" w:color="auto" w:fill="auto"/>
          </w:tcPr>
          <w:p w14:paraId="37F7D396" w14:textId="77777777" w:rsidR="00147DE8" w:rsidRPr="002119D4" w:rsidRDefault="00147DE8" w:rsidP="00147DE8">
            <w:pPr>
              <w:spacing w:before="60" w:after="60" w:line="240" w:lineRule="auto"/>
              <w:rPr>
                <w:rFonts w:ascii="Times New Roman" w:eastAsia="Times New Roman" w:hAnsi="Times New Roman" w:cs="Times New Roman"/>
                <w:sz w:val="14"/>
                <w:szCs w:val="14"/>
              </w:rPr>
            </w:pPr>
            <w:r w:rsidRPr="002119D4">
              <w:rPr>
                <w:rFonts w:ascii="Times New Roman" w:eastAsia="Times New Roman" w:hAnsi="Times New Roman" w:cs="Times New Roman"/>
                <w:sz w:val="14"/>
                <w:szCs w:val="14"/>
              </w:rPr>
              <w:t>4 - Donesene su mjere potrebne za ispunjenje ciljeva povezanih s pripremom za ponovnu uporabu i recikliranje do 2020. u skladu s člankom 11. stavkom 2. Direktive 2008/98/EZ.</w:t>
            </w:r>
          </w:p>
        </w:tc>
        <w:tc>
          <w:tcPr>
            <w:tcW w:w="2239" w:type="dxa"/>
            <w:shd w:val="clear" w:color="auto" w:fill="auto"/>
          </w:tcPr>
          <w:p w14:paraId="397CF8A2" w14:textId="66BF388B"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951" w:type="dxa"/>
            <w:shd w:val="clear" w:color="auto" w:fill="auto"/>
          </w:tcPr>
          <w:p w14:paraId="0A5B4236" w14:textId="2C9EE4E0"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204" w:type="dxa"/>
            <w:shd w:val="clear" w:color="auto" w:fill="auto"/>
          </w:tcPr>
          <w:p w14:paraId="6A07BF8C" w14:textId="417B2749"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464C44F6" w14:textId="486E107B"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76FE68CE" w14:textId="147ADC9C"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110" w:type="dxa"/>
            <w:shd w:val="clear" w:color="auto" w:fill="auto"/>
          </w:tcPr>
          <w:p w14:paraId="1907A611" w14:textId="7058A9E6"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3009" w:type="dxa"/>
            <w:shd w:val="clear" w:color="auto" w:fill="auto"/>
          </w:tcPr>
          <w:p w14:paraId="557A9E22" w14:textId="54C3A332" w:rsidR="00147DE8" w:rsidRPr="00DF1260" w:rsidRDefault="00147DE8" w:rsidP="00147DE8">
            <w:pPr>
              <w:spacing w:before="60" w:after="60" w:line="240" w:lineRule="auto"/>
              <w:rPr>
                <w:rFonts w:eastAsia="Times New Roman" w:cs="Times New Roman"/>
                <w:sz w:val="24"/>
                <w:szCs w:val="24"/>
              </w:rPr>
            </w:pPr>
          </w:p>
        </w:tc>
      </w:tr>
      <w:tr w:rsidR="00147DE8" w:rsidRPr="00DF1260" w14:paraId="2066E308" w14:textId="77777777" w:rsidTr="00147DE8">
        <w:tc>
          <w:tcPr>
            <w:tcW w:w="1872" w:type="dxa"/>
            <w:shd w:val="clear" w:color="auto" w:fill="auto"/>
          </w:tcPr>
          <w:p w14:paraId="24BE0FF1" w14:textId="77777777" w:rsidR="00147DE8" w:rsidRPr="002119D4" w:rsidRDefault="00147DE8" w:rsidP="00147DE8">
            <w:pPr>
              <w:spacing w:before="60" w:after="60" w:line="240" w:lineRule="auto"/>
              <w:rPr>
                <w:rFonts w:ascii="Times New Roman" w:eastAsia="Times New Roman" w:hAnsi="Times New Roman" w:cs="Times New Roman"/>
                <w:sz w:val="14"/>
                <w:szCs w:val="14"/>
              </w:rPr>
            </w:pPr>
            <w:r w:rsidRPr="002119D4">
              <w:rPr>
                <w:rFonts w:ascii="Times New Roman" w:eastAsia="Times New Roman" w:hAnsi="Times New Roman" w:cs="Times New Roman"/>
                <w:sz w:val="14"/>
                <w:szCs w:val="14"/>
              </w:rPr>
              <w:t xml:space="preserve">T07.1 - Promet: Postojanje sveobuhvatnog plana/sveobuhvatnih planova ili okvira/okvirâ za ulaganja u promet u skladu s institucijskim ustrojstvom </w:t>
            </w:r>
            <w:r w:rsidRPr="002119D4">
              <w:rPr>
                <w:rFonts w:ascii="Times New Roman" w:eastAsia="Times New Roman" w:hAnsi="Times New Roman" w:cs="Times New Roman"/>
                <w:sz w:val="14"/>
                <w:szCs w:val="14"/>
              </w:rPr>
              <w:lastRenderedPageBreak/>
              <w:t>država članica (uključujući javni prijevoz na regionalnoj i lokalnoj razini) kojim se podupire razvoj infrastrukture i poboljšava povezanost sa sveobuhvatnim i jezgrenim mrežama TEN-T.</w:t>
            </w:r>
          </w:p>
        </w:tc>
        <w:tc>
          <w:tcPr>
            <w:tcW w:w="1843" w:type="dxa"/>
            <w:shd w:val="clear" w:color="auto" w:fill="auto"/>
          </w:tcPr>
          <w:p w14:paraId="2A766479" w14:textId="77777777" w:rsidR="00147DE8" w:rsidRPr="002119D4" w:rsidRDefault="00147DE8" w:rsidP="00147DE8">
            <w:pPr>
              <w:spacing w:before="60" w:after="60" w:line="240" w:lineRule="auto"/>
              <w:rPr>
                <w:rFonts w:ascii="Times New Roman" w:eastAsia="Times New Roman" w:hAnsi="Times New Roman" w:cs="Times New Roman"/>
                <w:sz w:val="14"/>
                <w:szCs w:val="14"/>
              </w:rPr>
            </w:pPr>
            <w:r w:rsidRPr="002119D4">
              <w:rPr>
                <w:rFonts w:ascii="Times New Roman" w:eastAsia="Times New Roman" w:hAnsi="Times New Roman" w:cs="Times New Roman"/>
                <w:sz w:val="14"/>
                <w:szCs w:val="14"/>
              </w:rPr>
              <w:lastRenderedPageBreak/>
              <w:t xml:space="preserve">1 - Postojanje sveobuhvatnog prometnog plana/sveobuhvatnih prometnih planova ili okvira/â za ulaganje u prometni sektor u skladu s </w:t>
            </w:r>
            <w:r w:rsidRPr="002119D4">
              <w:rPr>
                <w:rFonts w:ascii="Times New Roman" w:eastAsia="Times New Roman" w:hAnsi="Times New Roman" w:cs="Times New Roman"/>
                <w:sz w:val="14"/>
                <w:szCs w:val="14"/>
              </w:rPr>
              <w:lastRenderedPageBreak/>
              <w:t>pravnim zahtjevima za strateškom procjenom utjecaja na okoliš i kojima se utvrđuje:</w:t>
            </w:r>
          </w:p>
        </w:tc>
        <w:tc>
          <w:tcPr>
            <w:tcW w:w="2239" w:type="dxa"/>
            <w:shd w:val="clear" w:color="auto" w:fill="auto"/>
          </w:tcPr>
          <w:p w14:paraId="1AF93A38" w14:textId="1E2F37C4"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951" w:type="dxa"/>
            <w:shd w:val="clear" w:color="auto" w:fill="auto"/>
          </w:tcPr>
          <w:p w14:paraId="663B3C06" w14:textId="793916DE"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204" w:type="dxa"/>
            <w:shd w:val="clear" w:color="auto" w:fill="auto"/>
          </w:tcPr>
          <w:p w14:paraId="097AAF8A" w14:textId="31AA9C40"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42ACF030" w14:textId="515B2BC2"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7F873DF8" w14:textId="4A198DA1"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110" w:type="dxa"/>
            <w:shd w:val="clear" w:color="auto" w:fill="auto"/>
          </w:tcPr>
          <w:p w14:paraId="02615FD0" w14:textId="1A36F9CB"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3009" w:type="dxa"/>
            <w:shd w:val="clear" w:color="auto" w:fill="auto"/>
          </w:tcPr>
          <w:p w14:paraId="6CA566D5" w14:textId="50E91E29" w:rsidR="00147DE8" w:rsidRPr="00DF1260" w:rsidRDefault="00147DE8" w:rsidP="00147DE8">
            <w:pPr>
              <w:spacing w:before="60" w:after="60" w:line="240" w:lineRule="auto"/>
              <w:rPr>
                <w:rFonts w:eastAsia="Times New Roman" w:cs="Times New Roman"/>
                <w:sz w:val="24"/>
                <w:szCs w:val="24"/>
              </w:rPr>
            </w:pPr>
          </w:p>
        </w:tc>
      </w:tr>
      <w:tr w:rsidR="00147DE8" w:rsidRPr="00DF1260" w14:paraId="26527388" w14:textId="77777777" w:rsidTr="00147DE8">
        <w:tc>
          <w:tcPr>
            <w:tcW w:w="1872" w:type="dxa"/>
            <w:shd w:val="clear" w:color="auto" w:fill="auto"/>
          </w:tcPr>
          <w:p w14:paraId="262078CF" w14:textId="77777777" w:rsidR="00147DE8" w:rsidRPr="002119D4" w:rsidRDefault="00147DE8" w:rsidP="00147DE8">
            <w:pPr>
              <w:spacing w:before="60" w:after="60" w:line="240" w:lineRule="auto"/>
              <w:rPr>
                <w:rFonts w:ascii="Times New Roman" w:eastAsia="Times New Roman" w:hAnsi="Times New Roman" w:cs="Times New Roman"/>
                <w:sz w:val="14"/>
                <w:szCs w:val="14"/>
              </w:rPr>
            </w:pPr>
            <w:r w:rsidRPr="002119D4">
              <w:rPr>
                <w:rFonts w:ascii="Times New Roman" w:eastAsia="Times New Roman" w:hAnsi="Times New Roman" w:cs="Times New Roman"/>
                <w:sz w:val="14"/>
                <w:szCs w:val="14"/>
              </w:rPr>
              <w:t>T07.1 - Promet: Postojanje sveobuhvatnog plana/sveobuhvatnih planova ili okvira/okvirâ za ulaganja u promet u skladu s institucijskim ustrojstvom država članica (uključujući javni prijevoz na regionalnoj i lokalnoj razini) kojim se podupire razvoj infrastrukture i poboljšava povezanost sa sveobuhvatnim i jezgrenim mrežama TEN-T.</w:t>
            </w:r>
          </w:p>
        </w:tc>
        <w:tc>
          <w:tcPr>
            <w:tcW w:w="1843" w:type="dxa"/>
            <w:shd w:val="clear" w:color="auto" w:fill="auto"/>
          </w:tcPr>
          <w:p w14:paraId="46C75AF1" w14:textId="77777777" w:rsidR="00147DE8" w:rsidRPr="002119D4" w:rsidRDefault="00147DE8" w:rsidP="00147DE8">
            <w:pPr>
              <w:spacing w:before="60" w:after="60" w:line="240" w:lineRule="auto"/>
              <w:rPr>
                <w:rFonts w:ascii="Times New Roman" w:eastAsia="Times New Roman" w:hAnsi="Times New Roman" w:cs="Times New Roman"/>
                <w:sz w:val="14"/>
                <w:szCs w:val="14"/>
              </w:rPr>
            </w:pPr>
            <w:r w:rsidRPr="002119D4">
              <w:rPr>
                <w:rFonts w:ascii="Times New Roman" w:eastAsia="Times New Roman" w:hAnsi="Times New Roman" w:cs="Times New Roman"/>
                <w:sz w:val="14"/>
                <w:szCs w:val="14"/>
              </w:rPr>
              <w:t>2 - doprinos jedinstvenom Europskom prometnom području u skladu s člankom 10. Uredbe (EU) br. .../2013 Europskog parlamenta i Vijeća, uključujući prioritete za ulaganja u:</w:t>
            </w:r>
          </w:p>
        </w:tc>
        <w:tc>
          <w:tcPr>
            <w:tcW w:w="2239" w:type="dxa"/>
            <w:shd w:val="clear" w:color="auto" w:fill="auto"/>
          </w:tcPr>
          <w:p w14:paraId="68F89CCD" w14:textId="5676B6F9"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951" w:type="dxa"/>
            <w:shd w:val="clear" w:color="auto" w:fill="auto"/>
          </w:tcPr>
          <w:p w14:paraId="24A448BB" w14:textId="186ADB96"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204" w:type="dxa"/>
            <w:shd w:val="clear" w:color="auto" w:fill="auto"/>
          </w:tcPr>
          <w:p w14:paraId="4D86E2C2" w14:textId="79E31A0A"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4AB6087D" w14:textId="2F5F6644"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44707F59" w14:textId="3129E5BE"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110" w:type="dxa"/>
            <w:shd w:val="clear" w:color="auto" w:fill="auto"/>
          </w:tcPr>
          <w:p w14:paraId="2AD24E4D" w14:textId="4F3EA417"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3009" w:type="dxa"/>
            <w:shd w:val="clear" w:color="auto" w:fill="auto"/>
          </w:tcPr>
          <w:p w14:paraId="6112B910" w14:textId="147B0A16" w:rsidR="00147DE8" w:rsidRPr="00DF1260" w:rsidRDefault="00147DE8" w:rsidP="00147DE8">
            <w:pPr>
              <w:spacing w:before="60" w:after="60" w:line="240" w:lineRule="auto"/>
              <w:rPr>
                <w:rFonts w:eastAsia="Times New Roman" w:cs="Times New Roman"/>
                <w:sz w:val="24"/>
                <w:szCs w:val="24"/>
              </w:rPr>
            </w:pPr>
          </w:p>
        </w:tc>
      </w:tr>
      <w:tr w:rsidR="00147DE8" w:rsidRPr="00DF1260" w14:paraId="31557151" w14:textId="77777777" w:rsidTr="00147DE8">
        <w:tc>
          <w:tcPr>
            <w:tcW w:w="1872" w:type="dxa"/>
            <w:shd w:val="clear" w:color="auto" w:fill="auto"/>
          </w:tcPr>
          <w:p w14:paraId="4426DE48" w14:textId="77777777" w:rsidR="00147DE8" w:rsidRPr="002119D4" w:rsidRDefault="00147DE8" w:rsidP="00147DE8">
            <w:pPr>
              <w:spacing w:before="60" w:after="60" w:line="240" w:lineRule="auto"/>
              <w:rPr>
                <w:rFonts w:ascii="Times New Roman" w:eastAsia="Times New Roman" w:hAnsi="Times New Roman" w:cs="Times New Roman"/>
                <w:sz w:val="14"/>
                <w:szCs w:val="14"/>
              </w:rPr>
            </w:pPr>
            <w:r w:rsidRPr="002119D4">
              <w:rPr>
                <w:rFonts w:ascii="Times New Roman" w:eastAsia="Times New Roman" w:hAnsi="Times New Roman" w:cs="Times New Roman"/>
                <w:sz w:val="14"/>
                <w:szCs w:val="14"/>
              </w:rPr>
              <w:t>T07.1 - Promet: Postojanje sveobuhvatnog plana/sveobuhvatnih planova ili okvira/okvirâ za ulaganja u promet u skladu s institucijskim ustrojstvom država članica (uključujući javni prijevoz na regionalnoj i lokalnoj razini) kojim se podupire razvoj infrastrukture i poboljšava povezanost sa sveobuhvatnim i jezgrenim mrežama TEN-T.</w:t>
            </w:r>
          </w:p>
        </w:tc>
        <w:tc>
          <w:tcPr>
            <w:tcW w:w="1843" w:type="dxa"/>
            <w:shd w:val="clear" w:color="auto" w:fill="auto"/>
          </w:tcPr>
          <w:p w14:paraId="222A3AA3" w14:textId="77777777" w:rsidR="00147DE8" w:rsidRPr="002119D4" w:rsidRDefault="00147DE8" w:rsidP="00147DE8">
            <w:pPr>
              <w:spacing w:before="60" w:after="60" w:line="240" w:lineRule="auto"/>
              <w:rPr>
                <w:rFonts w:ascii="Times New Roman" w:eastAsia="Times New Roman" w:hAnsi="Times New Roman" w:cs="Times New Roman"/>
                <w:sz w:val="14"/>
                <w:szCs w:val="14"/>
              </w:rPr>
            </w:pPr>
            <w:r w:rsidRPr="002119D4">
              <w:rPr>
                <w:rFonts w:ascii="Times New Roman" w:eastAsia="Times New Roman" w:hAnsi="Times New Roman" w:cs="Times New Roman"/>
                <w:sz w:val="14"/>
                <w:szCs w:val="14"/>
              </w:rPr>
              <w:t>3 - jezgrenu mrežu TEN-T i sveobuhvatnu mrežu kada su predviđena ulaganja iz EFRR-a i Kohezijskog fonda; i</w:t>
            </w:r>
          </w:p>
        </w:tc>
        <w:tc>
          <w:tcPr>
            <w:tcW w:w="2239" w:type="dxa"/>
            <w:shd w:val="clear" w:color="auto" w:fill="auto"/>
          </w:tcPr>
          <w:p w14:paraId="491847D2" w14:textId="55182BE6"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951" w:type="dxa"/>
            <w:shd w:val="clear" w:color="auto" w:fill="auto"/>
          </w:tcPr>
          <w:p w14:paraId="43881D81" w14:textId="6D50F01B"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204" w:type="dxa"/>
            <w:shd w:val="clear" w:color="auto" w:fill="auto"/>
          </w:tcPr>
          <w:p w14:paraId="57E0AC03" w14:textId="64AA1E15"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6133DA3C" w14:textId="46090FA6"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1D482643" w14:textId="22AF9C3A"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110" w:type="dxa"/>
            <w:shd w:val="clear" w:color="auto" w:fill="auto"/>
          </w:tcPr>
          <w:p w14:paraId="73F0927B" w14:textId="4198EC57"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3009" w:type="dxa"/>
            <w:shd w:val="clear" w:color="auto" w:fill="auto"/>
          </w:tcPr>
          <w:p w14:paraId="6F307716" w14:textId="2356521D" w:rsidR="00147DE8" w:rsidRPr="00DF1260" w:rsidRDefault="00147DE8" w:rsidP="00147DE8">
            <w:pPr>
              <w:spacing w:before="60" w:after="60" w:line="240" w:lineRule="auto"/>
              <w:rPr>
                <w:rFonts w:eastAsia="Times New Roman" w:cs="Times New Roman"/>
                <w:sz w:val="24"/>
                <w:szCs w:val="24"/>
              </w:rPr>
            </w:pPr>
          </w:p>
        </w:tc>
      </w:tr>
      <w:tr w:rsidR="00147DE8" w:rsidRPr="00DF1260" w14:paraId="1C34262E" w14:textId="77777777" w:rsidTr="00147DE8">
        <w:tc>
          <w:tcPr>
            <w:tcW w:w="1872" w:type="dxa"/>
            <w:shd w:val="clear" w:color="auto" w:fill="auto"/>
          </w:tcPr>
          <w:p w14:paraId="35E900AD" w14:textId="77777777" w:rsidR="00147DE8" w:rsidRPr="002119D4" w:rsidRDefault="00147DE8" w:rsidP="00147DE8">
            <w:pPr>
              <w:spacing w:before="60" w:after="60" w:line="240" w:lineRule="auto"/>
              <w:rPr>
                <w:rFonts w:ascii="Times New Roman" w:eastAsia="Times New Roman" w:hAnsi="Times New Roman" w:cs="Times New Roman"/>
                <w:sz w:val="14"/>
                <w:szCs w:val="14"/>
              </w:rPr>
            </w:pPr>
            <w:r w:rsidRPr="002119D4">
              <w:rPr>
                <w:rFonts w:ascii="Times New Roman" w:eastAsia="Times New Roman" w:hAnsi="Times New Roman" w:cs="Times New Roman"/>
                <w:sz w:val="14"/>
                <w:szCs w:val="14"/>
              </w:rPr>
              <w:t xml:space="preserve">T07.1 - Promet: Postojanje sveobuhvatnog plana/sveobuhvatnih planova ili okvira/okvirâ za ulaganja u promet u skladu s institucijskim ustrojstvom država članica (uključujući </w:t>
            </w:r>
            <w:r w:rsidRPr="002119D4">
              <w:rPr>
                <w:rFonts w:ascii="Times New Roman" w:eastAsia="Times New Roman" w:hAnsi="Times New Roman" w:cs="Times New Roman"/>
                <w:sz w:val="14"/>
                <w:szCs w:val="14"/>
              </w:rPr>
              <w:lastRenderedPageBreak/>
              <w:t>javni prijevoz na regionalnoj i lokalnoj razini) kojim se podupire razvoj infrastrukture i poboljšava povezanost sa sveobuhvatnim i jezgrenim mrežama TEN-T.</w:t>
            </w:r>
          </w:p>
        </w:tc>
        <w:tc>
          <w:tcPr>
            <w:tcW w:w="1843" w:type="dxa"/>
            <w:shd w:val="clear" w:color="auto" w:fill="auto"/>
          </w:tcPr>
          <w:p w14:paraId="46CBB4EE" w14:textId="77777777" w:rsidR="00147DE8" w:rsidRPr="002119D4" w:rsidRDefault="00147DE8" w:rsidP="00147DE8">
            <w:pPr>
              <w:spacing w:before="60" w:after="60" w:line="240" w:lineRule="auto"/>
              <w:rPr>
                <w:rFonts w:ascii="Times New Roman" w:eastAsia="Times New Roman" w:hAnsi="Times New Roman" w:cs="Times New Roman"/>
                <w:sz w:val="14"/>
                <w:szCs w:val="14"/>
              </w:rPr>
            </w:pPr>
            <w:r w:rsidRPr="002119D4">
              <w:rPr>
                <w:rFonts w:ascii="Times New Roman" w:eastAsia="Times New Roman" w:hAnsi="Times New Roman" w:cs="Times New Roman"/>
                <w:sz w:val="14"/>
                <w:szCs w:val="14"/>
              </w:rPr>
              <w:lastRenderedPageBreak/>
              <w:t>4 - sekundarnu povezanost;</w:t>
            </w:r>
          </w:p>
        </w:tc>
        <w:tc>
          <w:tcPr>
            <w:tcW w:w="2239" w:type="dxa"/>
            <w:shd w:val="clear" w:color="auto" w:fill="auto"/>
          </w:tcPr>
          <w:p w14:paraId="0FE8DE43" w14:textId="41C7CC2F"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951" w:type="dxa"/>
            <w:shd w:val="clear" w:color="auto" w:fill="auto"/>
          </w:tcPr>
          <w:p w14:paraId="73A374F9" w14:textId="5F14F354"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204" w:type="dxa"/>
            <w:shd w:val="clear" w:color="auto" w:fill="auto"/>
          </w:tcPr>
          <w:p w14:paraId="60CB5CFB" w14:textId="300586E6"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74BAF201" w14:textId="120DA1D1"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42E314FD" w14:textId="43EA6410"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110" w:type="dxa"/>
            <w:shd w:val="clear" w:color="auto" w:fill="auto"/>
          </w:tcPr>
          <w:p w14:paraId="1CA8F4DF" w14:textId="4243F3BD"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3009" w:type="dxa"/>
            <w:shd w:val="clear" w:color="auto" w:fill="auto"/>
          </w:tcPr>
          <w:p w14:paraId="18C6C304" w14:textId="1B590C92" w:rsidR="00147DE8" w:rsidRPr="002119D4" w:rsidRDefault="00147DE8" w:rsidP="00147DE8">
            <w:pPr>
              <w:spacing w:before="60" w:after="60" w:line="240" w:lineRule="auto"/>
              <w:rPr>
                <w:rFonts w:ascii="Times New Roman" w:eastAsia="Times New Roman" w:hAnsi="Times New Roman" w:cs="Times New Roman"/>
                <w:sz w:val="24"/>
                <w:szCs w:val="24"/>
              </w:rPr>
            </w:pPr>
          </w:p>
        </w:tc>
      </w:tr>
      <w:tr w:rsidR="00147DE8" w:rsidRPr="00DF1260" w14:paraId="7B755FA2" w14:textId="77777777" w:rsidTr="00147DE8">
        <w:tc>
          <w:tcPr>
            <w:tcW w:w="1872" w:type="dxa"/>
            <w:shd w:val="clear" w:color="auto" w:fill="auto"/>
          </w:tcPr>
          <w:p w14:paraId="17A96F41" w14:textId="77777777" w:rsidR="00147DE8" w:rsidRPr="002119D4" w:rsidRDefault="00147DE8" w:rsidP="00147DE8">
            <w:pPr>
              <w:spacing w:before="60" w:after="60" w:line="240" w:lineRule="auto"/>
              <w:rPr>
                <w:rFonts w:ascii="Times New Roman" w:eastAsia="Times New Roman" w:hAnsi="Times New Roman" w:cs="Times New Roman"/>
                <w:sz w:val="14"/>
                <w:szCs w:val="14"/>
              </w:rPr>
            </w:pPr>
            <w:r w:rsidRPr="002119D4">
              <w:rPr>
                <w:rFonts w:ascii="Times New Roman" w:eastAsia="Times New Roman" w:hAnsi="Times New Roman" w:cs="Times New Roman"/>
                <w:sz w:val="14"/>
                <w:szCs w:val="14"/>
              </w:rPr>
              <w:t>T07.1 - Promet: Postojanje sveobuhvatnog plana/sveobuhvatnih planova ili okvira/okvirâ za ulaganja u promet u skladu s institucijskim ustrojstvom država članica (uključujući javni prijevoz na regionalnoj i lokalnoj razini) kojim se podupire razvoj infrastrukture i poboljšava povezanost sa sveobuhvatnim i jezgrenim mrežama TEN-T.</w:t>
            </w:r>
          </w:p>
        </w:tc>
        <w:tc>
          <w:tcPr>
            <w:tcW w:w="1843" w:type="dxa"/>
            <w:shd w:val="clear" w:color="auto" w:fill="auto"/>
          </w:tcPr>
          <w:p w14:paraId="5A1DE176" w14:textId="77777777" w:rsidR="00147DE8" w:rsidRPr="002119D4" w:rsidRDefault="00147DE8" w:rsidP="00147DE8">
            <w:pPr>
              <w:spacing w:before="60" w:after="60" w:line="240" w:lineRule="auto"/>
              <w:rPr>
                <w:rFonts w:ascii="Times New Roman" w:eastAsia="Times New Roman" w:hAnsi="Times New Roman" w:cs="Times New Roman"/>
                <w:sz w:val="14"/>
                <w:szCs w:val="14"/>
              </w:rPr>
            </w:pPr>
            <w:r w:rsidRPr="002119D4">
              <w:rPr>
                <w:rFonts w:ascii="Times New Roman" w:eastAsia="Times New Roman" w:hAnsi="Times New Roman" w:cs="Times New Roman"/>
                <w:sz w:val="14"/>
                <w:szCs w:val="14"/>
              </w:rPr>
              <w:t>6 - Mjere za osiguranje sposobnosti posredničkih tijela i korisnika da ostvare plan provedbe projekata.</w:t>
            </w:r>
          </w:p>
        </w:tc>
        <w:tc>
          <w:tcPr>
            <w:tcW w:w="2239" w:type="dxa"/>
            <w:shd w:val="clear" w:color="auto" w:fill="auto"/>
          </w:tcPr>
          <w:p w14:paraId="475F4555" w14:textId="246D2C80"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951" w:type="dxa"/>
            <w:shd w:val="clear" w:color="auto" w:fill="auto"/>
          </w:tcPr>
          <w:p w14:paraId="2CF3A313" w14:textId="4C1D8B13"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204" w:type="dxa"/>
            <w:shd w:val="clear" w:color="auto" w:fill="auto"/>
          </w:tcPr>
          <w:p w14:paraId="19C3D789" w14:textId="47CE303E"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09306F20" w14:textId="02B07D93"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2223D5A0" w14:textId="1F3300C0"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1110" w:type="dxa"/>
            <w:shd w:val="clear" w:color="auto" w:fill="auto"/>
          </w:tcPr>
          <w:p w14:paraId="53C71B0A" w14:textId="425DAFED" w:rsidR="00147DE8" w:rsidRPr="002119D4" w:rsidRDefault="00147DE8" w:rsidP="00147DE8">
            <w:pPr>
              <w:spacing w:before="60" w:after="60" w:line="240" w:lineRule="auto"/>
              <w:rPr>
                <w:rFonts w:ascii="Times New Roman" w:eastAsia="Times New Roman" w:hAnsi="Times New Roman" w:cs="Times New Roman"/>
                <w:sz w:val="24"/>
                <w:szCs w:val="24"/>
              </w:rPr>
            </w:pPr>
          </w:p>
        </w:tc>
        <w:tc>
          <w:tcPr>
            <w:tcW w:w="3009" w:type="dxa"/>
            <w:shd w:val="clear" w:color="auto" w:fill="auto"/>
          </w:tcPr>
          <w:p w14:paraId="18652627" w14:textId="28F10BC8" w:rsidR="00147DE8" w:rsidRPr="002119D4" w:rsidRDefault="00147DE8" w:rsidP="00147DE8">
            <w:pPr>
              <w:spacing w:before="60" w:after="60" w:line="240" w:lineRule="auto"/>
              <w:rPr>
                <w:rFonts w:ascii="Times New Roman" w:eastAsia="Times New Roman" w:hAnsi="Times New Roman" w:cs="Times New Roman"/>
                <w:sz w:val="24"/>
                <w:szCs w:val="24"/>
              </w:rPr>
            </w:pPr>
          </w:p>
        </w:tc>
      </w:tr>
      <w:tr w:rsidR="00147DE8" w:rsidRPr="00DF1260" w14:paraId="7B364334" w14:textId="77777777" w:rsidTr="00147DE8">
        <w:tc>
          <w:tcPr>
            <w:tcW w:w="1872" w:type="dxa"/>
            <w:shd w:val="clear" w:color="auto" w:fill="auto"/>
          </w:tcPr>
          <w:p w14:paraId="60E2D644" w14:textId="77777777" w:rsidR="00147DE8" w:rsidRPr="008D639F" w:rsidRDefault="00147DE8" w:rsidP="00147DE8">
            <w:pPr>
              <w:spacing w:before="60" w:after="60" w:line="240" w:lineRule="auto"/>
              <w:rPr>
                <w:rFonts w:ascii="Times New Roman" w:eastAsia="Times New Roman" w:hAnsi="Times New Roman" w:cs="Times New Roman"/>
                <w:sz w:val="14"/>
                <w:szCs w:val="14"/>
              </w:rPr>
            </w:pPr>
            <w:r w:rsidRPr="008D639F">
              <w:rPr>
                <w:rFonts w:ascii="Times New Roman" w:eastAsia="Times New Roman" w:hAnsi="Times New Roman" w:cs="Times New Roman"/>
                <w:sz w:val="14"/>
                <w:szCs w:val="14"/>
              </w:rPr>
              <w:t>T07.2 - Željeznička infrastruktura: Postojanje, u sklopu sveobuhvatnog plana/sveobuhvatnih planova ili okvira/okvirâ, odjeljka izričito posvećenog razvoju željeznice u skladu s institucijskim ustrojstvom država članica (uključujući s obzirom na javni prijevoz na regionalnoj i lokalnoj razini) kojim se podupire razvoj infrastrukture i poboljšava povezanost sa sveobuhvatnim i jezgrenim mrežama TEN-T. Ulaganja obuhvaćaju pokretnu imovinu, interoperabilnost i izgradnju kapaciteta.</w:t>
            </w:r>
          </w:p>
        </w:tc>
        <w:tc>
          <w:tcPr>
            <w:tcW w:w="1843" w:type="dxa"/>
            <w:shd w:val="clear" w:color="auto" w:fill="auto"/>
          </w:tcPr>
          <w:p w14:paraId="7942D7D3" w14:textId="77777777" w:rsidR="00147DE8" w:rsidRPr="008D639F" w:rsidRDefault="00147DE8" w:rsidP="00147DE8">
            <w:pPr>
              <w:spacing w:before="60" w:after="60" w:line="240" w:lineRule="auto"/>
              <w:rPr>
                <w:rFonts w:ascii="Times New Roman" w:eastAsia="Times New Roman" w:hAnsi="Times New Roman" w:cs="Times New Roman"/>
                <w:sz w:val="14"/>
                <w:szCs w:val="14"/>
              </w:rPr>
            </w:pPr>
            <w:r w:rsidRPr="008D639F">
              <w:rPr>
                <w:rFonts w:ascii="Times New Roman" w:eastAsia="Times New Roman" w:hAnsi="Times New Roman" w:cs="Times New Roman"/>
                <w:sz w:val="14"/>
                <w:szCs w:val="14"/>
              </w:rPr>
              <w:t>1 - Postojanje odjeljka o razvoju željeznice u okviru plan(ov)a ili okvira/â, kako je navedeno gore, čime se ispunjavaju pravni zahtjevi za stratešku procjenu učinka na okoliš (SPUO) i realističan i razrađen plan provedbe projekata (uključujući raspored i proračunski okvir);</w:t>
            </w:r>
          </w:p>
        </w:tc>
        <w:tc>
          <w:tcPr>
            <w:tcW w:w="2239" w:type="dxa"/>
            <w:shd w:val="clear" w:color="auto" w:fill="auto"/>
          </w:tcPr>
          <w:p w14:paraId="145EB3CA" w14:textId="4FF59B60" w:rsidR="00147DE8" w:rsidRPr="008D639F" w:rsidRDefault="00147DE8" w:rsidP="00147DE8">
            <w:pPr>
              <w:spacing w:before="60" w:after="60" w:line="240" w:lineRule="auto"/>
              <w:rPr>
                <w:rFonts w:ascii="Times New Roman" w:eastAsia="Times New Roman" w:hAnsi="Times New Roman" w:cs="Times New Roman"/>
                <w:sz w:val="24"/>
                <w:szCs w:val="24"/>
              </w:rPr>
            </w:pPr>
          </w:p>
        </w:tc>
        <w:tc>
          <w:tcPr>
            <w:tcW w:w="951" w:type="dxa"/>
            <w:shd w:val="clear" w:color="auto" w:fill="auto"/>
          </w:tcPr>
          <w:p w14:paraId="102402DC" w14:textId="0AF0B8FE" w:rsidR="00147DE8" w:rsidRPr="008D639F" w:rsidRDefault="00147DE8" w:rsidP="00147DE8">
            <w:pPr>
              <w:spacing w:before="60" w:after="60" w:line="240" w:lineRule="auto"/>
              <w:rPr>
                <w:rFonts w:ascii="Times New Roman" w:eastAsia="Times New Roman" w:hAnsi="Times New Roman" w:cs="Times New Roman"/>
                <w:sz w:val="24"/>
                <w:szCs w:val="24"/>
              </w:rPr>
            </w:pPr>
          </w:p>
        </w:tc>
        <w:tc>
          <w:tcPr>
            <w:tcW w:w="1204" w:type="dxa"/>
            <w:shd w:val="clear" w:color="auto" w:fill="auto"/>
          </w:tcPr>
          <w:p w14:paraId="508E676C" w14:textId="08283E75" w:rsidR="00147DE8" w:rsidRPr="008D639F"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0222683D" w14:textId="634278FC" w:rsidR="00147DE8" w:rsidRPr="008D639F"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7D05A301" w14:textId="5BE7B61E" w:rsidR="00147DE8" w:rsidRPr="008D639F" w:rsidRDefault="00147DE8" w:rsidP="00147DE8">
            <w:pPr>
              <w:spacing w:before="60" w:after="60" w:line="240" w:lineRule="auto"/>
              <w:rPr>
                <w:rFonts w:ascii="Times New Roman" w:eastAsia="Times New Roman" w:hAnsi="Times New Roman" w:cs="Times New Roman"/>
                <w:sz w:val="24"/>
                <w:szCs w:val="24"/>
              </w:rPr>
            </w:pPr>
          </w:p>
        </w:tc>
        <w:tc>
          <w:tcPr>
            <w:tcW w:w="1110" w:type="dxa"/>
            <w:shd w:val="clear" w:color="auto" w:fill="auto"/>
          </w:tcPr>
          <w:p w14:paraId="5C4B5C11" w14:textId="38CAECB5" w:rsidR="00147DE8" w:rsidRPr="008D639F" w:rsidRDefault="00147DE8" w:rsidP="00147DE8">
            <w:pPr>
              <w:spacing w:before="60" w:after="60" w:line="240" w:lineRule="auto"/>
              <w:rPr>
                <w:rFonts w:ascii="Times New Roman" w:eastAsia="Times New Roman" w:hAnsi="Times New Roman" w:cs="Times New Roman"/>
                <w:sz w:val="24"/>
                <w:szCs w:val="24"/>
              </w:rPr>
            </w:pPr>
          </w:p>
        </w:tc>
        <w:tc>
          <w:tcPr>
            <w:tcW w:w="3009" w:type="dxa"/>
            <w:shd w:val="clear" w:color="auto" w:fill="auto"/>
          </w:tcPr>
          <w:p w14:paraId="5217EEF0" w14:textId="0B50E0C0" w:rsidR="00147DE8" w:rsidRPr="002119D4" w:rsidRDefault="00147DE8" w:rsidP="00147DE8">
            <w:pPr>
              <w:spacing w:before="60" w:after="60" w:line="240" w:lineRule="auto"/>
              <w:rPr>
                <w:rFonts w:ascii="Times New Roman" w:eastAsia="Times New Roman" w:hAnsi="Times New Roman" w:cs="Times New Roman"/>
                <w:sz w:val="24"/>
                <w:szCs w:val="24"/>
              </w:rPr>
            </w:pPr>
          </w:p>
        </w:tc>
      </w:tr>
      <w:tr w:rsidR="00147DE8" w:rsidRPr="00DF1260" w14:paraId="2CABE91E" w14:textId="77777777" w:rsidTr="00147DE8">
        <w:tc>
          <w:tcPr>
            <w:tcW w:w="1872" w:type="dxa"/>
            <w:shd w:val="clear" w:color="auto" w:fill="auto"/>
          </w:tcPr>
          <w:p w14:paraId="6BBD0FCF" w14:textId="77777777" w:rsidR="00147DE8" w:rsidRPr="008D639F" w:rsidRDefault="00147DE8" w:rsidP="00147DE8">
            <w:pPr>
              <w:spacing w:before="60" w:after="60" w:line="240" w:lineRule="auto"/>
              <w:rPr>
                <w:rFonts w:ascii="Times New Roman" w:eastAsia="Times New Roman" w:hAnsi="Times New Roman" w:cs="Times New Roman"/>
                <w:sz w:val="14"/>
                <w:szCs w:val="14"/>
              </w:rPr>
            </w:pPr>
            <w:r w:rsidRPr="008D639F">
              <w:rPr>
                <w:rFonts w:ascii="Times New Roman" w:eastAsia="Times New Roman" w:hAnsi="Times New Roman" w:cs="Times New Roman"/>
                <w:sz w:val="14"/>
                <w:szCs w:val="14"/>
              </w:rPr>
              <w:t xml:space="preserve">T07.2 - Željeznička infrastruktura: Postojanje, u sklopu sveobuhvatnog </w:t>
            </w:r>
            <w:r w:rsidRPr="008D639F">
              <w:rPr>
                <w:rFonts w:ascii="Times New Roman" w:eastAsia="Times New Roman" w:hAnsi="Times New Roman" w:cs="Times New Roman"/>
                <w:sz w:val="14"/>
                <w:szCs w:val="14"/>
              </w:rPr>
              <w:lastRenderedPageBreak/>
              <w:t>plana/sveobuhvatnih planova ili okvira/okvirâ, odjeljka izričito posvećenog razvoju željeznice u skladu s institucijskim ustrojstvom država članica (uključujući s obzirom na javni prijevoz na regionalnoj i lokalnoj razini) kojim se podupire razvoj infrastrukture i poboljšava povezanost sa sveobuhvatnim i jezgrenim mrežama TEN-T. Ulaganja obuhvaćaju pokretnu imovinu, interoperabilnost i izgradnju kapaciteta.</w:t>
            </w:r>
          </w:p>
        </w:tc>
        <w:tc>
          <w:tcPr>
            <w:tcW w:w="1843" w:type="dxa"/>
            <w:shd w:val="clear" w:color="auto" w:fill="auto"/>
          </w:tcPr>
          <w:p w14:paraId="4F146405" w14:textId="77777777" w:rsidR="00147DE8" w:rsidRPr="008D639F" w:rsidRDefault="00147DE8" w:rsidP="00147DE8">
            <w:pPr>
              <w:spacing w:before="60" w:after="60" w:line="240" w:lineRule="auto"/>
              <w:rPr>
                <w:rFonts w:ascii="Times New Roman" w:eastAsia="Times New Roman" w:hAnsi="Times New Roman" w:cs="Times New Roman"/>
                <w:sz w:val="14"/>
                <w:szCs w:val="14"/>
              </w:rPr>
            </w:pPr>
            <w:r w:rsidRPr="008D639F">
              <w:rPr>
                <w:rFonts w:ascii="Times New Roman" w:eastAsia="Times New Roman" w:hAnsi="Times New Roman" w:cs="Times New Roman"/>
                <w:sz w:val="14"/>
                <w:szCs w:val="14"/>
              </w:rPr>
              <w:lastRenderedPageBreak/>
              <w:t xml:space="preserve">2 - Mjere za osiguranje sposobnosti posredničkih </w:t>
            </w:r>
            <w:r w:rsidRPr="008D639F">
              <w:rPr>
                <w:rFonts w:ascii="Times New Roman" w:eastAsia="Times New Roman" w:hAnsi="Times New Roman" w:cs="Times New Roman"/>
                <w:sz w:val="14"/>
                <w:szCs w:val="14"/>
              </w:rPr>
              <w:lastRenderedPageBreak/>
              <w:t>tijela i korisnika da ostvare plan provedbe projekata.</w:t>
            </w:r>
          </w:p>
        </w:tc>
        <w:tc>
          <w:tcPr>
            <w:tcW w:w="2239" w:type="dxa"/>
            <w:shd w:val="clear" w:color="auto" w:fill="auto"/>
          </w:tcPr>
          <w:p w14:paraId="5C4DFC57" w14:textId="5CDAB37C" w:rsidR="00147DE8" w:rsidRPr="008D639F" w:rsidRDefault="00147DE8" w:rsidP="00147DE8">
            <w:pPr>
              <w:spacing w:before="60" w:after="60" w:line="240" w:lineRule="auto"/>
              <w:rPr>
                <w:rFonts w:ascii="Times New Roman" w:eastAsia="Times New Roman" w:hAnsi="Times New Roman" w:cs="Times New Roman"/>
                <w:sz w:val="24"/>
                <w:szCs w:val="24"/>
              </w:rPr>
            </w:pPr>
          </w:p>
        </w:tc>
        <w:tc>
          <w:tcPr>
            <w:tcW w:w="951" w:type="dxa"/>
            <w:shd w:val="clear" w:color="auto" w:fill="auto"/>
          </w:tcPr>
          <w:p w14:paraId="36D67E5B" w14:textId="0CB37D4D" w:rsidR="00147DE8" w:rsidRPr="008D639F" w:rsidRDefault="00147DE8" w:rsidP="00147DE8">
            <w:pPr>
              <w:spacing w:before="60" w:after="60" w:line="240" w:lineRule="auto"/>
              <w:rPr>
                <w:rFonts w:ascii="Times New Roman" w:eastAsia="Times New Roman" w:hAnsi="Times New Roman" w:cs="Times New Roman"/>
                <w:sz w:val="24"/>
                <w:szCs w:val="24"/>
              </w:rPr>
            </w:pPr>
          </w:p>
        </w:tc>
        <w:tc>
          <w:tcPr>
            <w:tcW w:w="1204" w:type="dxa"/>
            <w:shd w:val="clear" w:color="auto" w:fill="auto"/>
          </w:tcPr>
          <w:p w14:paraId="5DBA4059" w14:textId="749ED738" w:rsidR="00147DE8" w:rsidRPr="008D639F"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4D4387A0" w14:textId="705E819A" w:rsidR="00147DE8" w:rsidRPr="008D639F"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32B6D12E" w14:textId="1669B557" w:rsidR="00147DE8" w:rsidRPr="008D639F" w:rsidRDefault="00147DE8" w:rsidP="00147DE8">
            <w:pPr>
              <w:spacing w:before="60" w:after="60" w:line="240" w:lineRule="auto"/>
              <w:rPr>
                <w:rFonts w:ascii="Times New Roman" w:eastAsia="Times New Roman" w:hAnsi="Times New Roman" w:cs="Times New Roman"/>
                <w:sz w:val="24"/>
                <w:szCs w:val="24"/>
              </w:rPr>
            </w:pPr>
          </w:p>
        </w:tc>
        <w:tc>
          <w:tcPr>
            <w:tcW w:w="1110" w:type="dxa"/>
            <w:shd w:val="clear" w:color="auto" w:fill="auto"/>
          </w:tcPr>
          <w:p w14:paraId="2A839333" w14:textId="3E88852C" w:rsidR="00147DE8" w:rsidRPr="008D639F" w:rsidRDefault="00147DE8" w:rsidP="00147DE8">
            <w:pPr>
              <w:spacing w:before="60" w:after="60" w:line="240" w:lineRule="auto"/>
              <w:rPr>
                <w:rFonts w:ascii="Times New Roman" w:eastAsia="Times New Roman" w:hAnsi="Times New Roman" w:cs="Times New Roman"/>
                <w:sz w:val="24"/>
                <w:szCs w:val="24"/>
              </w:rPr>
            </w:pPr>
          </w:p>
        </w:tc>
        <w:tc>
          <w:tcPr>
            <w:tcW w:w="3009" w:type="dxa"/>
            <w:shd w:val="clear" w:color="auto" w:fill="auto"/>
          </w:tcPr>
          <w:p w14:paraId="14B2DBEE" w14:textId="1C568712" w:rsidR="00147DE8" w:rsidRPr="00DF1260" w:rsidRDefault="00147DE8" w:rsidP="00147DE8">
            <w:pPr>
              <w:spacing w:before="60" w:after="60" w:line="240" w:lineRule="auto"/>
              <w:rPr>
                <w:rFonts w:eastAsia="Times New Roman" w:cs="Times New Roman"/>
                <w:sz w:val="24"/>
                <w:szCs w:val="24"/>
              </w:rPr>
            </w:pPr>
          </w:p>
        </w:tc>
      </w:tr>
      <w:tr w:rsidR="00147DE8" w:rsidRPr="00DF1260" w14:paraId="50548DF6" w14:textId="77777777" w:rsidTr="00147DE8">
        <w:tc>
          <w:tcPr>
            <w:tcW w:w="1872" w:type="dxa"/>
            <w:shd w:val="clear" w:color="auto" w:fill="auto"/>
          </w:tcPr>
          <w:p w14:paraId="5A1AEB74" w14:textId="77777777" w:rsidR="00147DE8" w:rsidRPr="00D44542" w:rsidRDefault="00147DE8" w:rsidP="00147DE8">
            <w:pPr>
              <w:spacing w:before="60" w:after="60" w:line="240" w:lineRule="auto"/>
              <w:rPr>
                <w:rFonts w:ascii="Times New Roman" w:eastAsia="Times New Roman" w:hAnsi="Times New Roman" w:cs="Times New Roman"/>
                <w:sz w:val="14"/>
                <w:szCs w:val="14"/>
              </w:rPr>
            </w:pPr>
            <w:r w:rsidRPr="00D44542">
              <w:rPr>
                <w:rFonts w:ascii="Times New Roman" w:eastAsia="Times New Roman" w:hAnsi="Times New Roman" w:cs="Times New Roman"/>
                <w:sz w:val="14"/>
                <w:szCs w:val="14"/>
              </w:rPr>
              <w:t>T07.3 - Drugi načini prijevoza, uključujući kopnene plovne putove i pomorski prijevoz, luke, multimodalne čvorove i aerodromsku infrastrukturu: postojanje posebnog odjeljka u okviru sveobuhvatnog prometnog plana, ili više njih, ili okvira o unutarnjim plovnim putovima i pomorskom prijevozu, lukama, multimodalnim čvorovima i aerodromskoj infrastrukturi, koji doprinose boljoj povezanosti s  sveobuhvatnim i jezgrenim mrežama TEN-T i promicanju održive regionalne i lokalne mobilnosti.</w:t>
            </w:r>
          </w:p>
        </w:tc>
        <w:tc>
          <w:tcPr>
            <w:tcW w:w="1843" w:type="dxa"/>
            <w:shd w:val="clear" w:color="auto" w:fill="auto"/>
          </w:tcPr>
          <w:p w14:paraId="55C7ACE3" w14:textId="77777777" w:rsidR="00147DE8" w:rsidRPr="00D44542" w:rsidRDefault="00147DE8" w:rsidP="00147DE8">
            <w:pPr>
              <w:spacing w:before="60" w:after="60" w:line="240" w:lineRule="auto"/>
              <w:rPr>
                <w:rFonts w:ascii="Times New Roman" w:eastAsia="Times New Roman" w:hAnsi="Times New Roman" w:cs="Times New Roman"/>
                <w:sz w:val="14"/>
                <w:szCs w:val="14"/>
              </w:rPr>
            </w:pPr>
            <w:r w:rsidRPr="00D44542">
              <w:rPr>
                <w:rFonts w:ascii="Times New Roman" w:eastAsia="Times New Roman" w:hAnsi="Times New Roman" w:cs="Times New Roman"/>
                <w:sz w:val="14"/>
                <w:szCs w:val="14"/>
              </w:rPr>
              <w:t>1 - Postojanje posebnog odjeljka o unutarnjim plovnim putovima i pomorskom prijevozu, lukama, multimodalnim čvorovima i aerodromskoj infrastrukturi u okviru prometnog plana, ili više njih, ili okvira koji:</w:t>
            </w:r>
          </w:p>
        </w:tc>
        <w:tc>
          <w:tcPr>
            <w:tcW w:w="2239" w:type="dxa"/>
            <w:shd w:val="clear" w:color="auto" w:fill="auto"/>
          </w:tcPr>
          <w:p w14:paraId="684061F2" w14:textId="1A64DA89"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951" w:type="dxa"/>
            <w:shd w:val="clear" w:color="auto" w:fill="auto"/>
          </w:tcPr>
          <w:p w14:paraId="08FA66D2" w14:textId="2A44545A"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1204" w:type="dxa"/>
            <w:shd w:val="clear" w:color="auto" w:fill="auto"/>
          </w:tcPr>
          <w:p w14:paraId="09473AF8" w14:textId="70AFFB30"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0CADE3CF" w14:textId="3900D9CA"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06093A05" w14:textId="4B23D721"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1110" w:type="dxa"/>
            <w:shd w:val="clear" w:color="auto" w:fill="auto"/>
          </w:tcPr>
          <w:p w14:paraId="2B037FAD" w14:textId="0D0D1D25"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3009" w:type="dxa"/>
            <w:shd w:val="clear" w:color="auto" w:fill="auto"/>
          </w:tcPr>
          <w:p w14:paraId="4045C99E" w14:textId="4D2484F2" w:rsidR="00147DE8" w:rsidRPr="00DF1260" w:rsidRDefault="00147DE8" w:rsidP="00147DE8">
            <w:pPr>
              <w:spacing w:before="60" w:after="60" w:line="240" w:lineRule="auto"/>
              <w:rPr>
                <w:rFonts w:eastAsia="Times New Roman" w:cs="Times New Roman"/>
                <w:sz w:val="24"/>
                <w:szCs w:val="24"/>
              </w:rPr>
            </w:pPr>
          </w:p>
        </w:tc>
      </w:tr>
      <w:tr w:rsidR="00147DE8" w:rsidRPr="00DF1260" w14:paraId="7543B5FF" w14:textId="77777777" w:rsidTr="00147DE8">
        <w:tc>
          <w:tcPr>
            <w:tcW w:w="1872" w:type="dxa"/>
            <w:shd w:val="clear" w:color="auto" w:fill="auto"/>
          </w:tcPr>
          <w:p w14:paraId="56D6EEDB" w14:textId="77777777" w:rsidR="00147DE8" w:rsidRPr="00D44542" w:rsidRDefault="00147DE8" w:rsidP="00147DE8">
            <w:pPr>
              <w:spacing w:before="60" w:after="60" w:line="240" w:lineRule="auto"/>
              <w:rPr>
                <w:rFonts w:ascii="Times New Roman" w:eastAsia="Times New Roman" w:hAnsi="Times New Roman" w:cs="Times New Roman"/>
                <w:sz w:val="14"/>
                <w:szCs w:val="14"/>
              </w:rPr>
            </w:pPr>
            <w:r w:rsidRPr="00D44542">
              <w:rPr>
                <w:rFonts w:ascii="Times New Roman" w:eastAsia="Times New Roman" w:hAnsi="Times New Roman" w:cs="Times New Roman"/>
                <w:sz w:val="14"/>
                <w:szCs w:val="14"/>
              </w:rPr>
              <w:t xml:space="preserve">T07.3 - Drugi načini prijevoza, uključujući kopnene plovne putove i pomorski prijevoz, luke, multimodalne čvorove i aerodromsku infrastrukturu: postojanje posebnog odjeljka </w:t>
            </w:r>
            <w:r w:rsidRPr="00D44542">
              <w:rPr>
                <w:rFonts w:ascii="Times New Roman" w:eastAsia="Times New Roman" w:hAnsi="Times New Roman" w:cs="Times New Roman"/>
                <w:sz w:val="14"/>
                <w:szCs w:val="14"/>
              </w:rPr>
              <w:lastRenderedPageBreak/>
              <w:t>u okviru sveobuhvatnog prometnog plana, ili više njih, ili okvira o unutarnjim plovnim putovima i pomorskom prijevozu, lukama, multimodalnim čvorovima i aerodromskoj infrastrukturi, koji doprinose boljoj povezanosti s  sveobuhvatnim i jezgrenim mrežama TEN-T i promicanju održive regionalne i lokalne mobilnosti.</w:t>
            </w:r>
          </w:p>
        </w:tc>
        <w:tc>
          <w:tcPr>
            <w:tcW w:w="1843" w:type="dxa"/>
            <w:shd w:val="clear" w:color="auto" w:fill="auto"/>
          </w:tcPr>
          <w:p w14:paraId="0E963542" w14:textId="77777777" w:rsidR="00147DE8" w:rsidRPr="00D44542" w:rsidRDefault="00147DE8" w:rsidP="00147DE8">
            <w:pPr>
              <w:spacing w:before="60" w:after="60" w:line="240" w:lineRule="auto"/>
              <w:rPr>
                <w:rFonts w:ascii="Times New Roman" w:eastAsia="Times New Roman" w:hAnsi="Times New Roman" w:cs="Times New Roman"/>
                <w:sz w:val="14"/>
                <w:szCs w:val="14"/>
              </w:rPr>
            </w:pPr>
            <w:r w:rsidRPr="00D44542">
              <w:rPr>
                <w:rFonts w:ascii="Times New Roman" w:eastAsia="Times New Roman" w:hAnsi="Times New Roman" w:cs="Times New Roman"/>
                <w:sz w:val="14"/>
                <w:szCs w:val="14"/>
              </w:rPr>
              <w:lastRenderedPageBreak/>
              <w:t>2 - ispunjavaju pravne zahtjeve za stratešku procjenu učinka na okoliš;</w:t>
            </w:r>
          </w:p>
        </w:tc>
        <w:tc>
          <w:tcPr>
            <w:tcW w:w="2239" w:type="dxa"/>
            <w:shd w:val="clear" w:color="auto" w:fill="auto"/>
          </w:tcPr>
          <w:p w14:paraId="3385D575" w14:textId="592661A5"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951" w:type="dxa"/>
            <w:shd w:val="clear" w:color="auto" w:fill="auto"/>
          </w:tcPr>
          <w:p w14:paraId="305AB0FD" w14:textId="6668AF9F"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1204" w:type="dxa"/>
            <w:shd w:val="clear" w:color="auto" w:fill="auto"/>
          </w:tcPr>
          <w:p w14:paraId="22449854" w14:textId="2F54E1D7"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3C948DC1" w14:textId="2E37D78C"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2A0F0AA5" w14:textId="2FCB8847"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1110" w:type="dxa"/>
            <w:shd w:val="clear" w:color="auto" w:fill="auto"/>
          </w:tcPr>
          <w:p w14:paraId="1E181424" w14:textId="3D924771"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3009" w:type="dxa"/>
            <w:shd w:val="clear" w:color="auto" w:fill="auto"/>
          </w:tcPr>
          <w:p w14:paraId="1CC96566" w14:textId="2A208B71" w:rsidR="00147DE8" w:rsidRPr="00DF1260" w:rsidRDefault="00147DE8" w:rsidP="00147DE8">
            <w:pPr>
              <w:spacing w:before="60" w:after="60" w:line="240" w:lineRule="auto"/>
              <w:rPr>
                <w:rFonts w:eastAsia="Times New Roman" w:cs="Times New Roman"/>
                <w:sz w:val="24"/>
                <w:szCs w:val="24"/>
              </w:rPr>
            </w:pPr>
          </w:p>
        </w:tc>
      </w:tr>
      <w:tr w:rsidR="00147DE8" w:rsidRPr="00DF1260" w14:paraId="367192E4" w14:textId="77777777" w:rsidTr="00147DE8">
        <w:tc>
          <w:tcPr>
            <w:tcW w:w="1872" w:type="dxa"/>
            <w:shd w:val="clear" w:color="auto" w:fill="auto"/>
          </w:tcPr>
          <w:p w14:paraId="41A9DD77" w14:textId="77777777" w:rsidR="00147DE8" w:rsidRPr="00D44542" w:rsidRDefault="00147DE8" w:rsidP="00147DE8">
            <w:pPr>
              <w:spacing w:before="60" w:after="60" w:line="240" w:lineRule="auto"/>
              <w:rPr>
                <w:rFonts w:ascii="Times New Roman" w:eastAsia="Times New Roman" w:hAnsi="Times New Roman" w:cs="Times New Roman"/>
                <w:sz w:val="14"/>
                <w:szCs w:val="14"/>
              </w:rPr>
            </w:pPr>
            <w:r w:rsidRPr="00D44542">
              <w:rPr>
                <w:rFonts w:ascii="Times New Roman" w:eastAsia="Times New Roman" w:hAnsi="Times New Roman" w:cs="Times New Roman"/>
                <w:sz w:val="14"/>
                <w:szCs w:val="14"/>
              </w:rPr>
              <w:t>T07.3 - Drugi načini prijevoza, uključujući kopnene plovne putove i pomorski prijevoz, luke, multimodalne čvorove i aerodromsku infrastrukturu: postojanje posebnog odjeljka u okviru sveobuhvatnog prometnog plana, ili više njih, ili okvira o unutarnjim plovnim putovima i pomorskom prijevozu, lukama, multimodalnim čvorovima i aerodromskoj infrastrukturi, koji doprinose boljoj povezanosti s  sveobuhvatnim i jezgrenim mrežama TEN-T i promicanju održive regionalne i lokalne mobilnosti.</w:t>
            </w:r>
          </w:p>
        </w:tc>
        <w:tc>
          <w:tcPr>
            <w:tcW w:w="1843" w:type="dxa"/>
            <w:shd w:val="clear" w:color="auto" w:fill="auto"/>
          </w:tcPr>
          <w:p w14:paraId="2CA1F260" w14:textId="77777777" w:rsidR="00147DE8" w:rsidRPr="00D44542" w:rsidRDefault="00147DE8" w:rsidP="00147DE8">
            <w:pPr>
              <w:spacing w:before="60" w:after="60" w:line="240" w:lineRule="auto"/>
              <w:rPr>
                <w:rFonts w:ascii="Times New Roman" w:eastAsia="Times New Roman" w:hAnsi="Times New Roman" w:cs="Times New Roman"/>
                <w:sz w:val="14"/>
                <w:szCs w:val="14"/>
              </w:rPr>
            </w:pPr>
            <w:r w:rsidRPr="00D44542">
              <w:rPr>
                <w:rFonts w:ascii="Times New Roman" w:eastAsia="Times New Roman" w:hAnsi="Times New Roman" w:cs="Times New Roman"/>
                <w:sz w:val="14"/>
                <w:szCs w:val="14"/>
              </w:rPr>
              <w:t>4 - Mjere za osiguranje sposobnosti posredničkih tijela i korisnika da ostvare plan provedbe projekata.</w:t>
            </w:r>
          </w:p>
        </w:tc>
        <w:tc>
          <w:tcPr>
            <w:tcW w:w="2239" w:type="dxa"/>
            <w:shd w:val="clear" w:color="auto" w:fill="auto"/>
          </w:tcPr>
          <w:p w14:paraId="5BDC260A" w14:textId="3D03E321"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951" w:type="dxa"/>
            <w:shd w:val="clear" w:color="auto" w:fill="auto"/>
          </w:tcPr>
          <w:p w14:paraId="27AC2D51" w14:textId="43CD7B66"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1204" w:type="dxa"/>
            <w:shd w:val="clear" w:color="auto" w:fill="auto"/>
          </w:tcPr>
          <w:p w14:paraId="1353548B" w14:textId="380C1D51"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7EDF2359" w14:textId="07E00428"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515BF8C7" w14:textId="1BC8F808"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1110" w:type="dxa"/>
            <w:shd w:val="clear" w:color="auto" w:fill="auto"/>
          </w:tcPr>
          <w:p w14:paraId="5063D66A" w14:textId="3EC16192"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3009" w:type="dxa"/>
            <w:shd w:val="clear" w:color="auto" w:fill="auto"/>
          </w:tcPr>
          <w:p w14:paraId="21257E78" w14:textId="307CCC96" w:rsidR="00147DE8" w:rsidRPr="00DF1260" w:rsidRDefault="00147DE8" w:rsidP="00147DE8">
            <w:pPr>
              <w:spacing w:before="60" w:after="60" w:line="240" w:lineRule="auto"/>
              <w:rPr>
                <w:rFonts w:eastAsia="Times New Roman" w:cs="Times New Roman"/>
                <w:sz w:val="24"/>
                <w:szCs w:val="24"/>
              </w:rPr>
            </w:pPr>
          </w:p>
        </w:tc>
      </w:tr>
      <w:tr w:rsidR="00147DE8" w:rsidRPr="00DF1260" w14:paraId="249EACB1" w14:textId="77777777" w:rsidTr="00147DE8">
        <w:tc>
          <w:tcPr>
            <w:tcW w:w="1872" w:type="dxa"/>
            <w:shd w:val="clear" w:color="auto" w:fill="auto"/>
          </w:tcPr>
          <w:p w14:paraId="3E1D11BD" w14:textId="77777777" w:rsidR="00147DE8" w:rsidRPr="00D44542" w:rsidRDefault="00147DE8" w:rsidP="00147DE8">
            <w:pPr>
              <w:spacing w:before="60" w:after="60" w:line="240" w:lineRule="auto"/>
              <w:rPr>
                <w:rFonts w:ascii="Times New Roman" w:eastAsia="Times New Roman" w:hAnsi="Times New Roman" w:cs="Times New Roman"/>
                <w:sz w:val="14"/>
                <w:szCs w:val="14"/>
              </w:rPr>
            </w:pPr>
            <w:r w:rsidRPr="00D44542">
              <w:rPr>
                <w:rFonts w:ascii="Times New Roman" w:eastAsia="Times New Roman" w:hAnsi="Times New Roman" w:cs="Times New Roman"/>
                <w:sz w:val="14"/>
                <w:szCs w:val="14"/>
              </w:rPr>
              <w:t>T09.1 - Postojanje i provedba nacionalnog strateškog okvira politika za smanjenje siromaštva, čiji je cilj aktivno uključivanje ljudi isključenih s tržišta rada u skladu sa smjernicama o zapošljavanju.</w:t>
            </w:r>
          </w:p>
        </w:tc>
        <w:tc>
          <w:tcPr>
            <w:tcW w:w="1843" w:type="dxa"/>
            <w:shd w:val="clear" w:color="auto" w:fill="auto"/>
          </w:tcPr>
          <w:p w14:paraId="7C3E627D" w14:textId="77777777" w:rsidR="00147DE8" w:rsidRPr="00D44542" w:rsidRDefault="00147DE8" w:rsidP="00147DE8">
            <w:pPr>
              <w:spacing w:before="60" w:after="60" w:line="240" w:lineRule="auto"/>
              <w:rPr>
                <w:rFonts w:ascii="Times New Roman" w:eastAsia="Times New Roman" w:hAnsi="Times New Roman" w:cs="Times New Roman"/>
                <w:sz w:val="14"/>
                <w:szCs w:val="14"/>
              </w:rPr>
            </w:pPr>
            <w:r w:rsidRPr="00D44542">
              <w:rPr>
                <w:rFonts w:ascii="Times New Roman" w:eastAsia="Times New Roman" w:hAnsi="Times New Roman" w:cs="Times New Roman"/>
                <w:sz w:val="14"/>
                <w:szCs w:val="14"/>
              </w:rPr>
              <w:t xml:space="preserve">3 - sadrži mjere kojima se podupire ostvarenje nacionalnog cilja u pogledu siromaštva i socijalne isključenosti (kako je definirano u nacionalnom programu reforme), uključujući promicanje održivih i kvalitetnih prilika </w:t>
            </w:r>
            <w:r w:rsidRPr="00D44542">
              <w:rPr>
                <w:rFonts w:ascii="Times New Roman" w:eastAsia="Times New Roman" w:hAnsi="Times New Roman" w:cs="Times New Roman"/>
                <w:sz w:val="14"/>
                <w:szCs w:val="14"/>
              </w:rPr>
              <w:lastRenderedPageBreak/>
              <w:t>za zapošljavanje za osobe kojima najviše prijeti socijalna isključenost, uključujući osobe iz marginaliziranih zajednica;</w:t>
            </w:r>
          </w:p>
        </w:tc>
        <w:tc>
          <w:tcPr>
            <w:tcW w:w="2239" w:type="dxa"/>
            <w:shd w:val="clear" w:color="auto" w:fill="auto"/>
          </w:tcPr>
          <w:p w14:paraId="005545A8" w14:textId="189B6C83"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951" w:type="dxa"/>
            <w:shd w:val="clear" w:color="auto" w:fill="auto"/>
          </w:tcPr>
          <w:p w14:paraId="625DF567" w14:textId="585A3B22"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1204" w:type="dxa"/>
            <w:shd w:val="clear" w:color="auto" w:fill="auto"/>
          </w:tcPr>
          <w:p w14:paraId="499C532D" w14:textId="028F8E7E"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0D2FB6A6" w14:textId="15874C87"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7A7EB4D9" w14:textId="358A4BB6"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1110" w:type="dxa"/>
            <w:shd w:val="clear" w:color="auto" w:fill="auto"/>
          </w:tcPr>
          <w:p w14:paraId="69ECF206" w14:textId="35E88D87"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3009" w:type="dxa"/>
            <w:shd w:val="clear" w:color="auto" w:fill="auto"/>
          </w:tcPr>
          <w:p w14:paraId="420DC07F" w14:textId="592D321E" w:rsidR="00147DE8" w:rsidRPr="00DF1260" w:rsidRDefault="00147DE8" w:rsidP="00147DE8">
            <w:pPr>
              <w:spacing w:before="60" w:after="60" w:line="240" w:lineRule="auto"/>
              <w:rPr>
                <w:rFonts w:eastAsia="Times New Roman" w:cs="Times New Roman"/>
                <w:sz w:val="24"/>
                <w:szCs w:val="24"/>
              </w:rPr>
            </w:pPr>
          </w:p>
        </w:tc>
      </w:tr>
      <w:tr w:rsidR="00147DE8" w:rsidRPr="00DF1260" w14:paraId="3D92C041" w14:textId="77777777" w:rsidTr="00147DE8">
        <w:tc>
          <w:tcPr>
            <w:tcW w:w="1872" w:type="dxa"/>
            <w:shd w:val="clear" w:color="auto" w:fill="auto"/>
          </w:tcPr>
          <w:p w14:paraId="7653D2FF" w14:textId="77777777" w:rsidR="00147DE8" w:rsidRPr="00D44542" w:rsidRDefault="00147DE8" w:rsidP="00147DE8">
            <w:pPr>
              <w:spacing w:before="60" w:after="60" w:line="240" w:lineRule="auto"/>
              <w:rPr>
                <w:rFonts w:ascii="Times New Roman" w:eastAsia="Times New Roman" w:hAnsi="Times New Roman" w:cs="Times New Roman"/>
                <w:sz w:val="14"/>
                <w:szCs w:val="14"/>
              </w:rPr>
            </w:pPr>
            <w:r w:rsidRPr="00D44542">
              <w:rPr>
                <w:rFonts w:ascii="Times New Roman" w:eastAsia="Times New Roman" w:hAnsi="Times New Roman" w:cs="Times New Roman"/>
                <w:sz w:val="14"/>
                <w:szCs w:val="14"/>
              </w:rPr>
              <w:t>T09.1 - Postojanje i provedba nacionalnog strateškog okvira politika za smanjenje siromaštva, čiji je cilj aktivno uključivanje ljudi isključenih s tržišta rada u skladu sa smjernicama o zapošljavanju.</w:t>
            </w:r>
          </w:p>
        </w:tc>
        <w:tc>
          <w:tcPr>
            <w:tcW w:w="1843" w:type="dxa"/>
            <w:shd w:val="clear" w:color="auto" w:fill="auto"/>
          </w:tcPr>
          <w:p w14:paraId="08D27288" w14:textId="77777777" w:rsidR="00147DE8" w:rsidRPr="00D44542" w:rsidRDefault="00147DE8" w:rsidP="00147DE8">
            <w:pPr>
              <w:spacing w:before="60" w:after="60" w:line="240" w:lineRule="auto"/>
              <w:rPr>
                <w:rFonts w:ascii="Times New Roman" w:eastAsia="Times New Roman" w:hAnsi="Times New Roman" w:cs="Times New Roman"/>
                <w:sz w:val="14"/>
                <w:szCs w:val="14"/>
              </w:rPr>
            </w:pPr>
            <w:r w:rsidRPr="00D44542">
              <w:rPr>
                <w:rFonts w:ascii="Times New Roman" w:eastAsia="Times New Roman" w:hAnsi="Times New Roman" w:cs="Times New Roman"/>
                <w:sz w:val="14"/>
                <w:szCs w:val="14"/>
              </w:rPr>
              <w:t>5 - ovisno o utvrđenim potrebama, uključuje mjere za prelazak s institucijske skrbi na skrb u zajednici;</w:t>
            </w:r>
          </w:p>
        </w:tc>
        <w:tc>
          <w:tcPr>
            <w:tcW w:w="2239" w:type="dxa"/>
            <w:shd w:val="clear" w:color="auto" w:fill="auto"/>
          </w:tcPr>
          <w:p w14:paraId="0C80827B" w14:textId="234EB43C"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951" w:type="dxa"/>
            <w:shd w:val="clear" w:color="auto" w:fill="auto"/>
          </w:tcPr>
          <w:p w14:paraId="391A6F91" w14:textId="484BE9A2"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1204" w:type="dxa"/>
            <w:shd w:val="clear" w:color="auto" w:fill="auto"/>
          </w:tcPr>
          <w:p w14:paraId="4636E112" w14:textId="6816A885"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42654FBF" w14:textId="6F4C95AB"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43B134EB" w14:textId="4CFBB49C"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1110" w:type="dxa"/>
            <w:shd w:val="clear" w:color="auto" w:fill="auto"/>
          </w:tcPr>
          <w:p w14:paraId="0047EFBF" w14:textId="661EF722"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3009" w:type="dxa"/>
            <w:shd w:val="clear" w:color="auto" w:fill="auto"/>
          </w:tcPr>
          <w:p w14:paraId="62C513BA" w14:textId="1D9E89F3" w:rsidR="00147DE8" w:rsidRPr="00DF1260" w:rsidRDefault="00147DE8" w:rsidP="00147DE8">
            <w:pPr>
              <w:spacing w:before="60" w:after="60" w:line="240" w:lineRule="auto"/>
              <w:rPr>
                <w:rFonts w:eastAsia="Times New Roman" w:cs="Times New Roman"/>
                <w:sz w:val="24"/>
                <w:szCs w:val="24"/>
              </w:rPr>
            </w:pPr>
          </w:p>
        </w:tc>
      </w:tr>
      <w:tr w:rsidR="00147DE8" w:rsidRPr="00DF1260" w14:paraId="75A88AF0" w14:textId="77777777" w:rsidTr="00147DE8">
        <w:tc>
          <w:tcPr>
            <w:tcW w:w="1872" w:type="dxa"/>
            <w:shd w:val="clear" w:color="auto" w:fill="auto"/>
          </w:tcPr>
          <w:p w14:paraId="41E6653D" w14:textId="77777777" w:rsidR="00147DE8" w:rsidRPr="00D44542" w:rsidRDefault="00147DE8" w:rsidP="00147DE8">
            <w:pPr>
              <w:spacing w:before="60" w:after="60" w:line="240" w:lineRule="auto"/>
              <w:rPr>
                <w:rFonts w:ascii="Times New Roman" w:eastAsia="Times New Roman" w:hAnsi="Times New Roman" w:cs="Times New Roman"/>
                <w:sz w:val="14"/>
                <w:szCs w:val="14"/>
              </w:rPr>
            </w:pPr>
            <w:r w:rsidRPr="00D44542">
              <w:rPr>
                <w:rFonts w:ascii="Times New Roman" w:eastAsia="Times New Roman" w:hAnsi="Times New Roman" w:cs="Times New Roman"/>
                <w:sz w:val="14"/>
                <w:szCs w:val="14"/>
              </w:rPr>
              <w:t>T09.3 - Zdravlje: Postojanje nacionalnog ili regionalnog strateškog okvira politika za zdravlje u okviru članka 168. UFEU-a kojim se osigurava gospodarska održivost.</w:t>
            </w:r>
          </w:p>
        </w:tc>
        <w:tc>
          <w:tcPr>
            <w:tcW w:w="1843" w:type="dxa"/>
            <w:shd w:val="clear" w:color="auto" w:fill="auto"/>
          </w:tcPr>
          <w:p w14:paraId="3EC6B704" w14:textId="77777777" w:rsidR="00147DE8" w:rsidRPr="00D44542" w:rsidRDefault="00147DE8" w:rsidP="00147DE8">
            <w:pPr>
              <w:spacing w:before="60" w:after="60" w:line="240" w:lineRule="auto"/>
              <w:rPr>
                <w:rFonts w:ascii="Times New Roman" w:eastAsia="Times New Roman" w:hAnsi="Times New Roman" w:cs="Times New Roman"/>
                <w:sz w:val="14"/>
                <w:szCs w:val="14"/>
              </w:rPr>
            </w:pPr>
            <w:r w:rsidRPr="00D44542">
              <w:rPr>
                <w:rFonts w:ascii="Times New Roman" w:eastAsia="Times New Roman" w:hAnsi="Times New Roman" w:cs="Times New Roman"/>
                <w:sz w:val="14"/>
                <w:szCs w:val="14"/>
              </w:rPr>
              <w:t>1 - Postoji nacionalni ili regionalni strateški okvir politika za zdravlje, koji sadržava:</w:t>
            </w:r>
          </w:p>
        </w:tc>
        <w:tc>
          <w:tcPr>
            <w:tcW w:w="2239" w:type="dxa"/>
            <w:shd w:val="clear" w:color="auto" w:fill="auto"/>
          </w:tcPr>
          <w:p w14:paraId="6867F6D5" w14:textId="6EA3A0D7"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951" w:type="dxa"/>
            <w:shd w:val="clear" w:color="auto" w:fill="auto"/>
          </w:tcPr>
          <w:p w14:paraId="7775362C" w14:textId="5A36428A"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1204" w:type="dxa"/>
            <w:shd w:val="clear" w:color="auto" w:fill="auto"/>
          </w:tcPr>
          <w:p w14:paraId="66AC2C4B" w14:textId="50B210AB"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762C3241" w14:textId="4369E63A"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1890CEDE" w14:textId="4D9760D0"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1110" w:type="dxa"/>
            <w:shd w:val="clear" w:color="auto" w:fill="auto"/>
          </w:tcPr>
          <w:p w14:paraId="065CD9D1" w14:textId="4C9A1152"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3009" w:type="dxa"/>
            <w:shd w:val="clear" w:color="auto" w:fill="auto"/>
          </w:tcPr>
          <w:p w14:paraId="331CDF20" w14:textId="1D65271C" w:rsidR="00147DE8" w:rsidRPr="00DF1260" w:rsidRDefault="00147DE8" w:rsidP="00147DE8">
            <w:pPr>
              <w:spacing w:before="60" w:after="60" w:line="240" w:lineRule="auto"/>
              <w:rPr>
                <w:rFonts w:eastAsia="Times New Roman" w:cs="Times New Roman"/>
                <w:sz w:val="24"/>
                <w:szCs w:val="24"/>
              </w:rPr>
            </w:pPr>
          </w:p>
        </w:tc>
      </w:tr>
      <w:tr w:rsidR="00147DE8" w:rsidRPr="00DF1260" w14:paraId="7CA6AC6D" w14:textId="77777777" w:rsidTr="00147DE8">
        <w:tc>
          <w:tcPr>
            <w:tcW w:w="1872" w:type="dxa"/>
            <w:shd w:val="clear" w:color="auto" w:fill="auto"/>
          </w:tcPr>
          <w:p w14:paraId="5DE721DB" w14:textId="77777777" w:rsidR="00147DE8" w:rsidRPr="00D44542" w:rsidRDefault="00147DE8" w:rsidP="00147DE8">
            <w:pPr>
              <w:spacing w:before="60" w:after="60" w:line="240" w:lineRule="auto"/>
              <w:rPr>
                <w:rFonts w:ascii="Times New Roman" w:eastAsia="Times New Roman" w:hAnsi="Times New Roman" w:cs="Times New Roman"/>
                <w:sz w:val="14"/>
                <w:szCs w:val="14"/>
              </w:rPr>
            </w:pPr>
            <w:r w:rsidRPr="00D44542">
              <w:rPr>
                <w:rFonts w:ascii="Times New Roman" w:eastAsia="Times New Roman" w:hAnsi="Times New Roman" w:cs="Times New Roman"/>
                <w:sz w:val="14"/>
                <w:szCs w:val="14"/>
              </w:rPr>
              <w:t>T09.3 - Zdravlje: Postojanje nacionalnog ili regionalnog strateškog okvira politika za zdravlje u okviru članka 168. UFEU-a kojim se osigurava gospodarska održivost.</w:t>
            </w:r>
          </w:p>
        </w:tc>
        <w:tc>
          <w:tcPr>
            <w:tcW w:w="1843" w:type="dxa"/>
            <w:shd w:val="clear" w:color="auto" w:fill="auto"/>
          </w:tcPr>
          <w:p w14:paraId="070AB464" w14:textId="77777777" w:rsidR="00147DE8" w:rsidRPr="00D44542" w:rsidRDefault="00147DE8" w:rsidP="00147DE8">
            <w:pPr>
              <w:spacing w:before="60" w:after="60" w:line="240" w:lineRule="auto"/>
              <w:rPr>
                <w:rFonts w:ascii="Times New Roman" w:eastAsia="Times New Roman" w:hAnsi="Times New Roman" w:cs="Times New Roman"/>
                <w:sz w:val="14"/>
                <w:szCs w:val="14"/>
              </w:rPr>
            </w:pPr>
            <w:r w:rsidRPr="00D44542">
              <w:rPr>
                <w:rFonts w:ascii="Times New Roman" w:eastAsia="Times New Roman" w:hAnsi="Times New Roman" w:cs="Times New Roman"/>
                <w:sz w:val="14"/>
                <w:szCs w:val="14"/>
              </w:rPr>
              <w:t>2 - koordinirane mjere za unapređenje pristupa zdravstvenim uslugama;</w:t>
            </w:r>
          </w:p>
        </w:tc>
        <w:tc>
          <w:tcPr>
            <w:tcW w:w="2239" w:type="dxa"/>
            <w:shd w:val="clear" w:color="auto" w:fill="auto"/>
          </w:tcPr>
          <w:p w14:paraId="40B70E09" w14:textId="1DFC800A"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951" w:type="dxa"/>
            <w:shd w:val="clear" w:color="auto" w:fill="auto"/>
          </w:tcPr>
          <w:p w14:paraId="49A24177" w14:textId="6868F7EF"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1204" w:type="dxa"/>
            <w:shd w:val="clear" w:color="auto" w:fill="auto"/>
          </w:tcPr>
          <w:p w14:paraId="70B65608" w14:textId="79987261"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1E0F6F03" w14:textId="582409CA"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5122948A" w14:textId="57FB20BE"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1110" w:type="dxa"/>
            <w:shd w:val="clear" w:color="auto" w:fill="auto"/>
          </w:tcPr>
          <w:p w14:paraId="36A952CB" w14:textId="3A43D97B"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3009" w:type="dxa"/>
            <w:shd w:val="clear" w:color="auto" w:fill="auto"/>
          </w:tcPr>
          <w:p w14:paraId="18D9F55D" w14:textId="165E49D9" w:rsidR="00147DE8" w:rsidRPr="00DF1260" w:rsidRDefault="00147DE8" w:rsidP="00147DE8">
            <w:pPr>
              <w:spacing w:before="60" w:after="60" w:line="240" w:lineRule="auto"/>
              <w:rPr>
                <w:rFonts w:eastAsia="Times New Roman" w:cs="Times New Roman"/>
                <w:sz w:val="24"/>
                <w:szCs w:val="24"/>
              </w:rPr>
            </w:pPr>
          </w:p>
        </w:tc>
      </w:tr>
      <w:tr w:rsidR="00147DE8" w:rsidRPr="00DF1260" w14:paraId="60EA0EC9" w14:textId="77777777" w:rsidTr="00147DE8">
        <w:tc>
          <w:tcPr>
            <w:tcW w:w="1872" w:type="dxa"/>
            <w:shd w:val="clear" w:color="auto" w:fill="auto"/>
          </w:tcPr>
          <w:p w14:paraId="2131C1EB" w14:textId="77777777" w:rsidR="00147DE8" w:rsidRPr="00D44542" w:rsidRDefault="00147DE8" w:rsidP="00147DE8">
            <w:pPr>
              <w:spacing w:before="60" w:after="60" w:line="240" w:lineRule="auto"/>
              <w:rPr>
                <w:rFonts w:ascii="Times New Roman" w:eastAsia="Times New Roman" w:hAnsi="Times New Roman" w:cs="Times New Roman"/>
                <w:sz w:val="14"/>
                <w:szCs w:val="14"/>
              </w:rPr>
            </w:pPr>
            <w:r w:rsidRPr="00D44542">
              <w:rPr>
                <w:rFonts w:ascii="Times New Roman" w:eastAsia="Times New Roman" w:hAnsi="Times New Roman" w:cs="Times New Roman"/>
                <w:sz w:val="14"/>
                <w:szCs w:val="14"/>
              </w:rPr>
              <w:t>T09.3 - Zdravlje: Postojanje nacionalnog ili regionalnog strateškog okvira politika za zdravlje u okviru članka 168. UFEU-a kojim se osigurava gospodarska održivost.</w:t>
            </w:r>
          </w:p>
        </w:tc>
        <w:tc>
          <w:tcPr>
            <w:tcW w:w="1843" w:type="dxa"/>
            <w:shd w:val="clear" w:color="auto" w:fill="auto"/>
          </w:tcPr>
          <w:p w14:paraId="0CE912A4" w14:textId="77777777" w:rsidR="00147DE8" w:rsidRPr="00D44542" w:rsidRDefault="00147DE8" w:rsidP="00147DE8">
            <w:pPr>
              <w:spacing w:before="60" w:after="60" w:line="240" w:lineRule="auto"/>
              <w:rPr>
                <w:rFonts w:ascii="Times New Roman" w:eastAsia="Times New Roman" w:hAnsi="Times New Roman" w:cs="Times New Roman"/>
                <w:sz w:val="14"/>
                <w:szCs w:val="14"/>
              </w:rPr>
            </w:pPr>
            <w:r w:rsidRPr="00D44542">
              <w:rPr>
                <w:rFonts w:ascii="Times New Roman" w:eastAsia="Times New Roman" w:hAnsi="Times New Roman" w:cs="Times New Roman"/>
                <w:sz w:val="14"/>
                <w:szCs w:val="14"/>
              </w:rPr>
              <w:t>3 - mjere za poticanje učinkovitosti u zdravstvenom sektoru, uvođenjem modela pružanja usluga i infrastrukture;</w:t>
            </w:r>
          </w:p>
        </w:tc>
        <w:tc>
          <w:tcPr>
            <w:tcW w:w="2239" w:type="dxa"/>
            <w:shd w:val="clear" w:color="auto" w:fill="auto"/>
          </w:tcPr>
          <w:p w14:paraId="647CCEE1" w14:textId="7E3296A6"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951" w:type="dxa"/>
            <w:shd w:val="clear" w:color="auto" w:fill="auto"/>
          </w:tcPr>
          <w:p w14:paraId="23197B83" w14:textId="35399C6B"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1204" w:type="dxa"/>
            <w:shd w:val="clear" w:color="auto" w:fill="auto"/>
          </w:tcPr>
          <w:p w14:paraId="23A4080A" w14:textId="391D5459"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66D52AFE" w14:textId="3FB5B63F"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1ADF376E" w14:textId="67944F5E"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1110" w:type="dxa"/>
            <w:shd w:val="clear" w:color="auto" w:fill="auto"/>
          </w:tcPr>
          <w:p w14:paraId="005E32AF" w14:textId="04B67ADE"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3009" w:type="dxa"/>
            <w:shd w:val="clear" w:color="auto" w:fill="auto"/>
          </w:tcPr>
          <w:p w14:paraId="38CB0E22" w14:textId="7AC8CEE7" w:rsidR="00147DE8" w:rsidRPr="00D44542" w:rsidRDefault="00147DE8" w:rsidP="00147DE8">
            <w:pPr>
              <w:spacing w:before="60" w:after="60" w:line="240" w:lineRule="auto"/>
              <w:rPr>
                <w:rFonts w:ascii="Times New Roman" w:eastAsia="Times New Roman" w:hAnsi="Times New Roman" w:cs="Times New Roman"/>
                <w:sz w:val="24"/>
                <w:szCs w:val="24"/>
              </w:rPr>
            </w:pPr>
          </w:p>
        </w:tc>
      </w:tr>
      <w:tr w:rsidR="00147DE8" w:rsidRPr="00DF1260" w14:paraId="4D6577AA" w14:textId="77777777" w:rsidTr="00147DE8">
        <w:tc>
          <w:tcPr>
            <w:tcW w:w="1872" w:type="dxa"/>
            <w:shd w:val="clear" w:color="auto" w:fill="auto"/>
          </w:tcPr>
          <w:p w14:paraId="0E46147B" w14:textId="77777777" w:rsidR="00147DE8" w:rsidRPr="00D44542" w:rsidRDefault="00147DE8" w:rsidP="00147DE8">
            <w:pPr>
              <w:spacing w:before="60" w:after="60" w:line="240" w:lineRule="auto"/>
              <w:rPr>
                <w:rFonts w:ascii="Times New Roman" w:eastAsia="Times New Roman" w:hAnsi="Times New Roman" w:cs="Times New Roman"/>
                <w:sz w:val="14"/>
                <w:szCs w:val="14"/>
              </w:rPr>
            </w:pPr>
            <w:r w:rsidRPr="00D44542">
              <w:rPr>
                <w:rFonts w:ascii="Times New Roman" w:eastAsia="Times New Roman" w:hAnsi="Times New Roman" w:cs="Times New Roman"/>
                <w:sz w:val="14"/>
                <w:szCs w:val="14"/>
              </w:rPr>
              <w:t>T09.3 - Zdravlje: Postojanje nacionalnog ili regionalnog strateškog okvira politika za zdravlje u okviru članka 168. UFEU-a kojim se osigurava gospodarska održivost.</w:t>
            </w:r>
          </w:p>
        </w:tc>
        <w:tc>
          <w:tcPr>
            <w:tcW w:w="1843" w:type="dxa"/>
            <w:shd w:val="clear" w:color="auto" w:fill="auto"/>
          </w:tcPr>
          <w:p w14:paraId="318C75E5" w14:textId="77777777" w:rsidR="00147DE8" w:rsidRPr="00D44542" w:rsidRDefault="00147DE8" w:rsidP="00147DE8">
            <w:pPr>
              <w:spacing w:before="60" w:after="60" w:line="240" w:lineRule="auto"/>
              <w:rPr>
                <w:rFonts w:ascii="Times New Roman" w:eastAsia="Times New Roman" w:hAnsi="Times New Roman" w:cs="Times New Roman"/>
                <w:sz w:val="14"/>
                <w:szCs w:val="14"/>
              </w:rPr>
            </w:pPr>
            <w:r w:rsidRPr="00D44542">
              <w:rPr>
                <w:rFonts w:ascii="Times New Roman" w:eastAsia="Times New Roman" w:hAnsi="Times New Roman" w:cs="Times New Roman"/>
                <w:sz w:val="14"/>
                <w:szCs w:val="14"/>
              </w:rPr>
              <w:t>4 - sustav za praćenje i reviziju.</w:t>
            </w:r>
          </w:p>
        </w:tc>
        <w:tc>
          <w:tcPr>
            <w:tcW w:w="2239" w:type="dxa"/>
            <w:shd w:val="clear" w:color="auto" w:fill="auto"/>
          </w:tcPr>
          <w:p w14:paraId="7493A968" w14:textId="6D908D92"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951" w:type="dxa"/>
            <w:shd w:val="clear" w:color="auto" w:fill="auto"/>
          </w:tcPr>
          <w:p w14:paraId="5FD6E51A" w14:textId="276F22A3"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1204" w:type="dxa"/>
            <w:shd w:val="clear" w:color="auto" w:fill="auto"/>
          </w:tcPr>
          <w:p w14:paraId="52200D0E" w14:textId="714CB957"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32A1C088" w14:textId="7F621857"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0263F135" w14:textId="52436AB9"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1110" w:type="dxa"/>
            <w:shd w:val="clear" w:color="auto" w:fill="auto"/>
          </w:tcPr>
          <w:p w14:paraId="4F2942E3" w14:textId="6FD4D02E"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3009" w:type="dxa"/>
            <w:shd w:val="clear" w:color="auto" w:fill="auto"/>
          </w:tcPr>
          <w:p w14:paraId="7CF7E6FD" w14:textId="75CA6014" w:rsidR="00147DE8" w:rsidRPr="00D44542" w:rsidRDefault="00147DE8" w:rsidP="00147DE8">
            <w:pPr>
              <w:spacing w:before="60" w:after="60" w:line="240" w:lineRule="auto"/>
              <w:rPr>
                <w:rFonts w:ascii="Times New Roman" w:eastAsia="Times New Roman" w:hAnsi="Times New Roman" w:cs="Times New Roman"/>
                <w:sz w:val="24"/>
                <w:szCs w:val="24"/>
              </w:rPr>
            </w:pPr>
          </w:p>
        </w:tc>
      </w:tr>
      <w:tr w:rsidR="00147DE8" w:rsidRPr="00DF1260" w14:paraId="312A8BEA" w14:textId="77777777" w:rsidTr="00147DE8">
        <w:tc>
          <w:tcPr>
            <w:tcW w:w="1872" w:type="dxa"/>
            <w:shd w:val="clear" w:color="auto" w:fill="auto"/>
          </w:tcPr>
          <w:p w14:paraId="48AC830F" w14:textId="77777777" w:rsidR="00147DE8" w:rsidRPr="00D44542" w:rsidRDefault="00147DE8" w:rsidP="00147DE8">
            <w:pPr>
              <w:spacing w:before="60" w:after="60" w:line="240" w:lineRule="auto"/>
              <w:rPr>
                <w:rFonts w:ascii="Times New Roman" w:eastAsia="Times New Roman" w:hAnsi="Times New Roman" w:cs="Times New Roman"/>
                <w:sz w:val="14"/>
                <w:szCs w:val="14"/>
              </w:rPr>
            </w:pPr>
            <w:r w:rsidRPr="00D44542">
              <w:rPr>
                <w:rFonts w:ascii="Times New Roman" w:eastAsia="Times New Roman" w:hAnsi="Times New Roman" w:cs="Times New Roman"/>
                <w:sz w:val="14"/>
                <w:szCs w:val="14"/>
              </w:rPr>
              <w:t xml:space="preserve">T10.4 - Postojanje nacionalnog ili regionalnog strateškog okvira politika za poboljšanje kvalitete sustava </w:t>
            </w:r>
            <w:r w:rsidRPr="00D44542">
              <w:rPr>
                <w:rFonts w:ascii="Times New Roman" w:eastAsia="Times New Roman" w:hAnsi="Times New Roman" w:cs="Times New Roman"/>
                <w:sz w:val="14"/>
                <w:szCs w:val="14"/>
              </w:rPr>
              <w:lastRenderedPageBreak/>
              <w:t>za strukovno obrazovanje i osposobljavanje (VET) u okviru članka 165. UFEU-a.</w:t>
            </w:r>
          </w:p>
        </w:tc>
        <w:tc>
          <w:tcPr>
            <w:tcW w:w="1843" w:type="dxa"/>
            <w:shd w:val="clear" w:color="auto" w:fill="auto"/>
          </w:tcPr>
          <w:p w14:paraId="1D2CA92C" w14:textId="77777777" w:rsidR="00147DE8" w:rsidRPr="00D44542" w:rsidRDefault="00147DE8" w:rsidP="00147DE8">
            <w:pPr>
              <w:spacing w:before="60" w:after="60" w:line="240" w:lineRule="auto"/>
              <w:rPr>
                <w:rFonts w:ascii="Times New Roman" w:eastAsia="Times New Roman" w:hAnsi="Times New Roman" w:cs="Times New Roman"/>
                <w:sz w:val="14"/>
                <w:szCs w:val="14"/>
              </w:rPr>
            </w:pPr>
            <w:r w:rsidRPr="00D44542">
              <w:rPr>
                <w:rFonts w:ascii="Times New Roman" w:eastAsia="Times New Roman" w:hAnsi="Times New Roman" w:cs="Times New Roman"/>
                <w:sz w:val="14"/>
                <w:szCs w:val="14"/>
              </w:rPr>
              <w:lastRenderedPageBreak/>
              <w:t xml:space="preserve">1 - Uspostavljen je nacionalni ili regionalni strateški okvir politike za poboljšanje kvalitete i </w:t>
            </w:r>
            <w:r w:rsidRPr="00D44542">
              <w:rPr>
                <w:rFonts w:ascii="Times New Roman" w:eastAsia="Times New Roman" w:hAnsi="Times New Roman" w:cs="Times New Roman"/>
                <w:sz w:val="14"/>
                <w:szCs w:val="14"/>
              </w:rPr>
              <w:lastRenderedPageBreak/>
              <w:t>učinkovitosti sustava za strukovno obrazovanje i osposobljavanje (VET) u okviru članka 165. UFEU-a, kojim su obuhvaćene mjere za sljedeće:</w:t>
            </w:r>
          </w:p>
        </w:tc>
        <w:tc>
          <w:tcPr>
            <w:tcW w:w="2239" w:type="dxa"/>
            <w:shd w:val="clear" w:color="auto" w:fill="auto"/>
          </w:tcPr>
          <w:p w14:paraId="5562C4D7" w14:textId="12619B5D"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951" w:type="dxa"/>
            <w:shd w:val="clear" w:color="auto" w:fill="auto"/>
          </w:tcPr>
          <w:p w14:paraId="49264D5D" w14:textId="4242A931"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1204" w:type="dxa"/>
            <w:shd w:val="clear" w:color="auto" w:fill="auto"/>
          </w:tcPr>
          <w:p w14:paraId="5D72B9C8" w14:textId="06C803B3"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154E150F" w14:textId="5E2684F8"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6F8AAD66" w14:textId="04E19BE6"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1110" w:type="dxa"/>
            <w:shd w:val="clear" w:color="auto" w:fill="auto"/>
          </w:tcPr>
          <w:p w14:paraId="362B10CD" w14:textId="1338CB72"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3009" w:type="dxa"/>
            <w:shd w:val="clear" w:color="auto" w:fill="auto"/>
          </w:tcPr>
          <w:p w14:paraId="2D304DEF" w14:textId="5D940962" w:rsidR="00147DE8" w:rsidRPr="00D44542" w:rsidRDefault="00147DE8" w:rsidP="00147DE8">
            <w:pPr>
              <w:spacing w:before="60" w:after="60" w:line="240" w:lineRule="auto"/>
              <w:rPr>
                <w:rFonts w:ascii="Times New Roman" w:eastAsia="Times New Roman" w:hAnsi="Times New Roman" w:cs="Times New Roman"/>
                <w:sz w:val="24"/>
                <w:szCs w:val="24"/>
              </w:rPr>
            </w:pPr>
          </w:p>
        </w:tc>
      </w:tr>
      <w:tr w:rsidR="00147DE8" w:rsidRPr="00DF1260" w14:paraId="32C2BA30" w14:textId="77777777" w:rsidTr="00147DE8">
        <w:tc>
          <w:tcPr>
            <w:tcW w:w="1872" w:type="dxa"/>
            <w:shd w:val="clear" w:color="auto" w:fill="auto"/>
          </w:tcPr>
          <w:p w14:paraId="48464B6D" w14:textId="77777777" w:rsidR="00147DE8" w:rsidRPr="00D44542" w:rsidRDefault="00147DE8" w:rsidP="00147DE8">
            <w:pPr>
              <w:spacing w:before="60" w:after="60" w:line="240" w:lineRule="auto"/>
              <w:rPr>
                <w:rFonts w:ascii="Times New Roman" w:eastAsia="Times New Roman" w:hAnsi="Times New Roman" w:cs="Times New Roman"/>
                <w:sz w:val="14"/>
                <w:szCs w:val="14"/>
              </w:rPr>
            </w:pPr>
            <w:r w:rsidRPr="00D44542">
              <w:rPr>
                <w:rFonts w:ascii="Times New Roman" w:eastAsia="Times New Roman" w:hAnsi="Times New Roman" w:cs="Times New Roman"/>
                <w:sz w:val="14"/>
                <w:szCs w:val="14"/>
              </w:rPr>
              <w:t>T10.4 - Postojanje nacionalnog ili regionalnog strateškog okvira politika za poboljšanje kvalitete sustava za strukovno obrazovanje i osposobljavanje (VET) u okviru članka 165. UFEU-a.</w:t>
            </w:r>
          </w:p>
        </w:tc>
        <w:tc>
          <w:tcPr>
            <w:tcW w:w="1843" w:type="dxa"/>
            <w:shd w:val="clear" w:color="auto" w:fill="auto"/>
          </w:tcPr>
          <w:p w14:paraId="4BC87003" w14:textId="77777777" w:rsidR="00147DE8" w:rsidRPr="00D44542" w:rsidRDefault="00147DE8" w:rsidP="00147DE8">
            <w:pPr>
              <w:spacing w:before="60" w:after="60" w:line="240" w:lineRule="auto"/>
              <w:rPr>
                <w:rFonts w:ascii="Times New Roman" w:eastAsia="Times New Roman" w:hAnsi="Times New Roman" w:cs="Times New Roman"/>
                <w:sz w:val="14"/>
                <w:szCs w:val="14"/>
              </w:rPr>
            </w:pPr>
            <w:r w:rsidRPr="00D44542">
              <w:rPr>
                <w:rFonts w:ascii="Times New Roman" w:eastAsia="Times New Roman" w:hAnsi="Times New Roman" w:cs="Times New Roman"/>
                <w:sz w:val="14"/>
                <w:szCs w:val="14"/>
              </w:rPr>
              <w:t>2 - poboljšanje primjerenosti sustava za strukovno obrazovanje i osposobljavanje na tržištu rada, u uskoj suradnji s relevantnim zainteresiranim stranama, između ostalog mehanizmima za predviđanje vještina, prilagodbom nastavnih planova i programa te jačanjem različitih oblika ponude učenja koje se temelji na radu;</w:t>
            </w:r>
          </w:p>
        </w:tc>
        <w:tc>
          <w:tcPr>
            <w:tcW w:w="2239" w:type="dxa"/>
            <w:shd w:val="clear" w:color="auto" w:fill="auto"/>
          </w:tcPr>
          <w:p w14:paraId="637DEDA4" w14:textId="0849B305"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951" w:type="dxa"/>
            <w:shd w:val="clear" w:color="auto" w:fill="auto"/>
          </w:tcPr>
          <w:p w14:paraId="7112A283" w14:textId="7F0F47FD"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1204" w:type="dxa"/>
            <w:shd w:val="clear" w:color="auto" w:fill="auto"/>
          </w:tcPr>
          <w:p w14:paraId="72F1780B" w14:textId="64F751F0"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349732F6" w14:textId="0DB146D7"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278ACFAD" w14:textId="18B90995"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1110" w:type="dxa"/>
            <w:shd w:val="clear" w:color="auto" w:fill="auto"/>
          </w:tcPr>
          <w:p w14:paraId="134DDE31" w14:textId="0C5AF6C1"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3009" w:type="dxa"/>
            <w:shd w:val="clear" w:color="auto" w:fill="auto"/>
          </w:tcPr>
          <w:p w14:paraId="2D51B613" w14:textId="4591FB1A" w:rsidR="00147DE8" w:rsidRPr="00D44542" w:rsidRDefault="00147DE8" w:rsidP="00147DE8">
            <w:pPr>
              <w:spacing w:before="60" w:after="60" w:line="240" w:lineRule="auto"/>
              <w:rPr>
                <w:rFonts w:ascii="Times New Roman" w:eastAsia="Times New Roman" w:hAnsi="Times New Roman" w:cs="Times New Roman"/>
                <w:sz w:val="24"/>
                <w:szCs w:val="24"/>
              </w:rPr>
            </w:pPr>
          </w:p>
        </w:tc>
      </w:tr>
      <w:tr w:rsidR="00147DE8" w:rsidRPr="00DF1260" w14:paraId="500CC37D" w14:textId="77777777" w:rsidTr="00147DE8">
        <w:tc>
          <w:tcPr>
            <w:tcW w:w="1872" w:type="dxa"/>
            <w:shd w:val="clear" w:color="auto" w:fill="auto"/>
          </w:tcPr>
          <w:p w14:paraId="736DA19F" w14:textId="77777777" w:rsidR="00147DE8" w:rsidRPr="00D44542" w:rsidRDefault="00147DE8" w:rsidP="00147DE8">
            <w:pPr>
              <w:spacing w:before="60" w:after="60" w:line="240" w:lineRule="auto"/>
              <w:rPr>
                <w:rFonts w:ascii="Times New Roman" w:eastAsia="Times New Roman" w:hAnsi="Times New Roman" w:cs="Times New Roman"/>
                <w:sz w:val="14"/>
                <w:szCs w:val="14"/>
              </w:rPr>
            </w:pPr>
            <w:r w:rsidRPr="00D44542">
              <w:rPr>
                <w:rFonts w:ascii="Times New Roman" w:eastAsia="Times New Roman" w:hAnsi="Times New Roman" w:cs="Times New Roman"/>
                <w:sz w:val="14"/>
                <w:szCs w:val="14"/>
              </w:rPr>
              <w:t>T10.4 - Postojanje nacionalnog ili regionalnog strateškog okvira politika za poboljšanje kvalitete sustava za strukovno obrazovanje i osposobljavanje (VET) u okviru članka 165. UFEU-a.</w:t>
            </w:r>
          </w:p>
        </w:tc>
        <w:tc>
          <w:tcPr>
            <w:tcW w:w="1843" w:type="dxa"/>
            <w:shd w:val="clear" w:color="auto" w:fill="auto"/>
          </w:tcPr>
          <w:p w14:paraId="4FDE36F7" w14:textId="77777777" w:rsidR="00147DE8" w:rsidRPr="00D44542" w:rsidRDefault="00147DE8" w:rsidP="00147DE8">
            <w:pPr>
              <w:spacing w:before="60" w:after="60" w:line="240" w:lineRule="auto"/>
              <w:rPr>
                <w:rFonts w:ascii="Times New Roman" w:eastAsia="Times New Roman" w:hAnsi="Times New Roman" w:cs="Times New Roman"/>
                <w:sz w:val="14"/>
                <w:szCs w:val="14"/>
              </w:rPr>
            </w:pPr>
            <w:r w:rsidRPr="00D44542">
              <w:rPr>
                <w:rFonts w:ascii="Times New Roman" w:eastAsia="Times New Roman" w:hAnsi="Times New Roman" w:cs="Times New Roman"/>
                <w:sz w:val="14"/>
                <w:szCs w:val="14"/>
              </w:rPr>
              <w:t>3 - poboljšanje kvalitete i atraktivnosti strukovnog obrazovanja i osposobljavanja (VET), između ostalog uspostavom nacionalnog pristupa za osiguranje kvalitete strukovnog obrazovanja i osposobljavanja (na primjer u skladu s Europskim referentnim okvirom za osiguranje kvalitete u strukovnom obrazovanju i osposobljavanju) i primjenom instrumenata za transparentnost i priznavanje, primjerice Europskog sustava kredita u strukovnom obrazovanju i osposobljavanju. (ECVET).</w:t>
            </w:r>
          </w:p>
        </w:tc>
        <w:tc>
          <w:tcPr>
            <w:tcW w:w="2239" w:type="dxa"/>
            <w:shd w:val="clear" w:color="auto" w:fill="auto"/>
          </w:tcPr>
          <w:p w14:paraId="1AEF7248" w14:textId="3FBDD218"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951" w:type="dxa"/>
            <w:shd w:val="clear" w:color="auto" w:fill="auto"/>
          </w:tcPr>
          <w:p w14:paraId="6EFFF1BF" w14:textId="645F86A8"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1204" w:type="dxa"/>
            <w:shd w:val="clear" w:color="auto" w:fill="auto"/>
          </w:tcPr>
          <w:p w14:paraId="6BEA1210" w14:textId="3CC172D7"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1134" w:type="dxa"/>
            <w:shd w:val="clear" w:color="auto" w:fill="auto"/>
          </w:tcPr>
          <w:p w14:paraId="0DC3DC63" w14:textId="4034983F"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850" w:type="dxa"/>
            <w:shd w:val="clear" w:color="auto" w:fill="auto"/>
          </w:tcPr>
          <w:p w14:paraId="2DEA7D16" w14:textId="49F11161"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1110" w:type="dxa"/>
            <w:shd w:val="clear" w:color="auto" w:fill="auto"/>
          </w:tcPr>
          <w:p w14:paraId="17CD7489" w14:textId="645C7493" w:rsidR="00147DE8" w:rsidRPr="00D44542" w:rsidRDefault="00147DE8" w:rsidP="00147DE8">
            <w:pPr>
              <w:spacing w:before="60" w:after="60" w:line="240" w:lineRule="auto"/>
              <w:rPr>
                <w:rFonts w:ascii="Times New Roman" w:eastAsia="Times New Roman" w:hAnsi="Times New Roman" w:cs="Times New Roman"/>
                <w:sz w:val="24"/>
                <w:szCs w:val="24"/>
              </w:rPr>
            </w:pPr>
          </w:p>
        </w:tc>
        <w:tc>
          <w:tcPr>
            <w:tcW w:w="3009" w:type="dxa"/>
            <w:shd w:val="clear" w:color="auto" w:fill="auto"/>
          </w:tcPr>
          <w:p w14:paraId="3FFC6072" w14:textId="0E656EE8" w:rsidR="00147DE8" w:rsidRPr="00D44542" w:rsidRDefault="00147DE8" w:rsidP="00147DE8">
            <w:pPr>
              <w:spacing w:before="60" w:after="60" w:line="240" w:lineRule="auto"/>
              <w:rPr>
                <w:rFonts w:ascii="Times New Roman" w:eastAsia="Times New Roman" w:hAnsi="Times New Roman" w:cs="Times New Roman"/>
                <w:sz w:val="24"/>
                <w:szCs w:val="24"/>
              </w:rPr>
            </w:pPr>
          </w:p>
        </w:tc>
      </w:tr>
    </w:tbl>
    <w:p w14:paraId="6A3D26BA" w14:textId="77777777" w:rsidR="00147DE8" w:rsidRDefault="00147DE8" w:rsidP="00147DE8">
      <w:pPr>
        <w:tabs>
          <w:tab w:val="center" w:pos="851"/>
        </w:tabs>
        <w:rPr>
          <w:rFonts w:ascii="Times New Roman" w:eastAsia="Times New Roman" w:hAnsi="Times New Roman" w:cs="Times New Roman"/>
          <w:sz w:val="24"/>
          <w:szCs w:val="24"/>
        </w:rPr>
      </w:pPr>
    </w:p>
    <w:p w14:paraId="1CE1DFFB" w14:textId="4DDD4FFC" w:rsidR="00743C36" w:rsidRDefault="00743C36" w:rsidP="00147DE8">
      <w:pPr>
        <w:tabs>
          <w:tab w:val="center" w:pos="851"/>
        </w:tabs>
      </w:pPr>
    </w:p>
    <w:p w14:paraId="3E5257F4" w14:textId="77777777" w:rsidR="00A4688F" w:rsidRDefault="00A4688F" w:rsidP="00147DE8">
      <w:pPr>
        <w:tabs>
          <w:tab w:val="center" w:pos="851"/>
        </w:tabs>
      </w:pPr>
    </w:p>
    <w:p w14:paraId="78050A92" w14:textId="77777777" w:rsidR="00A4688F" w:rsidRDefault="00A4688F" w:rsidP="00147DE8">
      <w:pPr>
        <w:tabs>
          <w:tab w:val="center" w:pos="851"/>
        </w:tabs>
      </w:pPr>
    </w:p>
    <w:p w14:paraId="281F61C5" w14:textId="77777777" w:rsidR="00792762" w:rsidRDefault="00792762" w:rsidP="00147DE8">
      <w:pPr>
        <w:tabs>
          <w:tab w:val="center" w:pos="851"/>
        </w:tabs>
      </w:pPr>
    </w:p>
    <w:p w14:paraId="56F677D7" w14:textId="77777777" w:rsidR="00792762" w:rsidRDefault="00792762" w:rsidP="00147DE8">
      <w:pPr>
        <w:tabs>
          <w:tab w:val="center" w:pos="851"/>
        </w:tabs>
      </w:pPr>
    </w:p>
    <w:p w14:paraId="48605290" w14:textId="77777777" w:rsidR="00792762" w:rsidRDefault="00792762" w:rsidP="00147DE8">
      <w:pPr>
        <w:tabs>
          <w:tab w:val="center" w:pos="851"/>
        </w:tabs>
      </w:pPr>
    </w:p>
    <w:p w14:paraId="324C47E3" w14:textId="77777777" w:rsidR="00792762" w:rsidRDefault="00792762" w:rsidP="00147DE8">
      <w:pPr>
        <w:tabs>
          <w:tab w:val="center" w:pos="851"/>
        </w:tabs>
      </w:pPr>
    </w:p>
    <w:p w14:paraId="336EA6AF" w14:textId="77777777" w:rsidR="00792762" w:rsidRDefault="00792762" w:rsidP="00147DE8">
      <w:pPr>
        <w:tabs>
          <w:tab w:val="center" w:pos="851"/>
        </w:tabs>
      </w:pPr>
    </w:p>
    <w:p w14:paraId="5C8D7776" w14:textId="77777777" w:rsidR="00792762" w:rsidRDefault="00792762" w:rsidP="00147DE8">
      <w:pPr>
        <w:tabs>
          <w:tab w:val="center" w:pos="851"/>
        </w:tabs>
        <w:sectPr w:rsidR="00792762" w:rsidSect="00147DE8">
          <w:pgSz w:w="16838" w:h="11906" w:orient="landscape"/>
          <w:pgMar w:top="1701" w:right="1021" w:bottom="1582" w:left="1021" w:header="709" w:footer="709" w:gutter="0"/>
          <w:cols w:space="708"/>
          <w:docGrid w:linePitch="360"/>
        </w:sectPr>
      </w:pPr>
    </w:p>
    <w:p w14:paraId="1EE7A38F" w14:textId="305E6548" w:rsidR="00792762" w:rsidRPr="00D44542" w:rsidRDefault="00792762" w:rsidP="006F61FD">
      <w:pPr>
        <w:pStyle w:val="Heading1"/>
        <w:numPr>
          <w:ilvl w:val="0"/>
          <w:numId w:val="2"/>
        </w:numPr>
        <w:ind w:left="567" w:hanging="567"/>
        <w:jc w:val="both"/>
        <w:rPr>
          <w:rFonts w:ascii="Times New Roman" w:eastAsia="Times New Roman" w:hAnsi="Times New Roman" w:cs="Times New Roman"/>
          <w:sz w:val="24"/>
          <w:szCs w:val="24"/>
        </w:rPr>
      </w:pPr>
      <w:r w:rsidRPr="00D44542">
        <w:rPr>
          <w:rFonts w:ascii="Times New Roman" w:eastAsia="Times New Roman" w:hAnsi="Times New Roman" w:cs="Times New Roman"/>
          <w:sz w:val="24"/>
          <w:szCs w:val="24"/>
        </w:rPr>
        <w:lastRenderedPageBreak/>
        <w:t>DODATNE INFORMACIJE</w:t>
      </w:r>
      <w:r w:rsidR="00B513BD" w:rsidRPr="00D44542">
        <w:rPr>
          <w:rFonts w:ascii="Times New Roman" w:eastAsia="Times New Roman" w:hAnsi="Times New Roman" w:cs="Times New Roman"/>
          <w:sz w:val="24"/>
          <w:szCs w:val="24"/>
        </w:rPr>
        <w:t>,</w:t>
      </w:r>
      <w:r w:rsidRPr="00D44542">
        <w:rPr>
          <w:rFonts w:ascii="Times New Roman" w:eastAsia="Times New Roman" w:hAnsi="Times New Roman" w:cs="Times New Roman"/>
          <w:sz w:val="24"/>
          <w:szCs w:val="24"/>
        </w:rPr>
        <w:t xml:space="preserve"> MOGU </w:t>
      </w:r>
      <w:r w:rsidR="00B513BD" w:rsidRPr="00D44542">
        <w:rPr>
          <w:rFonts w:ascii="Times New Roman" w:eastAsia="Times New Roman" w:hAnsi="Times New Roman" w:cs="Times New Roman"/>
          <w:sz w:val="24"/>
          <w:szCs w:val="24"/>
        </w:rPr>
        <w:t xml:space="preserve">SE </w:t>
      </w:r>
      <w:r w:rsidRPr="00D44542">
        <w:rPr>
          <w:rFonts w:ascii="Times New Roman" w:eastAsia="Times New Roman" w:hAnsi="Times New Roman" w:cs="Times New Roman"/>
          <w:sz w:val="24"/>
          <w:szCs w:val="24"/>
        </w:rPr>
        <w:t xml:space="preserve">DODATI OVISNO O SADRŽAJU I CILJEVIMA OPERATIVNOG PROGRAMA </w:t>
      </w:r>
    </w:p>
    <w:p w14:paraId="11D1853C" w14:textId="77777777" w:rsidR="00330ECD" w:rsidRPr="00D44542" w:rsidRDefault="00330ECD" w:rsidP="00330ECD">
      <w:pPr>
        <w:rPr>
          <w:rFonts w:ascii="Times New Roman" w:hAnsi="Times New Roman" w:cs="Times New Roman"/>
          <w:sz w:val="24"/>
          <w:szCs w:val="24"/>
        </w:rPr>
      </w:pPr>
    </w:p>
    <w:p w14:paraId="377A5B20" w14:textId="77777777" w:rsidR="00792762" w:rsidRPr="00D44542" w:rsidRDefault="00792762" w:rsidP="00B72208">
      <w:pPr>
        <w:pStyle w:val="Heading2"/>
        <w:numPr>
          <w:ilvl w:val="1"/>
          <w:numId w:val="2"/>
        </w:numPr>
        <w:ind w:left="993" w:hanging="709"/>
        <w:rPr>
          <w:rFonts w:ascii="Times New Roman" w:hAnsi="Times New Roman" w:cs="Times New Roman"/>
          <w:sz w:val="24"/>
          <w:szCs w:val="24"/>
        </w:rPr>
      </w:pPr>
      <w:r w:rsidRPr="00D44542">
        <w:rPr>
          <w:rFonts w:ascii="Times New Roman" w:hAnsi="Times New Roman" w:cs="Times New Roman"/>
          <w:sz w:val="24"/>
          <w:szCs w:val="24"/>
        </w:rPr>
        <w:t>Napredak u provedbi integriranog pristupa teritorijalnom razvoju, uključujući razvoj regija koje se suočavaju s demografskim izazovima i trajnim ili prirodnim teškoćama, održiv urbani razvoj i lokalni razvoj pod vodstvom zajednice u okviru operativnog programa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792762" w:rsidRPr="00D44542" w14:paraId="2F558EF3" w14:textId="77777777" w:rsidTr="00792762">
        <w:tc>
          <w:tcPr>
            <w:tcW w:w="8731" w:type="dxa"/>
            <w:shd w:val="clear" w:color="auto" w:fill="auto"/>
          </w:tcPr>
          <w:p w14:paraId="27630F84" w14:textId="042724BF" w:rsidR="00792762" w:rsidRPr="00D44542" w:rsidRDefault="00792762" w:rsidP="00792762">
            <w:pPr>
              <w:spacing w:before="240" w:after="240"/>
              <w:rPr>
                <w:rFonts w:ascii="Times New Roman" w:hAnsi="Times New Roman" w:cs="Times New Roman"/>
                <w:b/>
                <w:color w:val="A6A6A6" w:themeColor="background1" w:themeShade="A6"/>
                <w:sz w:val="24"/>
                <w:szCs w:val="24"/>
              </w:rPr>
            </w:pPr>
            <w:r w:rsidRPr="00D44542">
              <w:rPr>
                <w:rFonts w:ascii="Times New Roman" w:hAnsi="Times New Roman" w:cs="Times New Roman"/>
                <w:b/>
                <w:color w:val="A6A6A6" w:themeColor="background1" w:themeShade="A6"/>
                <w:sz w:val="24"/>
                <w:szCs w:val="24"/>
              </w:rPr>
              <w:t>UNOSI UT</w:t>
            </w:r>
          </w:p>
          <w:p w14:paraId="217E44EE" w14:textId="77777777" w:rsidR="00792762" w:rsidRPr="00D44542" w:rsidRDefault="00792762" w:rsidP="00792762">
            <w:pPr>
              <w:spacing w:before="240" w:after="240"/>
              <w:rPr>
                <w:rFonts w:ascii="Times New Roman" w:hAnsi="Times New Roman" w:cs="Times New Roman"/>
                <w:b/>
                <w:color w:val="A6A6A6" w:themeColor="background1" w:themeShade="A6"/>
                <w:sz w:val="24"/>
                <w:szCs w:val="24"/>
              </w:rPr>
            </w:pPr>
            <w:r w:rsidRPr="00D44542">
              <w:rPr>
                <w:rFonts w:ascii="Times New Roman" w:hAnsi="Times New Roman" w:cs="Times New Roman"/>
                <w:b/>
                <w:color w:val="A6A6A6" w:themeColor="background1" w:themeShade="A6"/>
                <w:sz w:val="24"/>
                <w:szCs w:val="24"/>
              </w:rPr>
              <w:t xml:space="preserve">(za izvješća o napretku) </w:t>
            </w:r>
          </w:p>
          <w:p w14:paraId="7A44F0D5" w14:textId="77777777" w:rsidR="00792762" w:rsidRPr="00D44542" w:rsidRDefault="00792762" w:rsidP="00B513BD">
            <w:pPr>
              <w:spacing w:before="240" w:after="240"/>
              <w:rPr>
                <w:rFonts w:ascii="Times New Roman" w:hAnsi="Times New Roman" w:cs="Times New Roman"/>
                <w:b/>
                <w:color w:val="A6A6A6" w:themeColor="background1" w:themeShade="A6"/>
                <w:sz w:val="24"/>
                <w:szCs w:val="24"/>
              </w:rPr>
            </w:pPr>
            <w:r w:rsidRPr="00D44542">
              <w:rPr>
                <w:rFonts w:ascii="Times New Roman" w:hAnsi="Times New Roman" w:cs="Times New Roman"/>
                <w:b/>
                <w:color w:val="A6A6A6" w:themeColor="background1" w:themeShade="A6"/>
                <w:sz w:val="24"/>
                <w:szCs w:val="24"/>
              </w:rPr>
              <w:t>(dopušteni broj znakova 3500)</w:t>
            </w:r>
          </w:p>
          <w:p w14:paraId="32F9AC59" w14:textId="30605260" w:rsidR="00B513BD" w:rsidRPr="00D44542" w:rsidRDefault="00B513BD" w:rsidP="00B513BD">
            <w:pPr>
              <w:spacing w:before="60" w:after="0" w:line="240" w:lineRule="auto"/>
              <w:rPr>
                <w:rFonts w:ascii="Times New Roman" w:eastAsia="Times New Roman" w:hAnsi="Times New Roman" w:cs="Times New Roman"/>
                <w:sz w:val="24"/>
                <w:szCs w:val="24"/>
              </w:rPr>
            </w:pPr>
          </w:p>
        </w:tc>
      </w:tr>
    </w:tbl>
    <w:p w14:paraId="0059D819" w14:textId="77777777" w:rsidR="00792762" w:rsidRPr="00D44542" w:rsidRDefault="00792762" w:rsidP="00792762">
      <w:pPr>
        <w:spacing w:before="60" w:after="60" w:line="240" w:lineRule="auto"/>
        <w:rPr>
          <w:rFonts w:ascii="Times New Roman" w:eastAsia="Times New Roman" w:hAnsi="Times New Roman" w:cs="Times New Roman"/>
          <w:sz w:val="24"/>
          <w:szCs w:val="24"/>
        </w:rPr>
      </w:pPr>
    </w:p>
    <w:p w14:paraId="11C3E611" w14:textId="77777777" w:rsidR="00792762" w:rsidRPr="00D44542" w:rsidRDefault="00792762" w:rsidP="00B72208">
      <w:pPr>
        <w:pStyle w:val="Heading2"/>
        <w:numPr>
          <w:ilvl w:val="1"/>
          <w:numId w:val="2"/>
        </w:numPr>
        <w:ind w:left="993" w:hanging="709"/>
        <w:rPr>
          <w:rFonts w:ascii="Times New Roman" w:hAnsi="Times New Roman" w:cs="Times New Roman"/>
          <w:sz w:val="24"/>
          <w:szCs w:val="24"/>
        </w:rPr>
      </w:pPr>
      <w:r w:rsidRPr="00D44542">
        <w:rPr>
          <w:rFonts w:ascii="Times New Roman" w:hAnsi="Times New Roman" w:cs="Times New Roman"/>
          <w:sz w:val="24"/>
          <w:szCs w:val="24"/>
        </w:rPr>
        <w:t>Napredak u provedbi aktivnosti kojima se jača kapacitet tijela države članice i korisnika za upravljanje fondovima i njihovu upotrebu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792762" w:rsidRPr="00D44542" w14:paraId="6F1A65D8" w14:textId="77777777" w:rsidTr="00792762">
        <w:tc>
          <w:tcPr>
            <w:tcW w:w="8731" w:type="dxa"/>
            <w:shd w:val="clear" w:color="auto" w:fill="auto"/>
          </w:tcPr>
          <w:p w14:paraId="62D76296" w14:textId="69FB2667" w:rsidR="00792762" w:rsidRPr="00D44542" w:rsidRDefault="00792762" w:rsidP="00792762">
            <w:pPr>
              <w:spacing w:before="240" w:after="240"/>
              <w:rPr>
                <w:rFonts w:ascii="Times New Roman" w:hAnsi="Times New Roman" w:cs="Times New Roman"/>
                <w:b/>
                <w:color w:val="A6A6A6" w:themeColor="background1" w:themeShade="A6"/>
                <w:sz w:val="24"/>
                <w:szCs w:val="24"/>
              </w:rPr>
            </w:pPr>
            <w:r w:rsidRPr="00D44542">
              <w:rPr>
                <w:rFonts w:ascii="Times New Roman" w:hAnsi="Times New Roman" w:cs="Times New Roman"/>
                <w:b/>
                <w:color w:val="A6A6A6" w:themeColor="background1" w:themeShade="A6"/>
                <w:sz w:val="24"/>
                <w:szCs w:val="24"/>
              </w:rPr>
              <w:t>UNOSI UT</w:t>
            </w:r>
          </w:p>
          <w:p w14:paraId="7BEE01A9" w14:textId="77777777" w:rsidR="00792762" w:rsidRPr="00D44542" w:rsidRDefault="00792762" w:rsidP="00792762">
            <w:pPr>
              <w:spacing w:before="240" w:after="240"/>
              <w:rPr>
                <w:rFonts w:ascii="Times New Roman" w:hAnsi="Times New Roman" w:cs="Times New Roman"/>
                <w:b/>
                <w:color w:val="A6A6A6" w:themeColor="background1" w:themeShade="A6"/>
                <w:sz w:val="24"/>
                <w:szCs w:val="24"/>
              </w:rPr>
            </w:pPr>
            <w:r w:rsidRPr="00D44542">
              <w:rPr>
                <w:rFonts w:ascii="Times New Roman" w:hAnsi="Times New Roman" w:cs="Times New Roman"/>
                <w:b/>
                <w:color w:val="A6A6A6" w:themeColor="background1" w:themeShade="A6"/>
                <w:sz w:val="24"/>
                <w:szCs w:val="24"/>
              </w:rPr>
              <w:t xml:space="preserve">(za izvješća o napretku) </w:t>
            </w:r>
          </w:p>
          <w:p w14:paraId="74C2A32F" w14:textId="77777777" w:rsidR="00792762" w:rsidRPr="00D44542" w:rsidRDefault="00792762" w:rsidP="00792762">
            <w:pPr>
              <w:spacing w:before="240" w:after="240"/>
              <w:rPr>
                <w:rFonts w:ascii="Times New Roman" w:hAnsi="Times New Roman" w:cs="Times New Roman"/>
                <w:b/>
                <w:color w:val="A6A6A6" w:themeColor="background1" w:themeShade="A6"/>
                <w:sz w:val="24"/>
                <w:szCs w:val="24"/>
              </w:rPr>
            </w:pPr>
            <w:r w:rsidRPr="00D44542">
              <w:rPr>
                <w:rFonts w:ascii="Times New Roman" w:hAnsi="Times New Roman" w:cs="Times New Roman"/>
                <w:b/>
                <w:color w:val="A6A6A6" w:themeColor="background1" w:themeShade="A6"/>
                <w:sz w:val="24"/>
                <w:szCs w:val="24"/>
              </w:rPr>
              <w:t>(dopušteni broj znakova 3500)</w:t>
            </w:r>
          </w:p>
          <w:p w14:paraId="243DBA22" w14:textId="12E12865" w:rsidR="00792762" w:rsidRPr="00D44542" w:rsidRDefault="00792762" w:rsidP="00792762">
            <w:pPr>
              <w:spacing w:before="60" w:after="0" w:line="240" w:lineRule="auto"/>
              <w:rPr>
                <w:rFonts w:ascii="Times New Roman" w:eastAsia="Times New Roman" w:hAnsi="Times New Roman" w:cs="Times New Roman"/>
                <w:sz w:val="24"/>
                <w:szCs w:val="24"/>
              </w:rPr>
            </w:pPr>
          </w:p>
        </w:tc>
      </w:tr>
    </w:tbl>
    <w:p w14:paraId="62C1F1D9" w14:textId="77777777" w:rsidR="00792762" w:rsidRPr="00D44542" w:rsidRDefault="00792762" w:rsidP="00792762">
      <w:pPr>
        <w:spacing w:before="60" w:after="60" w:line="240" w:lineRule="auto"/>
        <w:rPr>
          <w:rFonts w:ascii="Times New Roman" w:eastAsia="Times New Roman" w:hAnsi="Times New Roman" w:cs="Times New Roman"/>
          <w:sz w:val="24"/>
          <w:szCs w:val="24"/>
        </w:rPr>
      </w:pPr>
    </w:p>
    <w:p w14:paraId="4567FEB4" w14:textId="77777777" w:rsidR="00792762" w:rsidRPr="00D44542" w:rsidRDefault="00792762" w:rsidP="00B72208">
      <w:pPr>
        <w:pStyle w:val="Heading2"/>
        <w:numPr>
          <w:ilvl w:val="1"/>
          <w:numId w:val="2"/>
        </w:numPr>
        <w:ind w:left="993" w:hanging="709"/>
        <w:rPr>
          <w:rFonts w:ascii="Times New Roman" w:hAnsi="Times New Roman" w:cs="Times New Roman"/>
          <w:sz w:val="24"/>
          <w:szCs w:val="24"/>
        </w:rPr>
      </w:pPr>
      <w:r w:rsidRPr="00D44542">
        <w:rPr>
          <w:rFonts w:ascii="Times New Roman" w:hAnsi="Times New Roman" w:cs="Times New Roman"/>
          <w:sz w:val="24"/>
          <w:szCs w:val="24"/>
        </w:rPr>
        <w:t>Napredak u provedbi svih međuregionalnih i transnacionalnih aktivnosti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792762" w:rsidRPr="00D44542" w14:paraId="28DE65D0" w14:textId="77777777" w:rsidTr="00792762">
        <w:tc>
          <w:tcPr>
            <w:tcW w:w="8731" w:type="dxa"/>
            <w:shd w:val="clear" w:color="auto" w:fill="auto"/>
          </w:tcPr>
          <w:p w14:paraId="3413569A" w14:textId="77777777" w:rsidR="00792762" w:rsidRPr="00D44542" w:rsidRDefault="00792762" w:rsidP="00792762">
            <w:pPr>
              <w:spacing w:before="240" w:after="240"/>
              <w:rPr>
                <w:rFonts w:ascii="Times New Roman" w:hAnsi="Times New Roman" w:cs="Times New Roman"/>
                <w:b/>
                <w:color w:val="A6A6A6" w:themeColor="background1" w:themeShade="A6"/>
                <w:sz w:val="24"/>
                <w:szCs w:val="24"/>
              </w:rPr>
            </w:pPr>
            <w:r w:rsidRPr="00D44542">
              <w:rPr>
                <w:rFonts w:ascii="Times New Roman" w:hAnsi="Times New Roman" w:cs="Times New Roman"/>
                <w:b/>
                <w:color w:val="A6A6A6" w:themeColor="background1" w:themeShade="A6"/>
                <w:sz w:val="24"/>
                <w:szCs w:val="24"/>
              </w:rPr>
              <w:t>UNOSI UT</w:t>
            </w:r>
          </w:p>
          <w:p w14:paraId="64EE12E8" w14:textId="77777777" w:rsidR="00792762" w:rsidRPr="00D44542" w:rsidRDefault="00792762" w:rsidP="00792762">
            <w:pPr>
              <w:spacing w:before="240" w:after="240"/>
              <w:rPr>
                <w:rFonts w:ascii="Times New Roman" w:hAnsi="Times New Roman" w:cs="Times New Roman"/>
                <w:b/>
                <w:color w:val="A6A6A6" w:themeColor="background1" w:themeShade="A6"/>
                <w:sz w:val="24"/>
                <w:szCs w:val="24"/>
              </w:rPr>
            </w:pPr>
            <w:r w:rsidRPr="00D44542">
              <w:rPr>
                <w:rFonts w:ascii="Times New Roman" w:hAnsi="Times New Roman" w:cs="Times New Roman"/>
                <w:b/>
                <w:color w:val="A6A6A6" w:themeColor="background1" w:themeShade="A6"/>
                <w:sz w:val="24"/>
                <w:szCs w:val="24"/>
              </w:rPr>
              <w:t xml:space="preserve">(za izvješća o napretku) </w:t>
            </w:r>
          </w:p>
          <w:p w14:paraId="1C583AA1" w14:textId="77777777" w:rsidR="00792762" w:rsidRPr="00D44542" w:rsidRDefault="00792762" w:rsidP="00792762">
            <w:pPr>
              <w:spacing w:before="240" w:after="240"/>
              <w:rPr>
                <w:rFonts w:ascii="Times New Roman" w:hAnsi="Times New Roman" w:cs="Times New Roman"/>
                <w:b/>
                <w:color w:val="A6A6A6" w:themeColor="background1" w:themeShade="A6"/>
                <w:sz w:val="24"/>
                <w:szCs w:val="24"/>
              </w:rPr>
            </w:pPr>
            <w:r w:rsidRPr="00D44542">
              <w:rPr>
                <w:rFonts w:ascii="Times New Roman" w:hAnsi="Times New Roman" w:cs="Times New Roman"/>
                <w:b/>
                <w:color w:val="A6A6A6" w:themeColor="background1" w:themeShade="A6"/>
                <w:sz w:val="24"/>
                <w:szCs w:val="24"/>
              </w:rPr>
              <w:t>(dopušteni broj znakova 3500)</w:t>
            </w:r>
          </w:p>
          <w:p w14:paraId="23A916DA" w14:textId="77777777" w:rsidR="00792762" w:rsidRPr="00D44542" w:rsidRDefault="00792762" w:rsidP="00792762">
            <w:pPr>
              <w:spacing w:before="60" w:after="0" w:line="240" w:lineRule="auto"/>
              <w:rPr>
                <w:rFonts w:ascii="Times New Roman" w:eastAsia="Times New Roman" w:hAnsi="Times New Roman" w:cs="Times New Roman"/>
                <w:sz w:val="24"/>
                <w:szCs w:val="24"/>
              </w:rPr>
            </w:pPr>
          </w:p>
        </w:tc>
      </w:tr>
    </w:tbl>
    <w:p w14:paraId="76F4B460" w14:textId="77777777" w:rsidR="00792762" w:rsidRPr="00D44542" w:rsidRDefault="00792762" w:rsidP="00792762">
      <w:pPr>
        <w:spacing w:before="60" w:after="60" w:line="240" w:lineRule="auto"/>
        <w:rPr>
          <w:rFonts w:ascii="Times New Roman" w:eastAsia="Times New Roman" w:hAnsi="Times New Roman" w:cs="Times New Roman"/>
          <w:sz w:val="24"/>
          <w:szCs w:val="24"/>
        </w:rPr>
      </w:pPr>
    </w:p>
    <w:p w14:paraId="24B8C295" w14:textId="77777777" w:rsidR="00792762" w:rsidRPr="00D44542" w:rsidRDefault="00792762" w:rsidP="00B72208">
      <w:pPr>
        <w:pStyle w:val="Heading2"/>
        <w:numPr>
          <w:ilvl w:val="1"/>
          <w:numId w:val="2"/>
        </w:numPr>
        <w:ind w:left="993" w:hanging="709"/>
        <w:rPr>
          <w:rFonts w:ascii="Times New Roman" w:hAnsi="Times New Roman" w:cs="Times New Roman"/>
          <w:sz w:val="24"/>
          <w:szCs w:val="24"/>
        </w:rPr>
      </w:pPr>
      <w:r w:rsidRPr="00D44542">
        <w:rPr>
          <w:rFonts w:ascii="Times New Roman" w:hAnsi="Times New Roman" w:cs="Times New Roman"/>
          <w:sz w:val="24"/>
          <w:szCs w:val="24"/>
        </w:rPr>
        <w:t>Prema potrebi, pregled doprinosa makroregionalnim strategijama i strategijama morskih bazena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792762" w:rsidRPr="00D44542" w14:paraId="79F4364C" w14:textId="77777777" w:rsidTr="00792762">
        <w:tc>
          <w:tcPr>
            <w:tcW w:w="8731" w:type="dxa"/>
            <w:shd w:val="clear" w:color="auto" w:fill="auto"/>
          </w:tcPr>
          <w:p w14:paraId="776C9E49" w14:textId="77777777" w:rsidR="00CC1CBB" w:rsidRPr="00D44542" w:rsidRDefault="00CC1CBB" w:rsidP="00CC1CBB">
            <w:pPr>
              <w:spacing w:before="240" w:after="240"/>
              <w:rPr>
                <w:rFonts w:ascii="Times New Roman" w:hAnsi="Times New Roman" w:cs="Times New Roman"/>
                <w:b/>
                <w:color w:val="A6A6A6" w:themeColor="background1" w:themeShade="A6"/>
                <w:sz w:val="24"/>
                <w:szCs w:val="24"/>
              </w:rPr>
            </w:pPr>
            <w:r w:rsidRPr="00D44542">
              <w:rPr>
                <w:rFonts w:ascii="Times New Roman" w:hAnsi="Times New Roman" w:cs="Times New Roman"/>
                <w:b/>
                <w:color w:val="A6A6A6" w:themeColor="background1" w:themeShade="A6"/>
                <w:sz w:val="24"/>
                <w:szCs w:val="24"/>
              </w:rPr>
              <w:t>UNOSI UT</w:t>
            </w:r>
          </w:p>
          <w:p w14:paraId="572C6BBE" w14:textId="77777777" w:rsidR="00CC1CBB" w:rsidRPr="00D44542" w:rsidRDefault="00CC1CBB" w:rsidP="00CC1CBB">
            <w:pPr>
              <w:spacing w:before="240" w:after="240"/>
              <w:rPr>
                <w:rFonts w:ascii="Times New Roman" w:hAnsi="Times New Roman" w:cs="Times New Roman"/>
                <w:b/>
                <w:color w:val="A6A6A6" w:themeColor="background1" w:themeShade="A6"/>
                <w:sz w:val="24"/>
                <w:szCs w:val="24"/>
              </w:rPr>
            </w:pPr>
            <w:r w:rsidRPr="00D44542">
              <w:rPr>
                <w:rFonts w:ascii="Times New Roman" w:hAnsi="Times New Roman" w:cs="Times New Roman"/>
                <w:b/>
                <w:color w:val="A6A6A6" w:themeColor="background1" w:themeShade="A6"/>
                <w:sz w:val="24"/>
                <w:szCs w:val="24"/>
              </w:rPr>
              <w:t>(dopušteni broj znakova 3500)</w:t>
            </w:r>
          </w:p>
          <w:p w14:paraId="64505C5D" w14:textId="77777777" w:rsidR="00792762" w:rsidRPr="00D44542" w:rsidRDefault="00792762" w:rsidP="00792762">
            <w:pPr>
              <w:spacing w:before="240" w:after="240" w:line="240" w:lineRule="auto"/>
              <w:rPr>
                <w:rFonts w:ascii="Times New Roman" w:eastAsia="Times New Roman" w:hAnsi="Times New Roman" w:cs="Times New Roman"/>
                <w:sz w:val="24"/>
                <w:szCs w:val="24"/>
              </w:rPr>
            </w:pPr>
          </w:p>
        </w:tc>
      </w:tr>
    </w:tbl>
    <w:p w14:paraId="28D3EBA2" w14:textId="77777777" w:rsidR="00792762" w:rsidRPr="00D44542" w:rsidRDefault="00792762" w:rsidP="00792762">
      <w:pPr>
        <w:spacing w:before="60" w:after="60" w:line="240" w:lineRule="auto"/>
        <w:rPr>
          <w:rFonts w:ascii="Times New Roman" w:eastAsia="Times New Roman" w:hAnsi="Times New Roman" w:cs="Times New Roman"/>
          <w:sz w:val="24"/>
          <w:szCs w:val="24"/>
        </w:rPr>
      </w:pPr>
    </w:p>
    <w:p w14:paraId="65038096" w14:textId="77777777" w:rsidR="00792762" w:rsidRPr="00D44542" w:rsidRDefault="00792762" w:rsidP="00B72208">
      <w:pPr>
        <w:pStyle w:val="Heading2"/>
        <w:numPr>
          <w:ilvl w:val="1"/>
          <w:numId w:val="2"/>
        </w:numPr>
        <w:ind w:left="993" w:hanging="709"/>
        <w:rPr>
          <w:rFonts w:ascii="Times New Roman" w:hAnsi="Times New Roman" w:cs="Times New Roman"/>
          <w:sz w:val="24"/>
          <w:szCs w:val="24"/>
        </w:rPr>
      </w:pPr>
      <w:r w:rsidRPr="00D44542">
        <w:rPr>
          <w:rFonts w:ascii="Times New Roman" w:hAnsi="Times New Roman" w:cs="Times New Roman"/>
          <w:sz w:val="24"/>
          <w:szCs w:val="24"/>
        </w:rPr>
        <w:t>Prema potrebi, napredak u provedbi aktivnosti u području društvenih inovacija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792762" w:rsidRPr="00D44542" w14:paraId="3B3694C8" w14:textId="77777777" w:rsidTr="00792762">
        <w:tc>
          <w:tcPr>
            <w:tcW w:w="8731" w:type="dxa"/>
            <w:shd w:val="clear" w:color="auto" w:fill="auto"/>
          </w:tcPr>
          <w:p w14:paraId="5F578063" w14:textId="77777777" w:rsidR="00CC1CBB" w:rsidRPr="00D44542" w:rsidRDefault="00CC1CBB" w:rsidP="00CC1CBB">
            <w:pPr>
              <w:spacing w:before="240" w:after="240"/>
              <w:rPr>
                <w:rFonts w:ascii="Times New Roman" w:hAnsi="Times New Roman" w:cs="Times New Roman"/>
                <w:b/>
                <w:color w:val="A6A6A6" w:themeColor="background1" w:themeShade="A6"/>
                <w:sz w:val="24"/>
                <w:szCs w:val="24"/>
              </w:rPr>
            </w:pPr>
            <w:r w:rsidRPr="00D44542">
              <w:rPr>
                <w:rFonts w:ascii="Times New Roman" w:hAnsi="Times New Roman" w:cs="Times New Roman"/>
                <w:b/>
                <w:color w:val="A6A6A6" w:themeColor="background1" w:themeShade="A6"/>
                <w:sz w:val="24"/>
                <w:szCs w:val="24"/>
              </w:rPr>
              <w:t>UNOSI UT</w:t>
            </w:r>
          </w:p>
          <w:p w14:paraId="09A092E3" w14:textId="77777777" w:rsidR="00CC1CBB" w:rsidRPr="00D44542" w:rsidRDefault="00CC1CBB" w:rsidP="00CC1CBB">
            <w:pPr>
              <w:spacing w:before="240" w:after="240"/>
              <w:rPr>
                <w:rFonts w:ascii="Times New Roman" w:hAnsi="Times New Roman" w:cs="Times New Roman"/>
                <w:b/>
                <w:color w:val="A6A6A6" w:themeColor="background1" w:themeShade="A6"/>
                <w:sz w:val="24"/>
                <w:szCs w:val="24"/>
              </w:rPr>
            </w:pPr>
            <w:r w:rsidRPr="00D44542">
              <w:rPr>
                <w:rFonts w:ascii="Times New Roman" w:hAnsi="Times New Roman" w:cs="Times New Roman"/>
                <w:b/>
                <w:color w:val="A6A6A6" w:themeColor="background1" w:themeShade="A6"/>
                <w:sz w:val="24"/>
                <w:szCs w:val="24"/>
              </w:rPr>
              <w:t>(dopušteni broj znakova 3500)</w:t>
            </w:r>
          </w:p>
          <w:p w14:paraId="4BCAB961" w14:textId="77777777" w:rsidR="00792762" w:rsidRPr="00D44542" w:rsidRDefault="00792762" w:rsidP="00792762">
            <w:pPr>
              <w:spacing w:before="60" w:after="0" w:line="240" w:lineRule="auto"/>
              <w:rPr>
                <w:rFonts w:ascii="Times New Roman" w:eastAsia="Times New Roman" w:hAnsi="Times New Roman" w:cs="Times New Roman"/>
                <w:sz w:val="24"/>
                <w:szCs w:val="24"/>
              </w:rPr>
            </w:pPr>
          </w:p>
        </w:tc>
      </w:tr>
    </w:tbl>
    <w:p w14:paraId="37F68EA1" w14:textId="77777777" w:rsidR="00792762" w:rsidRPr="00D44542" w:rsidRDefault="00792762" w:rsidP="00792762">
      <w:pPr>
        <w:spacing w:before="60" w:after="60" w:line="240" w:lineRule="auto"/>
        <w:rPr>
          <w:rFonts w:ascii="Times New Roman" w:eastAsia="Times New Roman" w:hAnsi="Times New Roman" w:cs="Times New Roman"/>
          <w:sz w:val="24"/>
          <w:szCs w:val="24"/>
        </w:rPr>
      </w:pPr>
    </w:p>
    <w:p w14:paraId="08CA8564" w14:textId="169ADEDC" w:rsidR="00792762" w:rsidRPr="00D44542" w:rsidRDefault="00792762" w:rsidP="00B72208">
      <w:pPr>
        <w:pStyle w:val="Heading2"/>
        <w:numPr>
          <w:ilvl w:val="1"/>
          <w:numId w:val="2"/>
        </w:numPr>
        <w:ind w:left="993" w:hanging="709"/>
        <w:rPr>
          <w:rFonts w:ascii="Times New Roman" w:hAnsi="Times New Roman" w:cs="Times New Roman"/>
          <w:sz w:val="24"/>
          <w:szCs w:val="24"/>
        </w:rPr>
      </w:pPr>
      <w:r w:rsidRPr="00D44542">
        <w:rPr>
          <w:rFonts w:ascii="Times New Roman" w:hAnsi="Times New Roman" w:cs="Times New Roman"/>
          <w:sz w:val="24"/>
          <w:szCs w:val="24"/>
        </w:rPr>
        <w:t>Napredak u provedbi mjera usmjerenih na specifične potrebe geografskih područja koja su naj</w:t>
      </w:r>
      <w:r w:rsidR="00CC1CBB" w:rsidRPr="00D44542">
        <w:rPr>
          <w:rFonts w:ascii="Times New Roman" w:hAnsi="Times New Roman" w:cs="Times New Roman"/>
          <w:sz w:val="24"/>
          <w:szCs w:val="24"/>
        </w:rPr>
        <w:t xml:space="preserve">više zahvaćena </w:t>
      </w:r>
      <w:r w:rsidRPr="00D44542">
        <w:rPr>
          <w:rFonts w:ascii="Times New Roman" w:hAnsi="Times New Roman" w:cs="Times New Roman"/>
          <w:sz w:val="24"/>
          <w:szCs w:val="24"/>
        </w:rPr>
        <w:t>siromaštvom ili ciljnih skupina izloženih najvećem riziku od siromaštva, diskriminacije ili socijalnog isključivanja, posebno marginaliziranih zajednica, osoba s invaliditetom, dugotrajno nezaposlenih i nezaposlenih mladih, uključujući prema potrebi korištena financijska sredstva</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792762" w:rsidRPr="00D44542" w14:paraId="765727F5" w14:textId="77777777" w:rsidTr="00792762">
        <w:tc>
          <w:tcPr>
            <w:tcW w:w="8731" w:type="dxa"/>
            <w:shd w:val="clear" w:color="auto" w:fill="auto"/>
          </w:tcPr>
          <w:p w14:paraId="54DAC39C" w14:textId="77777777" w:rsidR="00CC1CBB" w:rsidRPr="00D44542" w:rsidRDefault="00CC1CBB" w:rsidP="00CC1CBB">
            <w:pPr>
              <w:spacing w:before="240" w:after="240"/>
              <w:rPr>
                <w:rFonts w:ascii="Times New Roman" w:hAnsi="Times New Roman" w:cs="Times New Roman"/>
                <w:b/>
                <w:color w:val="A6A6A6" w:themeColor="background1" w:themeShade="A6"/>
                <w:sz w:val="24"/>
                <w:szCs w:val="24"/>
              </w:rPr>
            </w:pPr>
            <w:r w:rsidRPr="00D44542">
              <w:rPr>
                <w:rFonts w:ascii="Times New Roman" w:hAnsi="Times New Roman" w:cs="Times New Roman"/>
                <w:b/>
                <w:color w:val="A6A6A6" w:themeColor="background1" w:themeShade="A6"/>
                <w:sz w:val="24"/>
                <w:szCs w:val="24"/>
              </w:rPr>
              <w:t>UNOSI UT</w:t>
            </w:r>
          </w:p>
          <w:p w14:paraId="678F2D4F" w14:textId="77777777" w:rsidR="00CC1CBB" w:rsidRPr="00D44542" w:rsidRDefault="00CC1CBB" w:rsidP="00CC1CBB">
            <w:pPr>
              <w:spacing w:before="240" w:after="240"/>
              <w:rPr>
                <w:rFonts w:ascii="Times New Roman" w:hAnsi="Times New Roman" w:cs="Times New Roman"/>
                <w:b/>
                <w:color w:val="A6A6A6" w:themeColor="background1" w:themeShade="A6"/>
                <w:sz w:val="24"/>
                <w:szCs w:val="24"/>
              </w:rPr>
            </w:pPr>
            <w:r w:rsidRPr="00D44542">
              <w:rPr>
                <w:rFonts w:ascii="Times New Roman" w:hAnsi="Times New Roman" w:cs="Times New Roman"/>
                <w:b/>
                <w:color w:val="A6A6A6" w:themeColor="background1" w:themeShade="A6"/>
                <w:sz w:val="24"/>
                <w:szCs w:val="24"/>
              </w:rPr>
              <w:t xml:space="preserve">(za izvješća o napretku) </w:t>
            </w:r>
          </w:p>
          <w:p w14:paraId="7ACA1047" w14:textId="77777777" w:rsidR="00CC1CBB" w:rsidRPr="00D44542" w:rsidRDefault="00CC1CBB" w:rsidP="00CC1CBB">
            <w:pPr>
              <w:spacing w:before="240" w:after="240"/>
              <w:rPr>
                <w:rFonts w:ascii="Times New Roman" w:hAnsi="Times New Roman" w:cs="Times New Roman"/>
                <w:b/>
                <w:color w:val="A6A6A6" w:themeColor="background1" w:themeShade="A6"/>
                <w:sz w:val="24"/>
                <w:szCs w:val="24"/>
              </w:rPr>
            </w:pPr>
            <w:r w:rsidRPr="00D44542">
              <w:rPr>
                <w:rFonts w:ascii="Times New Roman" w:hAnsi="Times New Roman" w:cs="Times New Roman"/>
                <w:b/>
                <w:color w:val="A6A6A6" w:themeColor="background1" w:themeShade="A6"/>
                <w:sz w:val="24"/>
                <w:szCs w:val="24"/>
              </w:rPr>
              <w:t>(dopušteni broj znakova 3500)</w:t>
            </w:r>
          </w:p>
          <w:p w14:paraId="74EAFF75" w14:textId="77777777" w:rsidR="00792762" w:rsidRPr="00D44542" w:rsidRDefault="00792762" w:rsidP="00792762">
            <w:pPr>
              <w:spacing w:before="60" w:after="0" w:line="240" w:lineRule="auto"/>
              <w:rPr>
                <w:rFonts w:ascii="Times New Roman" w:eastAsia="Times New Roman" w:hAnsi="Times New Roman" w:cs="Times New Roman"/>
                <w:sz w:val="24"/>
                <w:szCs w:val="24"/>
              </w:rPr>
            </w:pPr>
          </w:p>
        </w:tc>
      </w:tr>
    </w:tbl>
    <w:p w14:paraId="08A4E282" w14:textId="77777777" w:rsidR="00792762" w:rsidRPr="00D44542" w:rsidRDefault="00792762" w:rsidP="00792762">
      <w:pPr>
        <w:spacing w:before="60" w:after="60" w:line="240" w:lineRule="auto"/>
        <w:rPr>
          <w:rFonts w:ascii="Times New Roman" w:eastAsia="Times New Roman" w:hAnsi="Times New Roman" w:cs="Times New Roman"/>
          <w:sz w:val="24"/>
          <w:szCs w:val="24"/>
        </w:rPr>
      </w:pPr>
    </w:p>
    <w:p w14:paraId="223314D5" w14:textId="77777777" w:rsidR="00D63B30" w:rsidRPr="00D44542" w:rsidRDefault="00D63B30" w:rsidP="00792762">
      <w:pPr>
        <w:spacing w:before="60" w:after="60" w:line="240" w:lineRule="auto"/>
        <w:rPr>
          <w:rFonts w:ascii="Times New Roman" w:eastAsia="Times New Roman" w:hAnsi="Times New Roman" w:cs="Times New Roman"/>
          <w:color w:val="A6A6A6" w:themeColor="background1" w:themeShade="A6"/>
          <w:sz w:val="24"/>
          <w:szCs w:val="24"/>
        </w:rPr>
      </w:pPr>
    </w:p>
    <w:p w14:paraId="50463754" w14:textId="77777777" w:rsidR="00E2316D" w:rsidRPr="00D44542" w:rsidRDefault="00E2316D" w:rsidP="00792762">
      <w:pPr>
        <w:spacing w:before="60" w:after="60" w:line="240" w:lineRule="auto"/>
        <w:rPr>
          <w:rFonts w:ascii="Times New Roman" w:eastAsia="Times New Roman" w:hAnsi="Times New Roman" w:cs="Times New Roman"/>
          <w:color w:val="A6A6A6" w:themeColor="background1" w:themeShade="A6"/>
          <w:sz w:val="24"/>
          <w:szCs w:val="24"/>
        </w:rPr>
      </w:pPr>
    </w:p>
    <w:p w14:paraId="589A1DC4" w14:textId="77777777" w:rsidR="00792762" w:rsidRPr="00D44542" w:rsidRDefault="00792762" w:rsidP="00792762">
      <w:pPr>
        <w:spacing w:before="60" w:after="60" w:line="240" w:lineRule="auto"/>
        <w:rPr>
          <w:rFonts w:ascii="Times New Roman" w:eastAsia="Times New Roman" w:hAnsi="Times New Roman" w:cs="Times New Roman"/>
          <w:color w:val="A6A6A6" w:themeColor="background1" w:themeShade="A6"/>
          <w:sz w:val="24"/>
          <w:szCs w:val="24"/>
        </w:rPr>
      </w:pPr>
    </w:p>
    <w:p w14:paraId="2B74DE5E" w14:textId="77777777" w:rsidR="00792762" w:rsidRPr="00D44542" w:rsidRDefault="00792762" w:rsidP="00792762">
      <w:pPr>
        <w:spacing w:before="60" w:after="60" w:line="240" w:lineRule="auto"/>
        <w:rPr>
          <w:rFonts w:ascii="Times New Roman" w:eastAsia="Times New Roman" w:hAnsi="Times New Roman" w:cs="Times New Roman"/>
          <w:color w:val="A6A6A6" w:themeColor="background1" w:themeShade="A6"/>
          <w:sz w:val="24"/>
          <w:szCs w:val="24"/>
        </w:rPr>
      </w:pPr>
    </w:p>
    <w:p w14:paraId="3D8380C9" w14:textId="77777777" w:rsidR="00792762" w:rsidRPr="00D44542" w:rsidRDefault="00792762" w:rsidP="00792762">
      <w:pPr>
        <w:spacing w:before="60" w:after="60" w:line="240" w:lineRule="auto"/>
        <w:rPr>
          <w:rFonts w:ascii="Times New Roman" w:eastAsia="Times New Roman" w:hAnsi="Times New Roman" w:cs="Times New Roman"/>
          <w:color w:val="A6A6A6" w:themeColor="background1" w:themeShade="A6"/>
          <w:sz w:val="24"/>
          <w:szCs w:val="24"/>
        </w:rPr>
      </w:pPr>
    </w:p>
    <w:p w14:paraId="78F0612E" w14:textId="77777777" w:rsidR="00792762" w:rsidRPr="00D44542" w:rsidRDefault="00792762" w:rsidP="00792762">
      <w:pPr>
        <w:spacing w:before="60" w:after="60" w:line="240" w:lineRule="auto"/>
        <w:rPr>
          <w:rFonts w:ascii="Times New Roman" w:eastAsia="Times New Roman" w:hAnsi="Times New Roman" w:cs="Times New Roman"/>
          <w:color w:val="A6A6A6" w:themeColor="background1" w:themeShade="A6"/>
          <w:sz w:val="24"/>
          <w:szCs w:val="24"/>
        </w:rPr>
      </w:pPr>
    </w:p>
    <w:p w14:paraId="38CD0A76" w14:textId="77777777" w:rsidR="00792762" w:rsidRPr="00D44542" w:rsidRDefault="00792762" w:rsidP="00792762">
      <w:pPr>
        <w:spacing w:before="60" w:after="60" w:line="240" w:lineRule="auto"/>
        <w:rPr>
          <w:rFonts w:ascii="Times New Roman" w:eastAsia="Times New Roman" w:hAnsi="Times New Roman" w:cs="Times New Roman"/>
          <w:color w:val="A6A6A6" w:themeColor="background1" w:themeShade="A6"/>
          <w:sz w:val="24"/>
          <w:szCs w:val="24"/>
        </w:rPr>
      </w:pPr>
    </w:p>
    <w:p w14:paraId="2D17284F" w14:textId="77777777" w:rsidR="00792762" w:rsidRPr="00D44542" w:rsidRDefault="00792762" w:rsidP="00792762">
      <w:pPr>
        <w:spacing w:before="60" w:after="60" w:line="240" w:lineRule="auto"/>
        <w:rPr>
          <w:rFonts w:ascii="Times New Roman" w:eastAsia="Times New Roman" w:hAnsi="Times New Roman" w:cs="Times New Roman"/>
          <w:color w:val="A6A6A6" w:themeColor="background1" w:themeShade="A6"/>
          <w:sz w:val="24"/>
          <w:szCs w:val="24"/>
        </w:rPr>
      </w:pPr>
    </w:p>
    <w:p w14:paraId="6C723790" w14:textId="77777777" w:rsidR="00792762" w:rsidRPr="00D44542" w:rsidRDefault="00792762" w:rsidP="00792762">
      <w:pPr>
        <w:spacing w:before="60" w:after="60" w:line="240" w:lineRule="auto"/>
        <w:rPr>
          <w:rFonts w:ascii="Times New Roman" w:eastAsia="Times New Roman" w:hAnsi="Times New Roman" w:cs="Times New Roman"/>
          <w:color w:val="A6A6A6" w:themeColor="background1" w:themeShade="A6"/>
          <w:sz w:val="24"/>
          <w:szCs w:val="24"/>
        </w:rPr>
      </w:pPr>
    </w:p>
    <w:p w14:paraId="74CA797C" w14:textId="77777777" w:rsidR="00792762" w:rsidRPr="00D44542" w:rsidRDefault="00792762" w:rsidP="00792762">
      <w:pPr>
        <w:spacing w:before="60" w:after="60" w:line="240" w:lineRule="auto"/>
        <w:rPr>
          <w:rFonts w:ascii="Times New Roman" w:eastAsia="Times New Roman" w:hAnsi="Times New Roman" w:cs="Times New Roman"/>
          <w:color w:val="A6A6A6" w:themeColor="background1" w:themeShade="A6"/>
          <w:sz w:val="24"/>
          <w:szCs w:val="24"/>
        </w:rPr>
      </w:pPr>
    </w:p>
    <w:p w14:paraId="16A372B9" w14:textId="77777777" w:rsidR="00792762" w:rsidRPr="00D44542" w:rsidRDefault="00792762" w:rsidP="00792762">
      <w:pPr>
        <w:spacing w:before="60" w:after="60" w:line="240" w:lineRule="auto"/>
        <w:rPr>
          <w:rFonts w:ascii="Times New Roman" w:eastAsia="Times New Roman" w:hAnsi="Times New Roman" w:cs="Times New Roman"/>
          <w:color w:val="A6A6A6" w:themeColor="background1" w:themeShade="A6"/>
          <w:sz w:val="24"/>
          <w:szCs w:val="24"/>
        </w:rPr>
      </w:pPr>
    </w:p>
    <w:p w14:paraId="122B97F6" w14:textId="77777777" w:rsidR="00D63B30" w:rsidRPr="00D44542" w:rsidRDefault="00D63B30" w:rsidP="00792762">
      <w:pPr>
        <w:spacing w:before="60" w:after="60" w:line="240" w:lineRule="auto"/>
        <w:rPr>
          <w:rFonts w:ascii="Times New Roman" w:eastAsia="Times New Roman" w:hAnsi="Times New Roman" w:cs="Times New Roman"/>
          <w:color w:val="A6A6A6" w:themeColor="background1" w:themeShade="A6"/>
          <w:sz w:val="24"/>
          <w:szCs w:val="24"/>
        </w:rPr>
      </w:pPr>
    </w:p>
    <w:p w14:paraId="1774F39C" w14:textId="77777777" w:rsidR="00792762" w:rsidRPr="00D44542" w:rsidRDefault="00792762" w:rsidP="00792762">
      <w:pPr>
        <w:spacing w:before="60" w:after="60" w:line="240" w:lineRule="auto"/>
        <w:rPr>
          <w:rFonts w:ascii="Times New Roman" w:eastAsia="Times New Roman" w:hAnsi="Times New Roman" w:cs="Times New Roman"/>
          <w:color w:val="A6A6A6" w:themeColor="background1" w:themeShade="A6"/>
          <w:sz w:val="24"/>
          <w:szCs w:val="24"/>
        </w:rPr>
      </w:pPr>
    </w:p>
    <w:p w14:paraId="7CB25753" w14:textId="77777777" w:rsidR="00792762" w:rsidRPr="00D44542" w:rsidRDefault="00792762" w:rsidP="00792762">
      <w:pPr>
        <w:spacing w:before="60" w:after="60" w:line="240" w:lineRule="auto"/>
        <w:rPr>
          <w:rFonts w:ascii="Times New Roman" w:eastAsia="Times New Roman" w:hAnsi="Times New Roman" w:cs="Times New Roman"/>
          <w:color w:val="A6A6A6" w:themeColor="background1" w:themeShade="A6"/>
          <w:sz w:val="24"/>
          <w:szCs w:val="24"/>
        </w:rPr>
      </w:pPr>
    </w:p>
    <w:p w14:paraId="60CCF912" w14:textId="77777777" w:rsidR="00792762" w:rsidRPr="00D44542" w:rsidRDefault="00792762" w:rsidP="00792762">
      <w:pPr>
        <w:spacing w:before="60" w:after="60" w:line="240" w:lineRule="auto"/>
        <w:rPr>
          <w:rFonts w:ascii="Times New Roman" w:eastAsia="Times New Roman" w:hAnsi="Times New Roman" w:cs="Times New Roman"/>
          <w:color w:val="A6A6A6" w:themeColor="background1" w:themeShade="A6"/>
          <w:sz w:val="24"/>
          <w:szCs w:val="24"/>
        </w:rPr>
      </w:pPr>
    </w:p>
    <w:p w14:paraId="327C135D" w14:textId="77777777" w:rsidR="00792762" w:rsidRPr="00D44542" w:rsidRDefault="00792762" w:rsidP="00792762">
      <w:pPr>
        <w:spacing w:before="60" w:after="60" w:line="240" w:lineRule="auto"/>
        <w:jc w:val="center"/>
        <w:rPr>
          <w:rFonts w:ascii="Times New Roman" w:eastAsia="Times New Roman" w:hAnsi="Times New Roman" w:cs="Times New Roman"/>
          <w:b/>
          <w:sz w:val="24"/>
          <w:szCs w:val="24"/>
        </w:rPr>
      </w:pPr>
      <w:r w:rsidRPr="00D44542">
        <w:rPr>
          <w:rFonts w:ascii="Times New Roman" w:eastAsia="Times New Roman" w:hAnsi="Times New Roman" w:cs="Times New Roman"/>
          <w:b/>
          <w:sz w:val="24"/>
          <w:szCs w:val="24"/>
        </w:rPr>
        <w:t>DIO C.</w:t>
      </w:r>
    </w:p>
    <w:p w14:paraId="3349028F" w14:textId="77777777" w:rsidR="00D63B30" w:rsidRPr="00D44542" w:rsidRDefault="00D63B30" w:rsidP="00792762">
      <w:pPr>
        <w:spacing w:before="60" w:after="60" w:line="240" w:lineRule="auto"/>
        <w:jc w:val="center"/>
        <w:rPr>
          <w:rFonts w:ascii="Times New Roman" w:eastAsia="Times New Roman" w:hAnsi="Times New Roman" w:cs="Times New Roman"/>
          <w:b/>
          <w:sz w:val="24"/>
          <w:szCs w:val="24"/>
        </w:rPr>
      </w:pPr>
    </w:p>
    <w:p w14:paraId="5CFF98DF" w14:textId="78D2448F" w:rsidR="00792762" w:rsidRPr="00D44542" w:rsidRDefault="00792762" w:rsidP="00792762">
      <w:pPr>
        <w:spacing w:before="60" w:after="60" w:line="240" w:lineRule="auto"/>
        <w:jc w:val="center"/>
        <w:rPr>
          <w:rFonts w:ascii="Times New Roman" w:eastAsia="Times New Roman" w:hAnsi="Times New Roman" w:cs="Times New Roman"/>
          <w:b/>
          <w:sz w:val="24"/>
          <w:szCs w:val="24"/>
        </w:rPr>
      </w:pPr>
      <w:r w:rsidRPr="00D44542">
        <w:rPr>
          <w:rFonts w:ascii="Times New Roman" w:eastAsia="Times New Roman" w:hAnsi="Times New Roman" w:cs="Times New Roman"/>
          <w:b/>
          <w:sz w:val="24"/>
          <w:szCs w:val="24"/>
        </w:rPr>
        <w:t xml:space="preserve">IZVJEŠĆA KOJA SE PODNOSE 2019. </w:t>
      </w:r>
      <w:r w:rsidR="00E53D2F" w:rsidRPr="00D44542">
        <w:rPr>
          <w:rFonts w:ascii="Times New Roman" w:eastAsia="Times New Roman" w:hAnsi="Times New Roman" w:cs="Times New Roman"/>
          <w:b/>
          <w:sz w:val="24"/>
          <w:szCs w:val="24"/>
        </w:rPr>
        <w:t xml:space="preserve">GODINE </w:t>
      </w:r>
      <w:r w:rsidRPr="00D44542">
        <w:rPr>
          <w:rFonts w:ascii="Times New Roman" w:eastAsia="Times New Roman" w:hAnsi="Times New Roman" w:cs="Times New Roman"/>
          <w:b/>
          <w:sz w:val="24"/>
          <w:szCs w:val="24"/>
        </w:rPr>
        <w:t>TE ZAVRŠNO IZVJEŠĆE O PROVEDBI</w:t>
      </w:r>
    </w:p>
    <w:p w14:paraId="7A2B3B28" w14:textId="1CB2E0FC" w:rsidR="00792762" w:rsidRPr="00D44542" w:rsidRDefault="00792762" w:rsidP="00792762">
      <w:pPr>
        <w:spacing w:before="60" w:after="60" w:line="240" w:lineRule="auto"/>
        <w:rPr>
          <w:rFonts w:ascii="Times New Roman" w:eastAsia="Times New Roman" w:hAnsi="Times New Roman" w:cs="Times New Roman"/>
          <w:color w:val="A6A6A6" w:themeColor="background1" w:themeShade="A6"/>
          <w:sz w:val="24"/>
          <w:szCs w:val="24"/>
        </w:rPr>
      </w:pPr>
    </w:p>
    <w:p w14:paraId="67895E72" w14:textId="33E297B2" w:rsidR="00792762" w:rsidRPr="00D44542" w:rsidRDefault="00792762" w:rsidP="006F61FD">
      <w:pPr>
        <w:pStyle w:val="Heading1"/>
        <w:numPr>
          <w:ilvl w:val="0"/>
          <w:numId w:val="2"/>
        </w:numPr>
        <w:ind w:left="567" w:hanging="567"/>
        <w:jc w:val="both"/>
        <w:rPr>
          <w:rFonts w:ascii="Times New Roman" w:eastAsia="Times New Roman" w:hAnsi="Times New Roman" w:cs="Times New Roman"/>
          <w:sz w:val="24"/>
          <w:szCs w:val="24"/>
        </w:rPr>
      </w:pPr>
      <w:r w:rsidRPr="00D44542">
        <w:rPr>
          <w:rFonts w:ascii="Times New Roman" w:eastAsia="Times New Roman" w:hAnsi="Times New Roman" w:cs="Times New Roman"/>
          <w:sz w:val="24"/>
          <w:szCs w:val="24"/>
        </w:rPr>
        <w:t>P</w:t>
      </w:r>
      <w:r w:rsidR="00345C71" w:rsidRPr="00D44542">
        <w:rPr>
          <w:rFonts w:ascii="Times New Roman" w:eastAsia="Times New Roman" w:hAnsi="Times New Roman" w:cs="Times New Roman"/>
          <w:sz w:val="24"/>
          <w:szCs w:val="24"/>
        </w:rPr>
        <w:t xml:space="preserve">AMETAN, ODRŽIV I UKLJUČIV RAST </w:t>
      </w:r>
      <w:r w:rsidRPr="00D44542">
        <w:rPr>
          <w:rFonts w:ascii="Times New Roman" w:eastAsia="Times New Roman" w:hAnsi="Times New Roman" w:cs="Times New Roman"/>
          <w:sz w:val="24"/>
          <w:szCs w:val="24"/>
        </w:rPr>
        <w:t xml:space="preserve"> </w:t>
      </w:r>
    </w:p>
    <w:p w14:paraId="41E9FFA9" w14:textId="77777777" w:rsidR="00792762" w:rsidRPr="00D44542" w:rsidRDefault="00792762" w:rsidP="00792762">
      <w:pPr>
        <w:spacing w:before="60" w:after="60" w:line="240" w:lineRule="auto"/>
        <w:rPr>
          <w:rFonts w:ascii="Times New Roman" w:eastAsia="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792762" w:rsidRPr="00D44542" w14:paraId="4270D61C" w14:textId="77777777" w:rsidTr="00792762">
        <w:tc>
          <w:tcPr>
            <w:tcW w:w="8731" w:type="dxa"/>
            <w:shd w:val="clear" w:color="auto" w:fill="auto"/>
          </w:tcPr>
          <w:p w14:paraId="1C2651AD" w14:textId="77777777" w:rsidR="00345C71" w:rsidRPr="00D44542" w:rsidRDefault="00345C71" w:rsidP="00345C71">
            <w:pPr>
              <w:spacing w:before="240" w:after="240"/>
              <w:rPr>
                <w:rFonts w:ascii="Times New Roman" w:hAnsi="Times New Roman" w:cs="Times New Roman"/>
                <w:b/>
                <w:color w:val="A6A6A6" w:themeColor="background1" w:themeShade="A6"/>
                <w:sz w:val="24"/>
                <w:szCs w:val="24"/>
              </w:rPr>
            </w:pPr>
            <w:r w:rsidRPr="00D44542">
              <w:rPr>
                <w:rFonts w:ascii="Times New Roman" w:hAnsi="Times New Roman" w:cs="Times New Roman"/>
                <w:b/>
                <w:color w:val="A6A6A6" w:themeColor="background1" w:themeShade="A6"/>
                <w:sz w:val="24"/>
                <w:szCs w:val="24"/>
              </w:rPr>
              <w:t>UNOSI UT</w:t>
            </w:r>
          </w:p>
          <w:p w14:paraId="051813D9" w14:textId="77777777" w:rsidR="00345C71" w:rsidRPr="00D44542" w:rsidRDefault="00345C71" w:rsidP="00345C71">
            <w:pPr>
              <w:spacing w:before="240" w:after="240"/>
              <w:rPr>
                <w:rFonts w:ascii="Times New Roman" w:hAnsi="Times New Roman" w:cs="Times New Roman"/>
                <w:b/>
                <w:color w:val="A6A6A6" w:themeColor="background1" w:themeShade="A6"/>
                <w:sz w:val="24"/>
                <w:szCs w:val="24"/>
              </w:rPr>
            </w:pPr>
            <w:r w:rsidRPr="00D44542">
              <w:rPr>
                <w:rFonts w:ascii="Times New Roman" w:hAnsi="Times New Roman" w:cs="Times New Roman"/>
                <w:b/>
                <w:color w:val="A6A6A6" w:themeColor="background1" w:themeShade="A6"/>
                <w:sz w:val="24"/>
                <w:szCs w:val="24"/>
              </w:rPr>
              <w:t xml:space="preserve">(za izvješća o napretku) </w:t>
            </w:r>
          </w:p>
          <w:p w14:paraId="63D64608" w14:textId="5B6935D1" w:rsidR="00345C71" w:rsidRPr="00D44542" w:rsidRDefault="00345C71" w:rsidP="00BB5331">
            <w:pPr>
              <w:spacing w:before="240" w:after="240"/>
              <w:jc w:val="both"/>
              <w:rPr>
                <w:rFonts w:ascii="Times New Roman" w:hAnsi="Times New Roman" w:cs="Times New Roman"/>
                <w:color w:val="A6A6A6" w:themeColor="background1" w:themeShade="A6"/>
                <w:sz w:val="24"/>
                <w:szCs w:val="24"/>
              </w:rPr>
            </w:pPr>
            <w:r w:rsidRPr="00D44542">
              <w:rPr>
                <w:rFonts w:ascii="Times New Roman" w:hAnsi="Times New Roman" w:cs="Times New Roman"/>
                <w:color w:val="A6A6A6" w:themeColor="background1" w:themeShade="A6"/>
                <w:sz w:val="24"/>
                <w:szCs w:val="24"/>
              </w:rPr>
              <w:t xml:space="preserve">Informacije i procjena doprinosa programa ostvarenju strategije Unije za pametan, održiv i uključiv rast. </w:t>
            </w:r>
          </w:p>
          <w:p w14:paraId="07BE0F94" w14:textId="386697DD" w:rsidR="00345C71" w:rsidRPr="00D44542" w:rsidRDefault="00345C71" w:rsidP="00345C71">
            <w:pPr>
              <w:spacing w:before="240" w:after="240"/>
              <w:rPr>
                <w:rFonts w:ascii="Times New Roman" w:hAnsi="Times New Roman" w:cs="Times New Roman"/>
                <w:b/>
                <w:color w:val="A6A6A6" w:themeColor="background1" w:themeShade="A6"/>
                <w:sz w:val="24"/>
                <w:szCs w:val="24"/>
              </w:rPr>
            </w:pPr>
            <w:r w:rsidRPr="00D44542">
              <w:rPr>
                <w:rFonts w:ascii="Times New Roman" w:hAnsi="Times New Roman" w:cs="Times New Roman"/>
                <w:b/>
                <w:color w:val="A6A6A6" w:themeColor="background1" w:themeShade="A6"/>
                <w:sz w:val="24"/>
                <w:szCs w:val="24"/>
              </w:rPr>
              <w:t>(dopušteni broj znakova 17500)</w:t>
            </w:r>
          </w:p>
          <w:p w14:paraId="50435716" w14:textId="77777777" w:rsidR="00792762" w:rsidRPr="00D44542" w:rsidRDefault="00792762" w:rsidP="00792762">
            <w:pPr>
              <w:spacing w:before="240" w:after="240" w:line="240" w:lineRule="auto"/>
              <w:rPr>
                <w:rFonts w:ascii="Times New Roman" w:eastAsia="Times New Roman" w:hAnsi="Times New Roman" w:cs="Times New Roman"/>
                <w:sz w:val="24"/>
                <w:szCs w:val="24"/>
              </w:rPr>
            </w:pPr>
          </w:p>
        </w:tc>
      </w:tr>
    </w:tbl>
    <w:p w14:paraId="7DD2D852" w14:textId="77777777" w:rsidR="00792762" w:rsidRPr="00D44542" w:rsidRDefault="00792762" w:rsidP="00792762">
      <w:pPr>
        <w:spacing w:before="60" w:after="60" w:line="240" w:lineRule="auto"/>
        <w:rPr>
          <w:rFonts w:ascii="Times New Roman" w:eastAsia="Times New Roman" w:hAnsi="Times New Roman" w:cs="Times New Roman"/>
          <w:sz w:val="24"/>
          <w:szCs w:val="24"/>
        </w:rPr>
      </w:pPr>
    </w:p>
    <w:p w14:paraId="1CC1AE10" w14:textId="6BBF6ED9" w:rsidR="00792762" w:rsidRPr="00D44542" w:rsidRDefault="00792762" w:rsidP="006F61FD">
      <w:pPr>
        <w:pStyle w:val="Heading1"/>
        <w:numPr>
          <w:ilvl w:val="0"/>
          <w:numId w:val="2"/>
        </w:numPr>
        <w:ind w:left="567" w:hanging="567"/>
        <w:jc w:val="both"/>
        <w:rPr>
          <w:rFonts w:ascii="Times New Roman" w:eastAsia="Times New Roman" w:hAnsi="Times New Roman" w:cs="Times New Roman"/>
          <w:sz w:val="24"/>
          <w:szCs w:val="24"/>
        </w:rPr>
      </w:pPr>
      <w:r w:rsidRPr="00D44542">
        <w:rPr>
          <w:rFonts w:ascii="Times New Roman" w:eastAsia="Times New Roman" w:hAnsi="Times New Roman" w:cs="Times New Roman"/>
          <w:sz w:val="24"/>
          <w:szCs w:val="24"/>
        </w:rPr>
        <w:t xml:space="preserve">PITANJA KOJA UTJEČU NA OSTVARENJE CILJEVA PROGRAMA TE PODUZETE MJERE – OKVIR USPJEŠNOSTI </w:t>
      </w:r>
    </w:p>
    <w:p w14:paraId="12D98985" w14:textId="77777777" w:rsidR="00792762" w:rsidRPr="00D44542" w:rsidRDefault="00792762" w:rsidP="00792762">
      <w:pPr>
        <w:spacing w:before="60" w:after="60" w:line="240" w:lineRule="auto"/>
        <w:rPr>
          <w:rFonts w:ascii="Times New Roman" w:eastAsia="Times New Roman" w:hAnsi="Times New Roman" w:cs="Times New Roman"/>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792762" w:rsidRPr="00D44542" w14:paraId="576819DE" w14:textId="77777777" w:rsidTr="00792762">
        <w:tc>
          <w:tcPr>
            <w:tcW w:w="8731" w:type="dxa"/>
            <w:shd w:val="clear" w:color="auto" w:fill="auto"/>
          </w:tcPr>
          <w:p w14:paraId="5A144E8E" w14:textId="77777777" w:rsidR="00D53E59" w:rsidRPr="00D44542" w:rsidRDefault="00D53E59" w:rsidP="00D53E59">
            <w:pPr>
              <w:spacing w:before="240" w:after="240"/>
              <w:rPr>
                <w:rFonts w:ascii="Times New Roman" w:hAnsi="Times New Roman" w:cs="Times New Roman"/>
                <w:b/>
                <w:color w:val="A6A6A6" w:themeColor="background1" w:themeShade="A6"/>
                <w:sz w:val="24"/>
                <w:szCs w:val="24"/>
              </w:rPr>
            </w:pPr>
            <w:r w:rsidRPr="00D44542">
              <w:rPr>
                <w:rFonts w:ascii="Times New Roman" w:hAnsi="Times New Roman" w:cs="Times New Roman"/>
                <w:b/>
                <w:color w:val="A6A6A6" w:themeColor="background1" w:themeShade="A6"/>
                <w:sz w:val="24"/>
                <w:szCs w:val="24"/>
              </w:rPr>
              <w:t>UNOSI UT</w:t>
            </w:r>
          </w:p>
          <w:p w14:paraId="5EB222E9" w14:textId="77777777" w:rsidR="00D53E59" w:rsidRPr="00D44542" w:rsidRDefault="00D53E59" w:rsidP="00BB5331">
            <w:pPr>
              <w:spacing w:before="240" w:after="240"/>
              <w:jc w:val="both"/>
              <w:rPr>
                <w:rFonts w:ascii="Times New Roman" w:hAnsi="Times New Roman" w:cs="Times New Roman"/>
                <w:color w:val="A6A6A6" w:themeColor="background1" w:themeShade="A6"/>
                <w:sz w:val="24"/>
                <w:szCs w:val="24"/>
              </w:rPr>
            </w:pPr>
            <w:r w:rsidRPr="00D44542">
              <w:rPr>
                <w:rFonts w:ascii="Times New Roman" w:hAnsi="Times New Roman" w:cs="Times New Roman"/>
                <w:color w:val="A6A6A6" w:themeColor="background1" w:themeShade="A6"/>
                <w:sz w:val="24"/>
                <w:szCs w:val="24"/>
              </w:rPr>
              <w:t>Ako je procjenom napretka ostvarenog u odnosu na ključne etape i ciljeve utvrđene u sklopu okvira uspješnosti dokazano da određene ključne etape i ciljevi nisu postignuti, države članice trebale bi opisati temeljne razloge za nepostizanje tih ključnih etapa u izvješću za 2019. (za ključne etape) i završnom izvješću o provedbi (za ciljeve).</w:t>
            </w:r>
          </w:p>
          <w:p w14:paraId="5203A9D6" w14:textId="3DC8D819" w:rsidR="00792762" w:rsidRPr="00D44542" w:rsidRDefault="00D53E59" w:rsidP="00D53E59">
            <w:pPr>
              <w:spacing w:before="240" w:after="240"/>
              <w:rPr>
                <w:rFonts w:ascii="Times New Roman" w:eastAsia="Times New Roman" w:hAnsi="Times New Roman" w:cs="Times New Roman"/>
                <w:color w:val="A6A6A6" w:themeColor="background1" w:themeShade="A6"/>
                <w:sz w:val="24"/>
                <w:szCs w:val="24"/>
              </w:rPr>
            </w:pPr>
            <w:r w:rsidRPr="00D44542">
              <w:rPr>
                <w:rFonts w:ascii="Times New Roman" w:hAnsi="Times New Roman" w:cs="Times New Roman"/>
                <w:b/>
                <w:color w:val="A6A6A6" w:themeColor="background1" w:themeShade="A6"/>
                <w:sz w:val="24"/>
                <w:szCs w:val="24"/>
              </w:rPr>
              <w:t xml:space="preserve"> (dopušteni broj znakova 7000)</w:t>
            </w:r>
          </w:p>
          <w:p w14:paraId="719760C3" w14:textId="77777777" w:rsidR="00792762" w:rsidRPr="00D44542" w:rsidRDefault="00792762" w:rsidP="00792762">
            <w:pPr>
              <w:spacing w:before="60" w:after="0" w:line="240" w:lineRule="auto"/>
              <w:rPr>
                <w:rFonts w:ascii="Times New Roman" w:eastAsia="Times New Roman" w:hAnsi="Times New Roman" w:cs="Times New Roman"/>
                <w:sz w:val="24"/>
                <w:szCs w:val="24"/>
              </w:rPr>
            </w:pPr>
          </w:p>
        </w:tc>
      </w:tr>
    </w:tbl>
    <w:p w14:paraId="4FB52B65" w14:textId="5EF4DBF0" w:rsidR="00D53E59" w:rsidRPr="00D44542" w:rsidRDefault="00D53E59" w:rsidP="00792762">
      <w:pPr>
        <w:spacing w:before="60" w:after="60" w:line="240" w:lineRule="auto"/>
        <w:rPr>
          <w:rFonts w:ascii="Times New Roman" w:eastAsia="Times New Roman" w:hAnsi="Times New Roman" w:cs="Times New Roman"/>
          <w:sz w:val="24"/>
          <w:szCs w:val="24"/>
        </w:rPr>
      </w:pPr>
    </w:p>
    <w:p w14:paraId="199D2D5F" w14:textId="77777777" w:rsidR="00E2316D" w:rsidRPr="00D44542" w:rsidRDefault="00E2316D" w:rsidP="00E2316D">
      <w:pPr>
        <w:pStyle w:val="Heading1"/>
        <w:numPr>
          <w:ilvl w:val="0"/>
          <w:numId w:val="2"/>
        </w:numPr>
        <w:ind w:left="567" w:hanging="567"/>
        <w:jc w:val="both"/>
        <w:rPr>
          <w:rFonts w:ascii="Times New Roman" w:eastAsia="Times New Roman" w:hAnsi="Times New Roman" w:cs="Times New Roman"/>
          <w:sz w:val="24"/>
          <w:szCs w:val="24"/>
        </w:rPr>
      </w:pPr>
      <w:r w:rsidRPr="00D44542">
        <w:rPr>
          <w:rFonts w:ascii="Times New Roman" w:eastAsia="Times New Roman" w:hAnsi="Times New Roman" w:cs="Times New Roman"/>
          <w:sz w:val="24"/>
          <w:szCs w:val="24"/>
        </w:rPr>
        <w:t xml:space="preserve">FINANCIJSKE INFORMACIJE NA RAZINI PRIORITETNE OSI I PROGRAMA </w:t>
      </w:r>
    </w:p>
    <w:p w14:paraId="3DE247B7" w14:textId="77777777" w:rsidR="00E2316D" w:rsidRPr="00D44542" w:rsidRDefault="00E2316D" w:rsidP="00E2316D">
      <w:pPr>
        <w:spacing w:before="60" w:after="60" w:line="240" w:lineRule="auto"/>
        <w:rPr>
          <w:rFonts w:ascii="Times New Roman" w:eastAsia="Times New Roman" w:hAnsi="Times New Roman" w:cs="Times New Roman"/>
          <w:b/>
          <w:color w:val="A6A6A6" w:themeColor="background1" w:themeShade="A6"/>
          <w:sz w:val="24"/>
          <w:szCs w:val="24"/>
        </w:rPr>
      </w:pPr>
    </w:p>
    <w:p w14:paraId="2CE605C8" w14:textId="77777777" w:rsidR="00E2316D" w:rsidRPr="00D44542" w:rsidRDefault="00E2316D" w:rsidP="00E2316D">
      <w:pPr>
        <w:spacing w:before="60" w:after="60" w:line="240" w:lineRule="auto"/>
        <w:rPr>
          <w:rFonts w:ascii="Times New Roman" w:eastAsia="Times New Roman" w:hAnsi="Times New Roman" w:cs="Times New Roman"/>
          <w:b/>
          <w:color w:val="A6A6A6" w:themeColor="background1" w:themeShade="A6"/>
          <w:sz w:val="24"/>
          <w:szCs w:val="24"/>
        </w:rPr>
      </w:pPr>
      <w:r w:rsidRPr="00D44542">
        <w:rPr>
          <w:rFonts w:ascii="Times New Roman" w:eastAsia="Times New Roman" w:hAnsi="Times New Roman" w:cs="Times New Roman"/>
          <w:b/>
          <w:color w:val="A6A6A6" w:themeColor="background1" w:themeShade="A6"/>
          <w:sz w:val="24"/>
          <w:szCs w:val="24"/>
        </w:rPr>
        <w:t xml:space="preserve">UNOSI UT </w:t>
      </w:r>
    </w:p>
    <w:p w14:paraId="0F789C61" w14:textId="77777777" w:rsidR="00E2316D" w:rsidRPr="00D44542" w:rsidRDefault="00E2316D" w:rsidP="00E2316D">
      <w:pPr>
        <w:spacing w:before="60" w:after="60" w:line="240" w:lineRule="auto"/>
        <w:jc w:val="both"/>
        <w:rPr>
          <w:rFonts w:ascii="Times New Roman" w:eastAsia="Times New Roman" w:hAnsi="Times New Roman" w:cs="Times New Roman"/>
          <w:color w:val="A6A6A6" w:themeColor="background1" w:themeShade="A6"/>
          <w:sz w:val="24"/>
          <w:szCs w:val="24"/>
        </w:rPr>
      </w:pPr>
      <w:r w:rsidRPr="00D44542">
        <w:rPr>
          <w:rFonts w:ascii="Times New Roman" w:eastAsia="Times New Roman" w:hAnsi="Times New Roman" w:cs="Times New Roman"/>
          <w:color w:val="A6A6A6" w:themeColor="background1" w:themeShade="A6"/>
          <w:sz w:val="24"/>
          <w:szCs w:val="24"/>
        </w:rPr>
        <w:t>U svrhu procjene napretka u ostvarivanju kontrolnih točaka i ciljeva postavljenih za financijske pokazatelje u 2018. i 2023. godini, tablici 5 iz dijela A dodaju se sljedeća dva  stupca:</w:t>
      </w:r>
    </w:p>
    <w:p w14:paraId="2113FD19" w14:textId="77777777" w:rsidR="00E2316D" w:rsidRPr="00D44542" w:rsidRDefault="00E2316D" w:rsidP="00E2316D">
      <w:pPr>
        <w:spacing w:before="60" w:after="60" w:line="240" w:lineRule="auto"/>
        <w:jc w:val="both"/>
        <w:rPr>
          <w:rFonts w:ascii="Times New Roman" w:eastAsia="Times New Roman" w:hAnsi="Times New Roman" w:cs="Times New Roman"/>
          <w:color w:val="A6A6A6" w:themeColor="background1" w:themeShade="A6"/>
          <w:sz w:val="24"/>
          <w:szCs w:val="24"/>
        </w:rPr>
      </w:pPr>
    </w:p>
    <w:tbl>
      <w:tblPr>
        <w:tblStyle w:val="TableGrid"/>
        <w:tblW w:w="0" w:type="auto"/>
        <w:tblLook w:val="04A0" w:firstRow="1" w:lastRow="0" w:firstColumn="1" w:lastColumn="0" w:noHBand="0" w:noVBand="1"/>
      </w:tblPr>
      <w:tblGrid>
        <w:gridCol w:w="4306"/>
        <w:gridCol w:w="4307"/>
      </w:tblGrid>
      <w:tr w:rsidR="00E2316D" w:rsidRPr="00D44542" w14:paraId="5F9EE1D1" w14:textId="77777777" w:rsidTr="00516718">
        <w:tc>
          <w:tcPr>
            <w:tcW w:w="8613" w:type="dxa"/>
            <w:gridSpan w:val="2"/>
          </w:tcPr>
          <w:p w14:paraId="16E162FA" w14:textId="77777777" w:rsidR="00E2316D" w:rsidRPr="00D44542" w:rsidRDefault="00E2316D" w:rsidP="00516718">
            <w:pPr>
              <w:spacing w:before="60" w:after="60"/>
              <w:jc w:val="center"/>
              <w:rPr>
                <w:b/>
                <w:sz w:val="24"/>
                <w:szCs w:val="24"/>
                <w:lang w:val="hr-HR"/>
              </w:rPr>
            </w:pPr>
            <w:r w:rsidRPr="00D44542">
              <w:rPr>
                <w:b/>
                <w:sz w:val="24"/>
                <w:szCs w:val="24"/>
                <w:lang w:val="hr-HR"/>
              </w:rPr>
              <w:t>Podaci za pregled uspješnosti i okvira za procjenu ostvarenja postignuća</w:t>
            </w:r>
          </w:p>
        </w:tc>
      </w:tr>
      <w:tr w:rsidR="00E2316D" w:rsidRPr="00D44542" w14:paraId="0ED0E265" w14:textId="77777777" w:rsidTr="00516718">
        <w:tc>
          <w:tcPr>
            <w:tcW w:w="4306" w:type="dxa"/>
          </w:tcPr>
          <w:p w14:paraId="6D49F653" w14:textId="77777777" w:rsidR="00E2316D" w:rsidRPr="00D44542" w:rsidRDefault="00E2316D" w:rsidP="00516718">
            <w:pPr>
              <w:spacing w:before="60" w:after="60"/>
              <w:jc w:val="both"/>
              <w:rPr>
                <w:sz w:val="24"/>
                <w:szCs w:val="24"/>
                <w:lang w:val="hr-HR"/>
              </w:rPr>
            </w:pPr>
            <w:r w:rsidRPr="00D44542">
              <w:rPr>
                <w:sz w:val="24"/>
                <w:szCs w:val="24"/>
                <w:lang w:val="hr-HR"/>
              </w:rPr>
              <w:t xml:space="preserve">Samo za izviješće podneseno u 2019.: </w:t>
            </w:r>
          </w:p>
          <w:p w14:paraId="497BC177" w14:textId="77777777" w:rsidR="00E2316D" w:rsidRPr="00D44542" w:rsidRDefault="00E2316D" w:rsidP="00516718">
            <w:pPr>
              <w:spacing w:before="60" w:after="60"/>
              <w:jc w:val="center"/>
              <w:rPr>
                <w:b/>
                <w:sz w:val="24"/>
                <w:szCs w:val="24"/>
                <w:lang w:val="hr-HR"/>
              </w:rPr>
            </w:pPr>
            <w:r w:rsidRPr="00D44542">
              <w:rPr>
                <w:b/>
                <w:sz w:val="24"/>
                <w:szCs w:val="24"/>
                <w:lang w:val="hr-HR"/>
              </w:rPr>
              <w:lastRenderedPageBreak/>
              <w:t>Ukupni prihvatljivi izdatci  nastali i plaćeni od starene korisnika i ovjereni od strane Komisije do 31.12.2018.</w:t>
            </w:r>
          </w:p>
        </w:tc>
        <w:tc>
          <w:tcPr>
            <w:tcW w:w="4307" w:type="dxa"/>
          </w:tcPr>
          <w:p w14:paraId="2BB9E10D" w14:textId="77777777" w:rsidR="00E2316D" w:rsidRPr="00D44542" w:rsidRDefault="00E2316D" w:rsidP="00516718">
            <w:pPr>
              <w:spacing w:before="60" w:after="60"/>
              <w:jc w:val="both"/>
              <w:rPr>
                <w:sz w:val="24"/>
                <w:szCs w:val="24"/>
                <w:lang w:val="hr-HR"/>
              </w:rPr>
            </w:pPr>
            <w:r w:rsidRPr="00D44542">
              <w:rPr>
                <w:sz w:val="24"/>
                <w:szCs w:val="24"/>
                <w:lang w:val="hr-HR"/>
              </w:rPr>
              <w:lastRenderedPageBreak/>
              <w:t xml:space="preserve">Samo za Završno izviješće o provedbi: </w:t>
            </w:r>
          </w:p>
          <w:p w14:paraId="14FB7C01" w14:textId="77777777" w:rsidR="00E2316D" w:rsidRPr="00D44542" w:rsidRDefault="00E2316D" w:rsidP="00516718">
            <w:pPr>
              <w:spacing w:before="60" w:after="60"/>
              <w:jc w:val="center"/>
              <w:rPr>
                <w:b/>
                <w:sz w:val="24"/>
                <w:szCs w:val="24"/>
                <w:lang w:val="hr-HR"/>
              </w:rPr>
            </w:pPr>
            <w:r w:rsidRPr="00D44542">
              <w:rPr>
                <w:b/>
                <w:sz w:val="24"/>
                <w:szCs w:val="24"/>
                <w:lang w:val="hr-HR"/>
              </w:rPr>
              <w:t xml:space="preserve">Ukupni prihvatljivi izdatci nastali i plaćeni od starene korisnika do </w:t>
            </w:r>
            <w:r w:rsidRPr="00D44542">
              <w:rPr>
                <w:b/>
                <w:sz w:val="24"/>
                <w:szCs w:val="24"/>
                <w:lang w:val="hr-HR"/>
              </w:rPr>
              <w:lastRenderedPageBreak/>
              <w:t>31.12.2023. i ovjereni od strane Komisiji</w:t>
            </w:r>
          </w:p>
        </w:tc>
      </w:tr>
    </w:tbl>
    <w:p w14:paraId="7E8A00B9" w14:textId="77777777" w:rsidR="00E2316D" w:rsidRPr="00D44542" w:rsidRDefault="00E2316D" w:rsidP="00E2316D">
      <w:pPr>
        <w:spacing w:before="60" w:after="60" w:line="240" w:lineRule="auto"/>
        <w:jc w:val="both"/>
        <w:rPr>
          <w:rFonts w:ascii="Times New Roman" w:eastAsia="Times New Roman" w:hAnsi="Times New Roman" w:cs="Times New Roman"/>
          <w:color w:val="A6A6A6" w:themeColor="background1" w:themeShade="A6"/>
          <w:sz w:val="24"/>
          <w:szCs w:val="24"/>
        </w:rPr>
      </w:pPr>
    </w:p>
    <w:p w14:paraId="0F4AB6B7" w14:textId="77777777" w:rsidR="00E2316D" w:rsidRPr="00D44542" w:rsidRDefault="00E2316D" w:rsidP="00E2316D">
      <w:pPr>
        <w:spacing w:before="60" w:after="60" w:line="240" w:lineRule="auto"/>
        <w:jc w:val="both"/>
        <w:rPr>
          <w:rFonts w:ascii="Times New Roman" w:eastAsia="Times New Roman" w:hAnsi="Times New Roman" w:cs="Times New Roman"/>
          <w:color w:val="A6A6A6" w:themeColor="background1" w:themeShade="A6"/>
          <w:sz w:val="24"/>
          <w:szCs w:val="24"/>
        </w:rPr>
      </w:pPr>
    </w:p>
    <w:p w14:paraId="36FD4B89" w14:textId="46A4044A" w:rsidR="00792762" w:rsidRPr="00D44542" w:rsidRDefault="00D53E59" w:rsidP="00D53E59">
      <w:pPr>
        <w:tabs>
          <w:tab w:val="left" w:pos="2790"/>
        </w:tabs>
        <w:rPr>
          <w:rFonts w:ascii="Times New Roman" w:hAnsi="Times New Roman" w:cs="Times New Roman"/>
          <w:sz w:val="24"/>
          <w:szCs w:val="24"/>
        </w:rPr>
      </w:pPr>
      <w:r w:rsidRPr="00D44542">
        <w:rPr>
          <w:rFonts w:ascii="Times New Roman" w:eastAsia="Times New Roman" w:hAnsi="Times New Roman" w:cs="Times New Roman"/>
          <w:sz w:val="24"/>
          <w:szCs w:val="24"/>
        </w:rPr>
        <w:tab/>
      </w:r>
    </w:p>
    <w:sectPr w:rsidR="00792762" w:rsidRPr="00D44542" w:rsidSect="00792762">
      <w:headerReference w:type="even" r:id="rId27"/>
      <w:headerReference w:type="default" r:id="rId28"/>
      <w:footerReference w:type="default" r:id="rId29"/>
      <w:headerReference w:type="first" r:id="rId30"/>
      <w:footerReference w:type="first" r:id="rId31"/>
      <w:pgSz w:w="11906" w:h="16838"/>
      <w:pgMar w:top="1021" w:right="1701" w:bottom="1021" w:left="158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3E283C" w14:textId="77777777" w:rsidR="00875E8B" w:rsidRDefault="00875E8B" w:rsidP="00AD25FC">
      <w:pPr>
        <w:spacing w:after="0" w:line="240" w:lineRule="auto"/>
      </w:pPr>
      <w:r>
        <w:separator/>
      </w:r>
    </w:p>
  </w:endnote>
  <w:endnote w:type="continuationSeparator" w:id="0">
    <w:p w14:paraId="4A83C623" w14:textId="77777777" w:rsidR="00875E8B" w:rsidRDefault="00875E8B" w:rsidP="00AD25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ngsanaUPC">
    <w:charset w:val="DE"/>
    <w:family w:val="roman"/>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93A7B1" w14:textId="77777777" w:rsidR="00AF18A9" w:rsidRDefault="00AF18A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651299899"/>
      <w:docPartObj>
        <w:docPartGallery w:val="Page Numbers (Bottom of Page)"/>
        <w:docPartUnique/>
      </w:docPartObj>
    </w:sdtPr>
    <w:sdtEndPr>
      <w:rPr>
        <w:noProof/>
      </w:rPr>
    </w:sdtEndPr>
    <w:sdtContent>
      <w:p w14:paraId="0045ACAF" w14:textId="5ED89A54" w:rsidR="00561D29" w:rsidRPr="00561D29" w:rsidRDefault="00561D29">
        <w:pPr>
          <w:pStyle w:val="Footer"/>
          <w:jc w:val="center"/>
          <w:rPr>
            <w:sz w:val="18"/>
            <w:szCs w:val="18"/>
          </w:rPr>
        </w:pPr>
        <w:r w:rsidRPr="00561D29">
          <w:rPr>
            <w:sz w:val="18"/>
            <w:szCs w:val="18"/>
          </w:rPr>
          <w:t xml:space="preserve">Stranica </w:t>
        </w:r>
        <w:r w:rsidRPr="00561D29">
          <w:rPr>
            <w:sz w:val="18"/>
            <w:szCs w:val="18"/>
          </w:rPr>
          <w:fldChar w:fldCharType="begin"/>
        </w:r>
        <w:r w:rsidRPr="00561D29">
          <w:rPr>
            <w:sz w:val="18"/>
            <w:szCs w:val="18"/>
          </w:rPr>
          <w:instrText xml:space="preserve"> PAGE   \* MERGEFORMAT </w:instrText>
        </w:r>
        <w:r w:rsidRPr="00561D29">
          <w:rPr>
            <w:sz w:val="18"/>
            <w:szCs w:val="18"/>
          </w:rPr>
          <w:fldChar w:fldCharType="separate"/>
        </w:r>
        <w:r w:rsidR="00AF18A9">
          <w:rPr>
            <w:noProof/>
            <w:sz w:val="18"/>
            <w:szCs w:val="18"/>
          </w:rPr>
          <w:t>1</w:t>
        </w:r>
        <w:r w:rsidRPr="00561D29">
          <w:rPr>
            <w:noProof/>
            <w:sz w:val="18"/>
            <w:szCs w:val="18"/>
          </w:rPr>
          <w:fldChar w:fldCharType="end"/>
        </w:r>
      </w:p>
    </w:sdtContent>
  </w:sdt>
  <w:p w14:paraId="0995C8FF" w14:textId="77777777" w:rsidR="00561D29" w:rsidRPr="00561D29" w:rsidRDefault="00561D29">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4CE06E" w14:textId="77777777" w:rsidR="00AF18A9" w:rsidRDefault="00AF18A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1352335807"/>
      <w:docPartObj>
        <w:docPartGallery w:val="Page Numbers (Bottom of Page)"/>
        <w:docPartUnique/>
      </w:docPartObj>
    </w:sdtPr>
    <w:sdtEndPr>
      <w:rPr>
        <w:noProof/>
      </w:rPr>
    </w:sdtEndPr>
    <w:sdtContent>
      <w:p w14:paraId="6B874423" w14:textId="01365C57" w:rsidR="00561D29" w:rsidRPr="00561D29" w:rsidRDefault="00561D29">
        <w:pPr>
          <w:pStyle w:val="Footer"/>
          <w:jc w:val="center"/>
          <w:rPr>
            <w:sz w:val="18"/>
            <w:szCs w:val="18"/>
          </w:rPr>
        </w:pPr>
        <w:r w:rsidRPr="00561D29">
          <w:rPr>
            <w:sz w:val="18"/>
            <w:szCs w:val="18"/>
          </w:rPr>
          <w:t xml:space="preserve">Stranica </w:t>
        </w:r>
        <w:r w:rsidRPr="00561D29">
          <w:rPr>
            <w:sz w:val="18"/>
            <w:szCs w:val="18"/>
          </w:rPr>
          <w:fldChar w:fldCharType="begin"/>
        </w:r>
        <w:r w:rsidRPr="00561D29">
          <w:rPr>
            <w:sz w:val="18"/>
            <w:szCs w:val="18"/>
          </w:rPr>
          <w:instrText xml:space="preserve"> PAGE   \* MERGEFORMAT </w:instrText>
        </w:r>
        <w:r w:rsidRPr="00561D29">
          <w:rPr>
            <w:sz w:val="18"/>
            <w:szCs w:val="18"/>
          </w:rPr>
          <w:fldChar w:fldCharType="separate"/>
        </w:r>
        <w:r w:rsidR="00AF18A9">
          <w:rPr>
            <w:noProof/>
            <w:sz w:val="18"/>
            <w:szCs w:val="18"/>
          </w:rPr>
          <w:t>21</w:t>
        </w:r>
        <w:r w:rsidRPr="00561D29">
          <w:rPr>
            <w:noProof/>
            <w:sz w:val="18"/>
            <w:szCs w:val="18"/>
          </w:rPr>
          <w:fldChar w:fldCharType="end"/>
        </w:r>
      </w:p>
    </w:sdtContent>
  </w:sdt>
  <w:p w14:paraId="2F59513C" w14:textId="7A500972" w:rsidR="0055253A" w:rsidRPr="00966248" w:rsidRDefault="0055253A" w:rsidP="00096D73">
    <w:pPr>
      <w:pStyle w:val="FooterLandscape"/>
      <w:rPr>
        <w:rFonts w:ascii="Arial" w:hAnsi="Arial" w:cs="Arial"/>
        <w:b/>
        <w:sz w:val="4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A679DF" w14:textId="77777777" w:rsidR="0055253A" w:rsidRPr="00D066A4" w:rsidRDefault="0055253A" w:rsidP="00096D73">
    <w:pPr>
      <w:pStyle w:val="FooterLandscape"/>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71586155"/>
      <w:docPartObj>
        <w:docPartGallery w:val="Page Numbers (Bottom of Page)"/>
        <w:docPartUnique/>
      </w:docPartObj>
    </w:sdtPr>
    <w:sdtEndPr>
      <w:rPr>
        <w:noProof/>
      </w:rPr>
    </w:sdtEndPr>
    <w:sdtContent>
      <w:p w14:paraId="7B55D441" w14:textId="7F1D8E22" w:rsidR="004F611E" w:rsidRPr="004F611E" w:rsidRDefault="004F611E">
        <w:pPr>
          <w:pStyle w:val="Footer"/>
          <w:jc w:val="center"/>
          <w:rPr>
            <w:sz w:val="18"/>
            <w:szCs w:val="18"/>
          </w:rPr>
        </w:pPr>
        <w:r w:rsidRPr="004F611E">
          <w:rPr>
            <w:sz w:val="18"/>
            <w:szCs w:val="18"/>
          </w:rPr>
          <w:t xml:space="preserve">Stranica </w:t>
        </w:r>
        <w:r w:rsidRPr="004F611E">
          <w:rPr>
            <w:sz w:val="18"/>
            <w:szCs w:val="18"/>
          </w:rPr>
          <w:fldChar w:fldCharType="begin"/>
        </w:r>
        <w:r w:rsidRPr="004F611E">
          <w:rPr>
            <w:sz w:val="18"/>
            <w:szCs w:val="18"/>
          </w:rPr>
          <w:instrText xml:space="preserve"> PAGE   \* MERGEFORMAT </w:instrText>
        </w:r>
        <w:r w:rsidRPr="004F611E">
          <w:rPr>
            <w:sz w:val="18"/>
            <w:szCs w:val="18"/>
          </w:rPr>
          <w:fldChar w:fldCharType="separate"/>
        </w:r>
        <w:r w:rsidR="00AF18A9">
          <w:rPr>
            <w:noProof/>
            <w:sz w:val="18"/>
            <w:szCs w:val="18"/>
          </w:rPr>
          <w:t>63</w:t>
        </w:r>
        <w:r w:rsidRPr="004F611E">
          <w:rPr>
            <w:noProof/>
            <w:sz w:val="18"/>
            <w:szCs w:val="18"/>
          </w:rPr>
          <w:fldChar w:fldCharType="end"/>
        </w:r>
      </w:p>
    </w:sdtContent>
  </w:sdt>
  <w:p w14:paraId="0856227C" w14:textId="77777777" w:rsidR="0055253A" w:rsidRPr="004F611E" w:rsidRDefault="0055253A" w:rsidP="00147DE8">
    <w:pPr>
      <w:pStyle w:val="Footer"/>
      <w:rPr>
        <w:sz w:val="18"/>
        <w:szCs w:val="18"/>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4155EE" w14:textId="77777777" w:rsidR="0055253A" w:rsidRPr="00D066A4" w:rsidRDefault="0055253A" w:rsidP="00147DE8">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A87EFA" w14:textId="4A25FB9C" w:rsidR="0055253A" w:rsidRPr="00561D29" w:rsidRDefault="0055253A" w:rsidP="00792762">
    <w:pPr>
      <w:pStyle w:val="Footer"/>
      <w:rPr>
        <w:sz w:val="18"/>
        <w:szCs w:val="18"/>
      </w:rPr>
    </w:pPr>
    <w:r w:rsidRPr="007C3041">
      <w:rPr>
        <w:rFonts w:ascii="Arial" w:hAnsi="Arial" w:cs="Arial"/>
        <w:b/>
        <w:sz w:val="48"/>
      </w:rPr>
      <w:tab/>
    </w:r>
    <w:r w:rsidR="00561D29" w:rsidRPr="00561D29">
      <w:rPr>
        <w:sz w:val="18"/>
        <w:szCs w:val="18"/>
      </w:rPr>
      <w:t xml:space="preserve">Stranica </w:t>
    </w:r>
    <w:r w:rsidRPr="00561D29">
      <w:rPr>
        <w:sz w:val="18"/>
        <w:szCs w:val="18"/>
      </w:rPr>
      <w:fldChar w:fldCharType="begin"/>
    </w:r>
    <w:r w:rsidRPr="00561D29">
      <w:rPr>
        <w:sz w:val="18"/>
        <w:szCs w:val="18"/>
      </w:rPr>
      <w:instrText xml:space="preserve"> PAGE  </w:instrText>
    </w:r>
    <w:r w:rsidRPr="00561D29">
      <w:rPr>
        <w:sz w:val="18"/>
        <w:szCs w:val="18"/>
      </w:rPr>
      <w:fldChar w:fldCharType="separate"/>
    </w:r>
    <w:r w:rsidR="00AF18A9">
      <w:rPr>
        <w:noProof/>
        <w:sz w:val="18"/>
        <w:szCs w:val="18"/>
      </w:rPr>
      <w:t>67</w:t>
    </w:r>
    <w:r w:rsidRPr="00561D29">
      <w:rPr>
        <w:sz w:val="18"/>
        <w:szCs w:val="18"/>
      </w:rPr>
      <w:fldChar w:fldCharType="end"/>
    </w:r>
    <w:r w:rsidRPr="00561D29">
      <w:rPr>
        <w:sz w:val="18"/>
        <w:szCs w:val="18"/>
      </w:rPr>
      <w:tab/>
    </w:r>
    <w:r w:rsidRPr="00561D29">
      <w:rPr>
        <w:sz w:val="18"/>
        <w:szCs w:val="18"/>
      </w:rPr>
      <w:tab/>
    </w:r>
  </w:p>
  <w:p w14:paraId="4B1C0ABF" w14:textId="77777777" w:rsidR="0055253A" w:rsidRPr="00561D29" w:rsidRDefault="0055253A" w:rsidP="00792762">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5B7D56" w14:textId="77777777" w:rsidR="0055253A" w:rsidRPr="00D066A4" w:rsidRDefault="0055253A" w:rsidP="007927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F9AD52" w14:textId="77777777" w:rsidR="00875E8B" w:rsidRDefault="00875E8B" w:rsidP="00AD25FC">
      <w:pPr>
        <w:spacing w:after="0" w:line="240" w:lineRule="auto"/>
      </w:pPr>
      <w:r>
        <w:separator/>
      </w:r>
    </w:p>
  </w:footnote>
  <w:footnote w:type="continuationSeparator" w:id="0">
    <w:p w14:paraId="536B3073" w14:textId="77777777" w:rsidR="00875E8B" w:rsidRDefault="00875E8B" w:rsidP="00AD25FC">
      <w:pPr>
        <w:spacing w:after="0" w:line="240" w:lineRule="auto"/>
      </w:pPr>
      <w:r>
        <w:continuationSeparator/>
      </w:r>
    </w:p>
  </w:footnote>
  <w:footnote w:id="1">
    <w:p w14:paraId="343EBBF9" w14:textId="77777777" w:rsidR="0055253A" w:rsidRPr="00425DDD" w:rsidRDefault="0055253A" w:rsidP="00F84AF0">
      <w:pPr>
        <w:pStyle w:val="FootnoteText"/>
        <w:rPr>
          <w:rFonts w:ascii="Times New Roman" w:hAnsi="Times New Roman" w:cs="Times New Roman"/>
          <w:sz w:val="24"/>
          <w:szCs w:val="24"/>
        </w:rPr>
      </w:pPr>
      <w:r w:rsidRPr="00425DDD">
        <w:rPr>
          <w:rStyle w:val="FootnoteReference"/>
          <w:rFonts w:ascii="Times New Roman" w:hAnsi="Times New Roman" w:cs="Times New Roman"/>
          <w:sz w:val="24"/>
          <w:szCs w:val="24"/>
        </w:rPr>
        <w:footnoteRef/>
      </w:r>
      <w:r w:rsidRPr="00425DDD">
        <w:rPr>
          <w:rFonts w:ascii="Times New Roman" w:hAnsi="Times New Roman" w:cs="Times New Roman"/>
          <w:sz w:val="24"/>
          <w:szCs w:val="24"/>
        </w:rPr>
        <w:t xml:space="preserve"> U slučaju operacija koje se provode u okviru struktura JPP-a, o potpisivanju sporazuma o JPP-u između tijela iz javnog sektora i tijela iz privatnog sektora (članak 103.(3) Uredba (EU) br. 1303/2013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2AE372" w14:textId="77777777" w:rsidR="00AF18A9" w:rsidRDefault="00AF18A9">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34DD55" w14:textId="77777777" w:rsidR="0055253A" w:rsidRDefault="0055253A">
    <w:r>
      <w:rPr>
        <w:noProof/>
        <w:lang w:eastAsia="hr-HR"/>
      </w:rPr>
      <mc:AlternateContent>
        <mc:Choice Requires="wps">
          <w:drawing>
            <wp:anchor distT="0" distB="0" distL="114300" distR="114300" simplePos="0" relativeHeight="251669504" behindDoc="0" locked="0" layoutInCell="1" allowOverlap="1" wp14:anchorId="74FFC97E" wp14:editId="13E1E2DC">
              <wp:simplePos x="0" y="0"/>
              <wp:positionH relativeFrom="page">
                <wp:align>center</wp:align>
              </wp:positionH>
              <wp:positionV relativeFrom="page">
                <wp:align>center</wp:align>
              </wp:positionV>
              <wp:extent cx="6350000" cy="1270000"/>
              <wp:effectExtent l="0" t="1533525" r="0" b="1654175"/>
              <wp:wrapNone/>
              <wp:docPr id="6" name="WordArt 10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744EA20C" w14:textId="77777777" w:rsidR="0055253A" w:rsidRDefault="0055253A" w:rsidP="00792762">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Nije potvrđeno</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4FFC97E" id="_x0000_t202" coordsize="21600,21600" o:spt="202" path="m,l,21600r21600,l21600,xe">
              <v:stroke joinstyle="miter"/>
              <v:path gradientshapeok="t" o:connecttype="rect"/>
            </v:shapetype>
            <v:shape id="WordArt 1051" o:spid="_x0000_s1032" type="#_x0000_t202" style="position:absolute;margin-left:0;margin-top:0;width:500pt;height:100pt;rotation:-40;z-index:25166950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ACvHcbBgIAAPMDAAAOAAAAAAAA&#10;AAAAAAAAAC4CAABkcnMvZTJvRG9jLnhtbFBLAQItABQABgAIAAAAIQAFL5Uj2QAAAAYBAAAPAAAA&#10;AAAAAAAAAAAAAGAEAABkcnMvZG93bnJldi54bWxQSwUGAAAAAAQABADzAAAAZgUAAAAA&#10;" filled="f" stroked="f">
              <o:lock v:ext="edit" shapetype="t"/>
              <v:textbox style="mso-fit-shape-to-text:t">
                <w:txbxContent>
                  <w:p w14:paraId="744EA20C" w14:textId="77777777" w:rsidR="0055253A" w:rsidRDefault="0055253A" w:rsidP="00792762">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Nije potvrđeno</w:t>
                    </w:r>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A42D86" w14:textId="77777777" w:rsidR="0055253A" w:rsidRPr="00D066A4" w:rsidRDefault="0055253A" w:rsidP="00792762">
    <w:pPr>
      <w:pStyle w:val="Header"/>
    </w:pPr>
  </w:p>
  <w:p w14:paraId="3C733071" w14:textId="77777777" w:rsidR="0055253A" w:rsidRDefault="0055253A">
    <w:r>
      <w:rPr>
        <w:noProof/>
        <w:lang w:eastAsia="hr-HR"/>
      </w:rPr>
      <mc:AlternateContent>
        <mc:Choice Requires="wps">
          <w:drawing>
            <wp:anchor distT="0" distB="0" distL="114300" distR="114300" simplePos="0" relativeHeight="251667456" behindDoc="0" locked="0" layoutInCell="1" allowOverlap="1" wp14:anchorId="5BC8BD9B" wp14:editId="3F1EB92D">
              <wp:simplePos x="0" y="0"/>
              <wp:positionH relativeFrom="page">
                <wp:align>center</wp:align>
              </wp:positionH>
              <wp:positionV relativeFrom="page">
                <wp:align>center</wp:align>
              </wp:positionV>
              <wp:extent cx="6350000" cy="1270000"/>
              <wp:effectExtent l="0" t="1533525" r="0" b="1654175"/>
              <wp:wrapNone/>
              <wp:docPr id="5" name="WordArt 10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5CC60F37" w14:textId="77777777" w:rsidR="0055253A" w:rsidRDefault="0055253A" w:rsidP="00792762">
                          <w:pPr>
                            <w:pStyle w:val="NormalWeb"/>
                            <w:spacing w:before="0" w:after="0"/>
                            <w:jc w:val="cente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BC8BD9B" id="_x0000_t202" coordsize="21600,21600" o:spt="202" path="m,l,21600r21600,l21600,xe">
              <v:stroke joinstyle="miter"/>
              <v:path gradientshapeok="t" o:connecttype="rect"/>
            </v:shapetype>
            <v:shape id="WordArt 1049" o:spid="_x0000_s1033" type="#_x0000_t202" style="position:absolute;margin-left:0;margin-top:0;width:500pt;height:100pt;rotation:-40;z-index:25166745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FTYhfgcCAADzAwAADgAAAAAA&#10;AAAAAAAAAAAuAgAAZHJzL2Uyb0RvYy54bWxQSwECLQAUAAYACAAAACEABS+VI9kAAAAGAQAADwAA&#10;AAAAAAAAAAAAAABhBAAAZHJzL2Rvd25yZXYueG1sUEsFBgAAAAAEAAQA8wAAAGcFAAAAAA==&#10;" filled="f" stroked="f">
              <o:lock v:ext="edit" shapetype="t"/>
              <v:textbox style="mso-fit-shape-to-text:t">
                <w:txbxContent>
                  <w:p w14:paraId="5CC60F37" w14:textId="77777777" w:rsidR="0055253A" w:rsidRDefault="0055253A" w:rsidP="00792762">
                    <w:pPr>
                      <w:pStyle w:val="NormalWeb"/>
                      <w:spacing w:before="0" w:after="0"/>
                      <w:jc w:val="center"/>
                    </w:pPr>
                  </w:p>
                </w:txbxContent>
              </v:textbox>
              <w10:wrap anchorx="page" anchory="page"/>
            </v:shape>
          </w:pict>
        </mc:Fallback>
      </mc:AlternateConten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F857F3" w14:textId="77777777" w:rsidR="0055253A" w:rsidRPr="00D066A4" w:rsidRDefault="0055253A" w:rsidP="00792762">
    <w:pPr>
      <w:pStyle w:val="Header"/>
    </w:pPr>
  </w:p>
  <w:p w14:paraId="4C52E4A9" w14:textId="77777777" w:rsidR="0055253A" w:rsidRDefault="0055253A">
    <w:r>
      <w:rPr>
        <w:noProof/>
        <w:lang w:eastAsia="hr-HR"/>
      </w:rPr>
      <mc:AlternateContent>
        <mc:Choice Requires="wps">
          <w:drawing>
            <wp:anchor distT="0" distB="0" distL="114300" distR="114300" simplePos="0" relativeHeight="251668480" behindDoc="0" locked="0" layoutInCell="1" allowOverlap="1" wp14:anchorId="18B2D355" wp14:editId="1F623182">
              <wp:simplePos x="0" y="0"/>
              <wp:positionH relativeFrom="page">
                <wp:align>center</wp:align>
              </wp:positionH>
              <wp:positionV relativeFrom="page">
                <wp:align>center</wp:align>
              </wp:positionV>
              <wp:extent cx="6350000" cy="1270000"/>
              <wp:effectExtent l="0" t="1533525" r="0" b="1654175"/>
              <wp:wrapNone/>
              <wp:docPr id="4" name="WordArt 10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59049BB9" w14:textId="77777777" w:rsidR="0055253A" w:rsidRDefault="0055253A" w:rsidP="00792762">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Nije potvrđeno</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8B2D355" id="_x0000_t202" coordsize="21600,21600" o:spt="202" path="m,l,21600r21600,l21600,xe">
              <v:stroke joinstyle="miter"/>
              <v:path gradientshapeok="t" o:connecttype="rect"/>
            </v:shapetype>
            <v:shape id="WordArt 1050" o:spid="_x0000_s1034" type="#_x0000_t202" style="position:absolute;margin-left:0;margin-top:0;width:500pt;height:100pt;rotation:-40;z-index:25166848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YU1z6gcCAADzAwAADgAAAAAA&#10;AAAAAAAAAAAuAgAAZHJzL2Uyb0RvYy54bWxQSwECLQAUAAYACAAAACEABS+VI9kAAAAGAQAADwAA&#10;AAAAAAAAAAAAAABhBAAAZHJzL2Rvd25yZXYueG1sUEsFBgAAAAAEAAQA8wAAAGcFAAAAAA==&#10;" filled="f" stroked="f">
              <o:lock v:ext="edit" shapetype="t"/>
              <v:textbox style="mso-fit-shape-to-text:t">
                <w:txbxContent>
                  <w:p w14:paraId="59049BB9" w14:textId="77777777" w:rsidR="0055253A" w:rsidRDefault="0055253A" w:rsidP="00792762">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Nije potvrđeno</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Look w:val="04A0" w:firstRow="1" w:lastRow="0" w:firstColumn="1" w:lastColumn="0" w:noHBand="0" w:noVBand="1"/>
    </w:tblPr>
    <w:tblGrid>
      <w:gridCol w:w="1761"/>
      <w:gridCol w:w="3059"/>
      <w:gridCol w:w="2647"/>
      <w:gridCol w:w="1549"/>
    </w:tblGrid>
    <w:tr w:rsidR="00C622A8" w:rsidRPr="00C622A8" w14:paraId="41A58D98" w14:textId="77777777" w:rsidTr="005D67AC">
      <w:trPr>
        <w:trHeight w:val="285"/>
        <w:jc w:val="center"/>
      </w:trPr>
      <w:tc>
        <w:tcPr>
          <w:tcW w:w="97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D799C1C" w14:textId="77777777" w:rsidR="00C622A8" w:rsidRPr="00C622A8" w:rsidRDefault="00C622A8" w:rsidP="00C622A8">
          <w:pPr>
            <w:spacing w:after="0" w:line="240" w:lineRule="auto"/>
            <w:jc w:val="center"/>
            <w:rPr>
              <w:rFonts w:ascii="Times New Roman" w:eastAsia="Times New Roman" w:hAnsi="Times New Roman" w:cs="Times New Roman"/>
              <w:b/>
              <w:bCs/>
              <w:sz w:val="24"/>
              <w:szCs w:val="24"/>
              <w:lang w:eastAsia="hr-HR"/>
            </w:rPr>
          </w:pPr>
          <w:r w:rsidRPr="00C622A8">
            <w:rPr>
              <w:rFonts w:ascii="Times New Roman" w:eastAsia="Times New Roman" w:hAnsi="Times New Roman" w:cs="Times New Roman"/>
              <w:b/>
              <w:bCs/>
              <w:sz w:val="24"/>
              <w:szCs w:val="24"/>
              <w:lang w:eastAsia="hr-HR"/>
            </w:rPr>
            <w:t>Ministarstvo regionalnoga razvoja i fondova Europske unije (MRRFEU)</w:t>
          </w:r>
        </w:p>
      </w:tc>
      <w:tc>
        <w:tcPr>
          <w:tcW w:w="1696"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669B29" w14:textId="77777777" w:rsidR="00C622A8" w:rsidRPr="00C622A8" w:rsidRDefault="00C622A8" w:rsidP="00C622A8">
          <w:pPr>
            <w:spacing w:after="0" w:line="240" w:lineRule="auto"/>
            <w:jc w:val="center"/>
            <w:rPr>
              <w:rFonts w:ascii="Times New Roman" w:eastAsia="Times New Roman" w:hAnsi="Times New Roman" w:cs="Times New Roman"/>
              <w:b/>
              <w:bCs/>
              <w:sz w:val="24"/>
              <w:szCs w:val="24"/>
              <w:lang w:eastAsia="hr-HR"/>
            </w:rPr>
          </w:pPr>
          <w:r w:rsidRPr="00C622A8">
            <w:rPr>
              <w:rFonts w:ascii="Times New Roman" w:eastAsia="Times New Roman" w:hAnsi="Times New Roman" w:cs="Times New Roman"/>
              <w:b/>
              <w:bCs/>
              <w:sz w:val="24"/>
              <w:szCs w:val="24"/>
              <w:lang w:eastAsia="hr-HR"/>
            </w:rPr>
            <w:t>PRAVILA 2014.-2020.</w:t>
          </w:r>
        </w:p>
      </w:tc>
      <w:tc>
        <w:tcPr>
          <w:tcW w:w="1468" w:type="pct"/>
          <w:tcBorders>
            <w:top w:val="single" w:sz="4" w:space="0" w:color="auto"/>
            <w:left w:val="nil"/>
            <w:bottom w:val="single" w:sz="4" w:space="0" w:color="auto"/>
            <w:right w:val="single" w:sz="4" w:space="0" w:color="auto"/>
          </w:tcBorders>
          <w:shd w:val="clear" w:color="auto" w:fill="auto"/>
          <w:vAlign w:val="center"/>
          <w:hideMark/>
        </w:tcPr>
        <w:p w14:paraId="445B6E8D" w14:textId="77777777" w:rsidR="00C622A8" w:rsidRPr="00C622A8" w:rsidRDefault="00C622A8" w:rsidP="00C622A8">
          <w:pPr>
            <w:spacing w:after="0" w:line="240" w:lineRule="auto"/>
            <w:jc w:val="center"/>
            <w:rPr>
              <w:rFonts w:ascii="Times New Roman" w:eastAsia="Times New Roman" w:hAnsi="Times New Roman" w:cs="Times New Roman"/>
              <w:b/>
              <w:bCs/>
              <w:sz w:val="24"/>
              <w:szCs w:val="24"/>
              <w:lang w:eastAsia="hr-HR"/>
            </w:rPr>
          </w:pPr>
          <w:r w:rsidRPr="00C622A8">
            <w:rPr>
              <w:rFonts w:ascii="Times New Roman" w:eastAsia="Times New Roman" w:hAnsi="Times New Roman" w:cs="Times New Roman"/>
              <w:b/>
              <w:bCs/>
              <w:sz w:val="24"/>
              <w:szCs w:val="24"/>
              <w:lang w:eastAsia="hr-HR"/>
            </w:rPr>
            <w:t>Pravilo br.</w:t>
          </w:r>
        </w:p>
      </w:tc>
      <w:tc>
        <w:tcPr>
          <w:tcW w:w="859" w:type="pct"/>
          <w:tcBorders>
            <w:top w:val="single" w:sz="4" w:space="0" w:color="auto"/>
            <w:left w:val="nil"/>
            <w:bottom w:val="single" w:sz="4" w:space="0" w:color="auto"/>
            <w:right w:val="single" w:sz="4" w:space="0" w:color="auto"/>
          </w:tcBorders>
          <w:shd w:val="clear" w:color="auto" w:fill="auto"/>
          <w:vAlign w:val="center"/>
          <w:hideMark/>
        </w:tcPr>
        <w:p w14:paraId="02ACFE54" w14:textId="77777777" w:rsidR="00C622A8" w:rsidRPr="00C622A8" w:rsidRDefault="00C622A8" w:rsidP="00C622A8">
          <w:pPr>
            <w:spacing w:after="0" w:line="240" w:lineRule="auto"/>
            <w:jc w:val="center"/>
            <w:rPr>
              <w:rFonts w:ascii="Times New Roman" w:eastAsia="Times New Roman" w:hAnsi="Times New Roman" w:cs="Times New Roman"/>
              <w:b/>
              <w:bCs/>
              <w:sz w:val="24"/>
              <w:szCs w:val="24"/>
              <w:lang w:eastAsia="hr-HR"/>
            </w:rPr>
          </w:pPr>
          <w:r w:rsidRPr="00C622A8">
            <w:rPr>
              <w:rFonts w:ascii="Times New Roman" w:eastAsia="Times New Roman" w:hAnsi="Times New Roman" w:cs="Times New Roman"/>
              <w:b/>
              <w:bCs/>
              <w:sz w:val="24"/>
              <w:szCs w:val="24"/>
              <w:lang w:eastAsia="hr-HR"/>
            </w:rPr>
            <w:t>04</w:t>
          </w:r>
        </w:p>
      </w:tc>
    </w:tr>
    <w:tr w:rsidR="00C622A8" w:rsidRPr="00C622A8" w14:paraId="7DC09C65" w14:textId="77777777" w:rsidTr="005D67AC">
      <w:trPr>
        <w:trHeight w:val="358"/>
        <w:jc w:val="center"/>
      </w:trPr>
      <w:tc>
        <w:tcPr>
          <w:tcW w:w="976" w:type="pct"/>
          <w:vMerge/>
          <w:tcBorders>
            <w:top w:val="single" w:sz="4" w:space="0" w:color="auto"/>
            <w:left w:val="single" w:sz="4" w:space="0" w:color="auto"/>
            <w:bottom w:val="single" w:sz="4" w:space="0" w:color="auto"/>
            <w:right w:val="single" w:sz="4" w:space="0" w:color="auto"/>
          </w:tcBorders>
          <w:vAlign w:val="center"/>
          <w:hideMark/>
        </w:tcPr>
        <w:p w14:paraId="0735D917" w14:textId="77777777" w:rsidR="00C622A8" w:rsidRPr="00C622A8" w:rsidRDefault="00C622A8" w:rsidP="00C622A8">
          <w:pPr>
            <w:spacing w:after="0" w:line="240" w:lineRule="auto"/>
            <w:rPr>
              <w:rFonts w:ascii="Times New Roman" w:eastAsia="Times New Roman" w:hAnsi="Times New Roman" w:cs="Times New Roman"/>
              <w:b/>
              <w:bCs/>
              <w:sz w:val="24"/>
              <w:szCs w:val="24"/>
              <w:lang w:eastAsia="hr-HR"/>
            </w:rPr>
          </w:pPr>
        </w:p>
      </w:tc>
      <w:tc>
        <w:tcPr>
          <w:tcW w:w="1696" w:type="pct"/>
          <w:vMerge/>
          <w:tcBorders>
            <w:top w:val="single" w:sz="4" w:space="0" w:color="auto"/>
            <w:left w:val="single" w:sz="4" w:space="0" w:color="auto"/>
            <w:bottom w:val="single" w:sz="4" w:space="0" w:color="auto"/>
            <w:right w:val="single" w:sz="4" w:space="0" w:color="auto"/>
          </w:tcBorders>
          <w:vAlign w:val="center"/>
          <w:hideMark/>
        </w:tcPr>
        <w:p w14:paraId="37D5FBCE" w14:textId="77777777" w:rsidR="00C622A8" w:rsidRPr="00C622A8" w:rsidRDefault="00C622A8" w:rsidP="00C622A8">
          <w:pPr>
            <w:spacing w:after="0" w:line="240" w:lineRule="auto"/>
            <w:rPr>
              <w:rFonts w:ascii="Times New Roman" w:eastAsia="Times New Roman" w:hAnsi="Times New Roman" w:cs="Times New Roman"/>
              <w:b/>
              <w:bCs/>
              <w:sz w:val="24"/>
              <w:szCs w:val="24"/>
              <w:lang w:eastAsia="hr-HR"/>
            </w:rPr>
          </w:pPr>
        </w:p>
      </w:tc>
      <w:tc>
        <w:tcPr>
          <w:tcW w:w="1468" w:type="pct"/>
          <w:tcBorders>
            <w:top w:val="nil"/>
            <w:left w:val="nil"/>
            <w:bottom w:val="single" w:sz="4" w:space="0" w:color="auto"/>
            <w:right w:val="single" w:sz="4" w:space="0" w:color="auto"/>
          </w:tcBorders>
          <w:shd w:val="clear" w:color="auto" w:fill="auto"/>
          <w:vAlign w:val="center"/>
          <w:hideMark/>
        </w:tcPr>
        <w:p w14:paraId="2729ED5F" w14:textId="554F8A9D" w:rsidR="00C622A8" w:rsidRPr="00C622A8" w:rsidRDefault="00C622A8" w:rsidP="00591BA5">
          <w:pPr>
            <w:spacing w:after="0" w:line="240" w:lineRule="auto"/>
            <w:jc w:val="center"/>
            <w:rPr>
              <w:rFonts w:ascii="Times New Roman" w:eastAsia="Times New Roman" w:hAnsi="Times New Roman" w:cs="Times New Roman"/>
              <w:b/>
              <w:bCs/>
              <w:sz w:val="24"/>
              <w:szCs w:val="24"/>
              <w:lang w:eastAsia="hr-HR"/>
            </w:rPr>
          </w:pPr>
          <w:r w:rsidRPr="00C622A8">
            <w:rPr>
              <w:rFonts w:ascii="Times New Roman" w:eastAsia="Times New Roman" w:hAnsi="Times New Roman" w:cs="Times New Roman"/>
              <w:b/>
              <w:bCs/>
              <w:sz w:val="24"/>
              <w:szCs w:val="24"/>
              <w:lang w:eastAsia="hr-HR"/>
            </w:rPr>
            <w:t xml:space="preserve">Datum </w:t>
          </w:r>
        </w:p>
      </w:tc>
      <w:tc>
        <w:tcPr>
          <w:tcW w:w="859" w:type="pct"/>
          <w:tcBorders>
            <w:top w:val="nil"/>
            <w:left w:val="nil"/>
            <w:bottom w:val="single" w:sz="4" w:space="0" w:color="auto"/>
            <w:right w:val="single" w:sz="4" w:space="0" w:color="auto"/>
          </w:tcBorders>
          <w:shd w:val="clear" w:color="auto" w:fill="auto"/>
          <w:vAlign w:val="center"/>
          <w:hideMark/>
        </w:tcPr>
        <w:p w14:paraId="2F2577DD" w14:textId="3E522985" w:rsidR="00C622A8" w:rsidRDefault="00794B60" w:rsidP="00BC782C">
          <w:pPr>
            <w:spacing w:after="0" w:line="240" w:lineRule="auto"/>
            <w:jc w:val="center"/>
            <w:rPr>
              <w:rFonts w:ascii="Times New Roman" w:eastAsia="Calibri" w:hAnsi="Times New Roman" w:cs="Times New Roman"/>
              <w:b/>
              <w:bCs/>
              <w:kern w:val="32"/>
              <w:sz w:val="24"/>
              <w:szCs w:val="24"/>
            </w:rPr>
          </w:pPr>
          <w:r>
            <w:rPr>
              <w:rFonts w:ascii="Times New Roman" w:eastAsia="Calibri" w:hAnsi="Times New Roman" w:cs="Times New Roman"/>
              <w:b/>
              <w:bCs/>
              <w:kern w:val="32"/>
              <w:sz w:val="24"/>
              <w:szCs w:val="24"/>
            </w:rPr>
            <w:t>Prosinac</w:t>
          </w:r>
          <w:r w:rsidR="00D11C3C">
            <w:rPr>
              <w:rFonts w:ascii="Times New Roman" w:eastAsia="Calibri" w:hAnsi="Times New Roman" w:cs="Times New Roman"/>
              <w:b/>
              <w:bCs/>
              <w:kern w:val="32"/>
              <w:sz w:val="24"/>
              <w:szCs w:val="24"/>
            </w:rPr>
            <w:t xml:space="preserve"> 2020.</w:t>
          </w:r>
        </w:p>
        <w:p w14:paraId="0E841FB2" w14:textId="43264B59" w:rsidR="00A50204" w:rsidRPr="00C622A8" w:rsidRDefault="00A50204" w:rsidP="00BC782C">
          <w:pPr>
            <w:spacing w:after="0" w:line="240" w:lineRule="auto"/>
            <w:jc w:val="center"/>
            <w:rPr>
              <w:rFonts w:ascii="Times New Roman" w:eastAsia="Times New Roman" w:hAnsi="Times New Roman" w:cs="Times New Roman"/>
              <w:b/>
              <w:bCs/>
              <w:sz w:val="24"/>
              <w:szCs w:val="24"/>
              <w:lang w:eastAsia="hr-HR"/>
            </w:rPr>
          </w:pPr>
        </w:p>
      </w:tc>
    </w:tr>
    <w:tr w:rsidR="00C622A8" w:rsidRPr="00C622A8" w14:paraId="530BA77E" w14:textId="77777777" w:rsidTr="005D67AC">
      <w:trPr>
        <w:trHeight w:val="285"/>
        <w:jc w:val="center"/>
      </w:trPr>
      <w:tc>
        <w:tcPr>
          <w:tcW w:w="976" w:type="pct"/>
          <w:vMerge/>
          <w:tcBorders>
            <w:top w:val="single" w:sz="4" w:space="0" w:color="auto"/>
            <w:left w:val="single" w:sz="4" w:space="0" w:color="auto"/>
            <w:bottom w:val="single" w:sz="4" w:space="0" w:color="auto"/>
            <w:right w:val="single" w:sz="4" w:space="0" w:color="auto"/>
          </w:tcBorders>
          <w:vAlign w:val="center"/>
          <w:hideMark/>
        </w:tcPr>
        <w:p w14:paraId="613CB963" w14:textId="77777777" w:rsidR="00C622A8" w:rsidRPr="00C622A8" w:rsidRDefault="00C622A8" w:rsidP="00C622A8">
          <w:pPr>
            <w:spacing w:after="0" w:line="240" w:lineRule="auto"/>
            <w:rPr>
              <w:rFonts w:ascii="Times New Roman" w:eastAsia="Times New Roman" w:hAnsi="Times New Roman" w:cs="Times New Roman"/>
              <w:b/>
              <w:bCs/>
              <w:sz w:val="24"/>
              <w:szCs w:val="24"/>
              <w:lang w:eastAsia="hr-HR"/>
            </w:rPr>
          </w:pPr>
        </w:p>
      </w:tc>
      <w:tc>
        <w:tcPr>
          <w:tcW w:w="1696" w:type="pct"/>
          <w:vMerge w:val="restart"/>
          <w:tcBorders>
            <w:top w:val="nil"/>
            <w:left w:val="single" w:sz="4" w:space="0" w:color="auto"/>
            <w:bottom w:val="single" w:sz="4" w:space="0" w:color="auto"/>
            <w:right w:val="single" w:sz="4" w:space="0" w:color="auto"/>
          </w:tcBorders>
          <w:shd w:val="clear" w:color="auto" w:fill="auto"/>
          <w:vAlign w:val="center"/>
          <w:hideMark/>
        </w:tcPr>
        <w:p w14:paraId="71A0FDFA" w14:textId="00F38C5E" w:rsidR="00C622A8" w:rsidRPr="00C622A8" w:rsidRDefault="00C622A8" w:rsidP="00C622A8">
          <w:pPr>
            <w:spacing w:after="0" w:line="240" w:lineRule="auto"/>
            <w:jc w:val="center"/>
            <w:rPr>
              <w:rFonts w:ascii="Times New Roman" w:eastAsia="Times New Roman" w:hAnsi="Times New Roman" w:cs="Times New Roman"/>
              <w:b/>
              <w:bCs/>
              <w:sz w:val="24"/>
              <w:szCs w:val="24"/>
              <w:lang w:eastAsia="hr-HR"/>
            </w:rPr>
          </w:pPr>
          <w:r>
            <w:rPr>
              <w:rFonts w:ascii="Times New Roman" w:eastAsia="Times New Roman" w:hAnsi="Times New Roman" w:cs="Times New Roman"/>
              <w:b/>
              <w:bCs/>
              <w:sz w:val="24"/>
              <w:szCs w:val="24"/>
              <w:lang w:eastAsia="hr-HR"/>
            </w:rPr>
            <w:t>Godišnje izvješće o provedbi</w:t>
          </w:r>
        </w:p>
      </w:tc>
      <w:tc>
        <w:tcPr>
          <w:tcW w:w="1468" w:type="pct"/>
          <w:tcBorders>
            <w:top w:val="nil"/>
            <w:left w:val="nil"/>
            <w:bottom w:val="single" w:sz="4" w:space="0" w:color="auto"/>
            <w:right w:val="single" w:sz="4" w:space="0" w:color="auto"/>
          </w:tcBorders>
          <w:shd w:val="clear" w:color="auto" w:fill="auto"/>
          <w:vAlign w:val="center"/>
          <w:hideMark/>
        </w:tcPr>
        <w:p w14:paraId="483C590E" w14:textId="77777777" w:rsidR="00C622A8" w:rsidRPr="00C622A8" w:rsidRDefault="00C622A8" w:rsidP="00C622A8">
          <w:pPr>
            <w:spacing w:after="0" w:line="240" w:lineRule="auto"/>
            <w:jc w:val="center"/>
            <w:rPr>
              <w:rFonts w:ascii="Times New Roman" w:eastAsia="Times New Roman" w:hAnsi="Times New Roman" w:cs="Times New Roman"/>
              <w:b/>
              <w:bCs/>
              <w:sz w:val="24"/>
              <w:szCs w:val="24"/>
              <w:lang w:eastAsia="hr-HR"/>
            </w:rPr>
          </w:pPr>
          <w:r w:rsidRPr="00C622A8">
            <w:rPr>
              <w:rFonts w:ascii="Times New Roman" w:eastAsia="Times New Roman" w:hAnsi="Times New Roman" w:cs="Times New Roman"/>
              <w:b/>
              <w:bCs/>
              <w:sz w:val="24"/>
              <w:szCs w:val="24"/>
              <w:lang w:eastAsia="hr-HR"/>
            </w:rPr>
            <w:t>Verzija</w:t>
          </w:r>
        </w:p>
      </w:tc>
      <w:tc>
        <w:tcPr>
          <w:tcW w:w="859" w:type="pct"/>
          <w:tcBorders>
            <w:top w:val="nil"/>
            <w:left w:val="nil"/>
            <w:bottom w:val="single" w:sz="4" w:space="0" w:color="auto"/>
            <w:right w:val="single" w:sz="4" w:space="0" w:color="auto"/>
          </w:tcBorders>
          <w:shd w:val="clear" w:color="auto" w:fill="auto"/>
          <w:vAlign w:val="center"/>
          <w:hideMark/>
        </w:tcPr>
        <w:p w14:paraId="4E314407" w14:textId="09886E36" w:rsidR="00C622A8" w:rsidRPr="00C622A8" w:rsidRDefault="00D41810" w:rsidP="00BC782C">
          <w:pPr>
            <w:spacing w:after="0" w:line="240" w:lineRule="auto"/>
            <w:jc w:val="center"/>
            <w:rPr>
              <w:rFonts w:ascii="Times New Roman" w:eastAsia="Times New Roman" w:hAnsi="Times New Roman" w:cs="Times New Roman"/>
              <w:b/>
              <w:bCs/>
              <w:sz w:val="24"/>
              <w:szCs w:val="24"/>
              <w:lang w:eastAsia="hr-HR"/>
            </w:rPr>
          </w:pPr>
          <w:r>
            <w:rPr>
              <w:rFonts w:ascii="Times New Roman" w:eastAsia="Times New Roman" w:hAnsi="Times New Roman" w:cs="Times New Roman"/>
              <w:b/>
              <w:bCs/>
              <w:sz w:val="24"/>
              <w:szCs w:val="24"/>
              <w:lang w:eastAsia="hr-HR"/>
            </w:rPr>
            <w:t>7</w:t>
          </w:r>
          <w:r w:rsidR="00D11C3C">
            <w:rPr>
              <w:rFonts w:ascii="Times New Roman" w:eastAsia="Times New Roman" w:hAnsi="Times New Roman" w:cs="Times New Roman"/>
              <w:b/>
              <w:bCs/>
              <w:sz w:val="24"/>
              <w:szCs w:val="24"/>
              <w:lang w:eastAsia="hr-HR"/>
            </w:rPr>
            <w:t>.0</w:t>
          </w:r>
        </w:p>
      </w:tc>
    </w:tr>
    <w:tr w:rsidR="00C622A8" w:rsidRPr="00C622A8" w14:paraId="14B6D283" w14:textId="77777777" w:rsidTr="005D67AC">
      <w:trPr>
        <w:trHeight w:val="285"/>
        <w:jc w:val="center"/>
      </w:trPr>
      <w:tc>
        <w:tcPr>
          <w:tcW w:w="976" w:type="pct"/>
          <w:vMerge/>
          <w:tcBorders>
            <w:top w:val="single" w:sz="4" w:space="0" w:color="auto"/>
            <w:left w:val="single" w:sz="4" w:space="0" w:color="auto"/>
            <w:bottom w:val="single" w:sz="4" w:space="0" w:color="auto"/>
            <w:right w:val="single" w:sz="4" w:space="0" w:color="auto"/>
          </w:tcBorders>
          <w:vAlign w:val="center"/>
          <w:hideMark/>
        </w:tcPr>
        <w:p w14:paraId="01257CA5" w14:textId="77777777" w:rsidR="00C622A8" w:rsidRPr="00C622A8" w:rsidRDefault="00C622A8" w:rsidP="00C622A8">
          <w:pPr>
            <w:spacing w:after="0" w:line="240" w:lineRule="auto"/>
            <w:rPr>
              <w:rFonts w:ascii="Times New Roman" w:eastAsia="Times New Roman" w:hAnsi="Times New Roman" w:cs="Times New Roman"/>
              <w:b/>
              <w:bCs/>
              <w:sz w:val="24"/>
              <w:szCs w:val="24"/>
              <w:lang w:eastAsia="hr-HR"/>
            </w:rPr>
          </w:pPr>
        </w:p>
      </w:tc>
      <w:tc>
        <w:tcPr>
          <w:tcW w:w="1696" w:type="pct"/>
          <w:vMerge/>
          <w:tcBorders>
            <w:top w:val="nil"/>
            <w:left w:val="single" w:sz="4" w:space="0" w:color="auto"/>
            <w:bottom w:val="single" w:sz="4" w:space="0" w:color="auto"/>
            <w:right w:val="single" w:sz="4" w:space="0" w:color="auto"/>
          </w:tcBorders>
          <w:vAlign w:val="center"/>
          <w:hideMark/>
        </w:tcPr>
        <w:p w14:paraId="162B80B0" w14:textId="77777777" w:rsidR="00C622A8" w:rsidRPr="00C622A8" w:rsidRDefault="00C622A8" w:rsidP="00C622A8">
          <w:pPr>
            <w:spacing w:after="0" w:line="240" w:lineRule="auto"/>
            <w:rPr>
              <w:rFonts w:ascii="Times New Roman" w:eastAsia="Times New Roman" w:hAnsi="Times New Roman" w:cs="Times New Roman"/>
              <w:b/>
              <w:bCs/>
              <w:sz w:val="24"/>
              <w:szCs w:val="24"/>
              <w:lang w:eastAsia="hr-HR"/>
            </w:rPr>
          </w:pPr>
        </w:p>
      </w:tc>
      <w:tc>
        <w:tcPr>
          <w:tcW w:w="1468" w:type="pct"/>
          <w:tcBorders>
            <w:top w:val="nil"/>
            <w:left w:val="nil"/>
            <w:bottom w:val="single" w:sz="4" w:space="0" w:color="auto"/>
            <w:right w:val="single" w:sz="4" w:space="0" w:color="auto"/>
          </w:tcBorders>
          <w:shd w:val="clear" w:color="auto" w:fill="auto"/>
          <w:vAlign w:val="center"/>
          <w:hideMark/>
        </w:tcPr>
        <w:p w14:paraId="1DF4A300" w14:textId="77777777" w:rsidR="00C622A8" w:rsidRPr="00C622A8" w:rsidRDefault="00C622A8" w:rsidP="00C622A8">
          <w:pPr>
            <w:spacing w:after="0" w:line="240" w:lineRule="auto"/>
            <w:jc w:val="center"/>
            <w:rPr>
              <w:rFonts w:ascii="Times New Roman" w:eastAsia="Times New Roman" w:hAnsi="Times New Roman" w:cs="Times New Roman"/>
              <w:b/>
              <w:bCs/>
              <w:sz w:val="24"/>
              <w:szCs w:val="24"/>
              <w:lang w:eastAsia="hr-HR"/>
            </w:rPr>
          </w:pPr>
          <w:r w:rsidRPr="00C622A8">
            <w:rPr>
              <w:rFonts w:ascii="Times New Roman" w:eastAsia="Times New Roman" w:hAnsi="Times New Roman" w:cs="Times New Roman"/>
              <w:b/>
              <w:bCs/>
              <w:sz w:val="24"/>
              <w:szCs w:val="24"/>
              <w:lang w:eastAsia="hr-HR"/>
            </w:rPr>
            <w:t xml:space="preserve">Prilog </w:t>
          </w:r>
        </w:p>
      </w:tc>
      <w:tc>
        <w:tcPr>
          <w:tcW w:w="859" w:type="pct"/>
          <w:tcBorders>
            <w:top w:val="nil"/>
            <w:left w:val="nil"/>
            <w:bottom w:val="single" w:sz="4" w:space="0" w:color="auto"/>
            <w:right w:val="single" w:sz="4" w:space="0" w:color="auto"/>
          </w:tcBorders>
          <w:shd w:val="clear" w:color="auto" w:fill="auto"/>
          <w:vAlign w:val="center"/>
          <w:hideMark/>
        </w:tcPr>
        <w:p w14:paraId="4D1E0BC8" w14:textId="2E89561E" w:rsidR="00C622A8" w:rsidRPr="00C622A8" w:rsidRDefault="00C622A8" w:rsidP="00F86DBE">
          <w:pPr>
            <w:spacing w:after="0" w:line="240" w:lineRule="auto"/>
            <w:jc w:val="center"/>
            <w:rPr>
              <w:rFonts w:ascii="Times New Roman" w:eastAsia="Times New Roman" w:hAnsi="Times New Roman" w:cs="Times New Roman"/>
              <w:b/>
              <w:bCs/>
              <w:sz w:val="24"/>
              <w:szCs w:val="24"/>
              <w:lang w:eastAsia="hr-HR"/>
            </w:rPr>
          </w:pPr>
          <w:r w:rsidRPr="00C622A8">
            <w:rPr>
              <w:rFonts w:ascii="Times New Roman" w:eastAsia="Times New Roman" w:hAnsi="Times New Roman" w:cs="Times New Roman"/>
              <w:b/>
              <w:bCs/>
              <w:sz w:val="24"/>
              <w:szCs w:val="24"/>
              <w:lang w:eastAsia="hr-HR"/>
            </w:rPr>
            <w:t>0</w:t>
          </w:r>
          <w:r w:rsidR="00D51AF9">
            <w:rPr>
              <w:rFonts w:ascii="Times New Roman" w:eastAsia="Times New Roman" w:hAnsi="Times New Roman" w:cs="Times New Roman"/>
              <w:b/>
              <w:bCs/>
              <w:sz w:val="24"/>
              <w:szCs w:val="24"/>
              <w:lang w:eastAsia="hr-HR"/>
            </w:rPr>
            <w:t>7</w:t>
          </w:r>
        </w:p>
      </w:tc>
    </w:tr>
    <w:tr w:rsidR="00C622A8" w:rsidRPr="00C622A8" w14:paraId="447C1E80" w14:textId="77777777" w:rsidTr="005D67AC">
      <w:trPr>
        <w:trHeight w:val="429"/>
        <w:jc w:val="center"/>
      </w:trPr>
      <w:tc>
        <w:tcPr>
          <w:tcW w:w="976" w:type="pct"/>
          <w:vMerge/>
          <w:tcBorders>
            <w:top w:val="single" w:sz="4" w:space="0" w:color="auto"/>
            <w:left w:val="single" w:sz="4" w:space="0" w:color="auto"/>
            <w:bottom w:val="single" w:sz="4" w:space="0" w:color="auto"/>
            <w:right w:val="single" w:sz="4" w:space="0" w:color="auto"/>
          </w:tcBorders>
          <w:vAlign w:val="center"/>
          <w:hideMark/>
        </w:tcPr>
        <w:p w14:paraId="44B6951A" w14:textId="77777777" w:rsidR="00C622A8" w:rsidRPr="00C622A8" w:rsidRDefault="00C622A8" w:rsidP="00C622A8">
          <w:pPr>
            <w:spacing w:after="0" w:line="240" w:lineRule="auto"/>
            <w:rPr>
              <w:rFonts w:ascii="Times New Roman" w:eastAsia="Times New Roman" w:hAnsi="Times New Roman" w:cs="Times New Roman"/>
              <w:b/>
              <w:bCs/>
              <w:sz w:val="24"/>
              <w:szCs w:val="24"/>
              <w:lang w:eastAsia="hr-HR"/>
            </w:rPr>
          </w:pPr>
        </w:p>
      </w:tc>
      <w:tc>
        <w:tcPr>
          <w:tcW w:w="1696" w:type="pct"/>
          <w:vMerge/>
          <w:tcBorders>
            <w:top w:val="nil"/>
            <w:left w:val="single" w:sz="4" w:space="0" w:color="auto"/>
            <w:bottom w:val="single" w:sz="4" w:space="0" w:color="auto"/>
            <w:right w:val="single" w:sz="4" w:space="0" w:color="auto"/>
          </w:tcBorders>
          <w:vAlign w:val="center"/>
          <w:hideMark/>
        </w:tcPr>
        <w:p w14:paraId="2B82D20D" w14:textId="77777777" w:rsidR="00C622A8" w:rsidRPr="00C622A8" w:rsidRDefault="00C622A8" w:rsidP="00C622A8">
          <w:pPr>
            <w:spacing w:after="0" w:line="240" w:lineRule="auto"/>
            <w:rPr>
              <w:rFonts w:ascii="Times New Roman" w:eastAsia="Times New Roman" w:hAnsi="Times New Roman" w:cs="Times New Roman"/>
              <w:b/>
              <w:bCs/>
              <w:sz w:val="24"/>
              <w:szCs w:val="24"/>
              <w:lang w:eastAsia="hr-HR"/>
            </w:rPr>
          </w:pPr>
        </w:p>
      </w:tc>
      <w:tc>
        <w:tcPr>
          <w:tcW w:w="1468" w:type="pct"/>
          <w:tcBorders>
            <w:top w:val="nil"/>
            <w:left w:val="nil"/>
            <w:bottom w:val="single" w:sz="4" w:space="0" w:color="auto"/>
            <w:right w:val="single" w:sz="4" w:space="0" w:color="auto"/>
          </w:tcBorders>
          <w:shd w:val="clear" w:color="auto" w:fill="auto"/>
          <w:vAlign w:val="center"/>
          <w:hideMark/>
        </w:tcPr>
        <w:p w14:paraId="54C0FAC3" w14:textId="3666883C" w:rsidR="00C622A8" w:rsidRPr="00C622A8" w:rsidRDefault="00C622A8" w:rsidP="00591BA5">
          <w:pPr>
            <w:spacing w:after="0" w:line="240" w:lineRule="auto"/>
            <w:jc w:val="center"/>
            <w:rPr>
              <w:rFonts w:ascii="Times New Roman" w:eastAsia="Times New Roman" w:hAnsi="Times New Roman" w:cs="Times New Roman"/>
              <w:b/>
              <w:bCs/>
              <w:sz w:val="24"/>
              <w:szCs w:val="24"/>
              <w:lang w:eastAsia="hr-HR"/>
            </w:rPr>
          </w:pPr>
          <w:r w:rsidRPr="00C622A8">
            <w:rPr>
              <w:rFonts w:ascii="Times New Roman" w:eastAsia="Times New Roman" w:hAnsi="Times New Roman" w:cs="Times New Roman"/>
              <w:b/>
              <w:bCs/>
              <w:sz w:val="24"/>
              <w:szCs w:val="24"/>
              <w:lang w:eastAsia="hr-HR"/>
            </w:rPr>
            <w:t xml:space="preserve">Pravilo </w:t>
          </w:r>
          <w:r w:rsidR="00591BA5">
            <w:rPr>
              <w:rFonts w:ascii="Times New Roman" w:eastAsia="Times New Roman" w:hAnsi="Times New Roman" w:cs="Times New Roman"/>
              <w:b/>
              <w:bCs/>
              <w:sz w:val="24"/>
              <w:szCs w:val="24"/>
              <w:lang w:eastAsia="hr-HR"/>
            </w:rPr>
            <w:t>donosi</w:t>
          </w:r>
        </w:p>
      </w:tc>
      <w:tc>
        <w:tcPr>
          <w:tcW w:w="859" w:type="pct"/>
          <w:tcBorders>
            <w:top w:val="nil"/>
            <w:left w:val="nil"/>
            <w:bottom w:val="single" w:sz="4" w:space="0" w:color="auto"/>
            <w:right w:val="single" w:sz="4" w:space="0" w:color="auto"/>
          </w:tcBorders>
          <w:shd w:val="clear" w:color="auto" w:fill="auto"/>
          <w:vAlign w:val="center"/>
          <w:hideMark/>
        </w:tcPr>
        <w:p w14:paraId="0A60F3F8" w14:textId="51F8C3CA" w:rsidR="00C622A8" w:rsidRPr="00C622A8" w:rsidRDefault="00C622A8" w:rsidP="00C622A8">
          <w:pPr>
            <w:spacing w:after="0" w:line="240" w:lineRule="auto"/>
            <w:jc w:val="center"/>
            <w:rPr>
              <w:rFonts w:ascii="Times New Roman" w:eastAsia="Times New Roman" w:hAnsi="Times New Roman" w:cs="Times New Roman"/>
              <w:b/>
              <w:bCs/>
              <w:sz w:val="24"/>
              <w:szCs w:val="24"/>
              <w:lang w:eastAsia="hr-HR"/>
            </w:rPr>
          </w:pPr>
          <w:r w:rsidRPr="00C622A8">
            <w:rPr>
              <w:rFonts w:ascii="Times New Roman" w:eastAsia="Times New Roman" w:hAnsi="Times New Roman" w:cs="Times New Roman"/>
              <w:b/>
              <w:bCs/>
              <w:sz w:val="24"/>
              <w:szCs w:val="24"/>
              <w:lang w:eastAsia="hr-HR"/>
            </w:rPr>
            <w:t>Minist</w:t>
          </w:r>
          <w:r w:rsidR="00D41810">
            <w:rPr>
              <w:rFonts w:ascii="Times New Roman" w:eastAsia="Times New Roman" w:hAnsi="Times New Roman" w:cs="Times New Roman"/>
              <w:b/>
              <w:bCs/>
              <w:sz w:val="24"/>
              <w:szCs w:val="24"/>
              <w:lang w:eastAsia="hr-HR"/>
            </w:rPr>
            <w:t>rica</w:t>
          </w:r>
          <w:r w:rsidRPr="00C622A8">
            <w:rPr>
              <w:rFonts w:ascii="Times New Roman" w:eastAsia="Times New Roman" w:hAnsi="Times New Roman" w:cs="Times New Roman"/>
              <w:b/>
              <w:bCs/>
              <w:sz w:val="24"/>
              <w:szCs w:val="24"/>
              <w:lang w:eastAsia="hr-HR"/>
            </w:rPr>
            <w:t xml:space="preserve"> MRRFEU</w:t>
          </w:r>
        </w:p>
      </w:tc>
    </w:tr>
  </w:tbl>
  <w:p w14:paraId="6638F009" w14:textId="77777777" w:rsidR="00C622A8" w:rsidRDefault="00C622A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6154BC" w14:textId="77777777" w:rsidR="00AF18A9" w:rsidRDefault="00AF18A9">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EECD04" w14:textId="77777777" w:rsidR="0055253A" w:rsidRDefault="0055253A">
    <w:r>
      <w:rPr>
        <w:noProof/>
        <w:lang w:eastAsia="hr-HR"/>
      </w:rPr>
      <mc:AlternateContent>
        <mc:Choice Requires="wps">
          <w:drawing>
            <wp:anchor distT="0" distB="0" distL="114300" distR="114300" simplePos="0" relativeHeight="251661312" behindDoc="0" locked="0" layoutInCell="1" allowOverlap="1" wp14:anchorId="71E7BFD5" wp14:editId="62B73ED8">
              <wp:simplePos x="0" y="0"/>
              <wp:positionH relativeFrom="page">
                <wp:align>center</wp:align>
              </wp:positionH>
              <wp:positionV relativeFrom="page">
                <wp:align>center</wp:align>
              </wp:positionV>
              <wp:extent cx="6350000" cy="1270000"/>
              <wp:effectExtent l="0" t="1533525" r="0" b="1654175"/>
              <wp:wrapNone/>
              <wp:docPr id="27" name="WordArt 10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0CDC0C50" w14:textId="77777777" w:rsidR="0055253A" w:rsidRDefault="0055253A" w:rsidP="00096D73">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Nije potvrđeno</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1E7BFD5" id="_x0000_t202" coordsize="21600,21600" o:spt="202" path="m,l,21600r21600,l21600,xe">
              <v:stroke joinstyle="miter"/>
              <v:path gradientshapeok="t" o:connecttype="rect"/>
            </v:shapetype>
            <v:shape id="WordArt 1030" o:spid="_x0000_s1026" type="#_x0000_t202" style="position:absolute;margin-left:0;margin-top:0;width:500pt;height:100pt;rotation:-40;z-index:251661312;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" filled="f" stroked="f">
              <o:lock v:ext="edit" shapetype="t"/>
              <v:textbox style="mso-fit-shape-to-text:t">
                <w:txbxContent>
                  <w:p w14:paraId="0CDC0C50" w14:textId="77777777" w:rsidR="0055253A" w:rsidRDefault="0055253A" w:rsidP="00096D73">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Nije potvrđeno</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8515B7" w14:textId="77777777" w:rsidR="0055253A" w:rsidRPr="00D066A4" w:rsidRDefault="0055253A" w:rsidP="00096D73">
    <w:pPr>
      <w:pStyle w:val="HeaderLandscape"/>
    </w:pPr>
  </w:p>
  <w:p w14:paraId="739EBD95" w14:textId="77777777" w:rsidR="0055253A" w:rsidRDefault="0055253A">
    <w:r>
      <w:rPr>
        <w:noProof/>
        <w:lang w:eastAsia="hr-HR"/>
      </w:rPr>
      <mc:AlternateContent>
        <mc:Choice Requires="wps">
          <w:drawing>
            <wp:anchor distT="0" distB="0" distL="114300" distR="114300" simplePos="0" relativeHeight="251659264" behindDoc="0" locked="0" layoutInCell="1" allowOverlap="1" wp14:anchorId="2AF2D709" wp14:editId="413043B2">
              <wp:simplePos x="0" y="0"/>
              <wp:positionH relativeFrom="page">
                <wp:align>center</wp:align>
              </wp:positionH>
              <wp:positionV relativeFrom="page">
                <wp:align>center</wp:align>
              </wp:positionV>
              <wp:extent cx="6350000" cy="1270000"/>
              <wp:effectExtent l="0" t="1533525" r="0" b="1654175"/>
              <wp:wrapNone/>
              <wp:docPr id="26" name="WordArt 10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202B2CAD" w14:textId="77777777" w:rsidR="0055253A" w:rsidRDefault="0055253A" w:rsidP="00096D73">
                          <w:pPr>
                            <w:pStyle w:val="NormalWeb"/>
                            <w:spacing w:before="0" w:after="0"/>
                            <w:jc w:val="cente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AF2D709" id="_x0000_t202" coordsize="21600,21600" o:spt="202" path="m,l,21600r21600,l21600,xe">
              <v:stroke joinstyle="miter"/>
              <v:path gradientshapeok="t" o:connecttype="rect"/>
            </v:shapetype>
            <v:shape id="WordArt 1028" o:spid="_x0000_s1027" type="#_x0000_t202" style="position:absolute;margin-left:0;margin-top:0;width:500pt;height:100pt;rotation:-40;z-index:25165926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Dt2FmrBgIAAPQDAAAOAAAAAAAA&#10;AAAAAAAAAC4CAABkcnMvZTJvRG9jLnhtbFBLAQItABQABgAIAAAAIQAFL5Uj2QAAAAYBAAAPAAAA&#10;AAAAAAAAAAAAAGAEAABkcnMvZG93bnJldi54bWxQSwUGAAAAAAQABADzAAAAZgUAAAAA&#10;" filled="f" stroked="f">
              <o:lock v:ext="edit" shapetype="t"/>
              <v:textbox style="mso-fit-shape-to-text:t">
                <w:txbxContent>
                  <w:p w14:paraId="202B2CAD" w14:textId="77777777" w:rsidR="0055253A" w:rsidRDefault="0055253A" w:rsidP="00096D73">
                    <w:pPr>
                      <w:pStyle w:val="NormalWeb"/>
                      <w:spacing w:before="0" w:after="0"/>
                      <w:jc w:val="cente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B2F801" w14:textId="77777777" w:rsidR="0055253A" w:rsidRPr="00D066A4" w:rsidRDefault="0055253A" w:rsidP="00096D73">
    <w:pPr>
      <w:pStyle w:val="HeaderLandscape"/>
    </w:pPr>
  </w:p>
  <w:p w14:paraId="21E1113C" w14:textId="77777777" w:rsidR="0055253A" w:rsidRDefault="0055253A">
    <w:r>
      <w:rPr>
        <w:noProof/>
        <w:lang w:eastAsia="hr-HR"/>
      </w:rPr>
      <mc:AlternateContent>
        <mc:Choice Requires="wps">
          <w:drawing>
            <wp:anchor distT="0" distB="0" distL="114300" distR="114300" simplePos="0" relativeHeight="251660288" behindDoc="0" locked="0" layoutInCell="1" allowOverlap="1" wp14:anchorId="73A1CBD1" wp14:editId="21150E0F">
              <wp:simplePos x="0" y="0"/>
              <wp:positionH relativeFrom="page">
                <wp:align>center</wp:align>
              </wp:positionH>
              <wp:positionV relativeFrom="page">
                <wp:align>center</wp:align>
              </wp:positionV>
              <wp:extent cx="6350000" cy="1270000"/>
              <wp:effectExtent l="0" t="1533525" r="0" b="1654175"/>
              <wp:wrapNone/>
              <wp:docPr id="25" name="WordArt 10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2BAFD1E4" w14:textId="77777777" w:rsidR="0055253A" w:rsidRDefault="0055253A" w:rsidP="00096D73">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Nije potvrđeno</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3A1CBD1" id="_x0000_t202" coordsize="21600,21600" o:spt="202" path="m,l,21600r21600,l21600,xe">
              <v:stroke joinstyle="miter"/>
              <v:path gradientshapeok="t" o:connecttype="rect"/>
            </v:shapetype>
            <v:shape id="WordArt 1029" o:spid="_x0000_s1028" type="#_x0000_t202" style="position:absolute;margin-left:0;margin-top:0;width:500pt;height:100pt;rotation:-40;z-index:25166028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BcPPcXBgIAAPQDAAAOAAAAAAAA&#10;AAAAAAAAAC4CAABkcnMvZTJvRG9jLnhtbFBLAQItABQABgAIAAAAIQAFL5Uj2QAAAAYBAAAPAAAA&#10;AAAAAAAAAAAAAGAEAABkcnMvZG93bnJldi54bWxQSwUGAAAAAAQABADzAAAAZgUAAAAA&#10;" filled="f" stroked="f">
              <o:lock v:ext="edit" shapetype="t"/>
              <v:textbox style="mso-fit-shape-to-text:t">
                <w:txbxContent>
                  <w:p w14:paraId="2BAFD1E4" w14:textId="77777777" w:rsidR="0055253A" w:rsidRDefault="0055253A" w:rsidP="00096D73">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Nije potvrđeno</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1E63DD" w14:textId="77777777" w:rsidR="0055253A" w:rsidRDefault="0055253A">
    <w:r>
      <w:rPr>
        <w:noProof/>
        <w:lang w:eastAsia="hr-HR"/>
      </w:rPr>
      <mc:AlternateContent>
        <mc:Choice Requires="wps">
          <w:drawing>
            <wp:anchor distT="0" distB="0" distL="114300" distR="114300" simplePos="0" relativeHeight="251665408" behindDoc="0" locked="0" layoutInCell="1" allowOverlap="1" wp14:anchorId="47C767DC" wp14:editId="47E83D49">
              <wp:simplePos x="0" y="0"/>
              <wp:positionH relativeFrom="page">
                <wp:align>center</wp:align>
              </wp:positionH>
              <wp:positionV relativeFrom="page">
                <wp:align>center</wp:align>
              </wp:positionV>
              <wp:extent cx="6350000" cy="1270000"/>
              <wp:effectExtent l="0" t="1533525" r="0" b="1654175"/>
              <wp:wrapNone/>
              <wp:docPr id="12" name="WordArt 10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008ED16A" w14:textId="77777777" w:rsidR="0055253A" w:rsidRDefault="0055253A" w:rsidP="00147DE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Nije potvrđeno</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7C767DC" id="_x0000_t202" coordsize="21600,21600" o:spt="202" path="m,l,21600r21600,l21600,xe">
              <v:stroke joinstyle="miter"/>
              <v:path gradientshapeok="t" o:connecttype="rect"/>
            </v:shapetype>
            <v:shape id="WordArt 1045" o:spid="_x0000_s1029" type="#_x0000_t202" style="position:absolute;margin-left:0;margin-top:0;width:500pt;height:100pt;rotation:-40;z-index:25166540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AXqAoaBgIAAPQDAAAOAAAAAAAA&#10;AAAAAAAAAC4CAABkcnMvZTJvRG9jLnhtbFBLAQItABQABgAIAAAAIQAFL5Uj2QAAAAYBAAAPAAAA&#10;AAAAAAAAAAAAAGAEAABkcnMvZG93bnJldi54bWxQSwUGAAAAAAQABADzAAAAZgUAAAAA&#10;" filled="f" stroked="f">
              <o:lock v:ext="edit" shapetype="t"/>
              <v:textbox style="mso-fit-shape-to-text:t">
                <w:txbxContent>
                  <w:p w14:paraId="008ED16A" w14:textId="77777777" w:rsidR="0055253A" w:rsidRDefault="0055253A" w:rsidP="00147DE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Nije potvrđeno</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62EB88" w14:textId="77777777" w:rsidR="0055253A" w:rsidRPr="00D066A4" w:rsidRDefault="0055253A" w:rsidP="00147DE8">
    <w:pPr>
      <w:pStyle w:val="Header"/>
    </w:pPr>
  </w:p>
  <w:p w14:paraId="2FF27B14" w14:textId="77777777" w:rsidR="0055253A" w:rsidRDefault="0055253A">
    <w:r>
      <w:rPr>
        <w:noProof/>
        <w:lang w:eastAsia="hr-HR"/>
      </w:rPr>
      <mc:AlternateContent>
        <mc:Choice Requires="wps">
          <w:drawing>
            <wp:anchor distT="0" distB="0" distL="114300" distR="114300" simplePos="0" relativeHeight="251663360" behindDoc="0" locked="0" layoutInCell="1" allowOverlap="1" wp14:anchorId="3383F59C" wp14:editId="68721E36">
              <wp:simplePos x="0" y="0"/>
              <wp:positionH relativeFrom="page">
                <wp:align>center</wp:align>
              </wp:positionH>
              <wp:positionV relativeFrom="page">
                <wp:align>center</wp:align>
              </wp:positionV>
              <wp:extent cx="6350000" cy="1270000"/>
              <wp:effectExtent l="0" t="1533525" r="0" b="1654175"/>
              <wp:wrapNone/>
              <wp:docPr id="11" name="WordArt 10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016F973E" w14:textId="77777777" w:rsidR="0055253A" w:rsidRDefault="0055253A" w:rsidP="00147DE8">
                          <w:pPr>
                            <w:pStyle w:val="NormalWeb"/>
                            <w:spacing w:before="0" w:after="0"/>
                            <w:jc w:val="cente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383F59C" id="_x0000_t202" coordsize="21600,21600" o:spt="202" path="m,l,21600r21600,l21600,xe">
              <v:stroke joinstyle="miter"/>
              <v:path gradientshapeok="t" o:connecttype="rect"/>
            </v:shapetype>
            <v:shape id="WordArt 1043" o:spid="_x0000_s1030" type="#_x0000_t202" style="position:absolute;margin-left:0;margin-top:0;width:500pt;height:100pt;rotation:-40;z-index:25166336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AAdeOdBgIAAPQDAAAOAAAAAAAA&#10;AAAAAAAAAC4CAABkcnMvZTJvRG9jLnhtbFBLAQItABQABgAIAAAAIQAFL5Uj2QAAAAYBAAAPAAAA&#10;AAAAAAAAAAAAAGAEAABkcnMvZG93bnJldi54bWxQSwUGAAAAAAQABADzAAAAZgUAAAAA&#10;" filled="f" stroked="f">
              <o:lock v:ext="edit" shapetype="t"/>
              <v:textbox style="mso-fit-shape-to-text:t">
                <w:txbxContent>
                  <w:p w14:paraId="016F973E" w14:textId="77777777" w:rsidR="0055253A" w:rsidRDefault="0055253A" w:rsidP="00147DE8">
                    <w:pPr>
                      <w:pStyle w:val="NormalWeb"/>
                      <w:spacing w:before="0" w:after="0"/>
                      <w:jc w:val="center"/>
                    </w:pP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E04C41" w14:textId="77777777" w:rsidR="0055253A" w:rsidRPr="00D066A4" w:rsidRDefault="0055253A" w:rsidP="00147DE8">
    <w:pPr>
      <w:pStyle w:val="Header"/>
    </w:pPr>
  </w:p>
  <w:p w14:paraId="4CDA084B" w14:textId="77777777" w:rsidR="0055253A" w:rsidRDefault="0055253A">
    <w:r>
      <w:rPr>
        <w:noProof/>
        <w:lang w:eastAsia="hr-HR"/>
      </w:rPr>
      <mc:AlternateContent>
        <mc:Choice Requires="wps">
          <w:drawing>
            <wp:anchor distT="0" distB="0" distL="114300" distR="114300" simplePos="0" relativeHeight="251664384" behindDoc="0" locked="0" layoutInCell="1" allowOverlap="1" wp14:anchorId="7CFDF4D3" wp14:editId="35A6427B">
              <wp:simplePos x="0" y="0"/>
              <wp:positionH relativeFrom="page">
                <wp:align>center</wp:align>
              </wp:positionH>
              <wp:positionV relativeFrom="page">
                <wp:align>center</wp:align>
              </wp:positionV>
              <wp:extent cx="6350000" cy="1270000"/>
              <wp:effectExtent l="0" t="1533525" r="0" b="1654175"/>
              <wp:wrapNone/>
              <wp:docPr id="10" name="WordArt 10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618A631A" w14:textId="77777777" w:rsidR="0055253A" w:rsidRDefault="0055253A" w:rsidP="00147DE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Nije potvrđeno</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CFDF4D3" id="_x0000_t202" coordsize="21600,21600" o:spt="202" path="m,l,21600r21600,l21600,xe">
              <v:stroke joinstyle="miter"/>
              <v:path gradientshapeok="t" o:connecttype="rect"/>
            </v:shapetype>
            <v:shape id="WordArt 1044" o:spid="_x0000_s1031" type="#_x0000_t202" style="position:absolute;margin-left:0;margin-top:0;width:500pt;height:100pt;rotation:-40;z-index:25166438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AXt5d4BgIAAPQDAAAOAAAAAAAA&#10;AAAAAAAAAC4CAABkcnMvZTJvRG9jLnhtbFBLAQItABQABgAIAAAAIQAFL5Uj2QAAAAYBAAAPAAAA&#10;AAAAAAAAAAAAAGAEAABkcnMvZG93bnJldi54bWxQSwUGAAAAAAQABADzAAAAZgUAAAAA&#10;" filled="f" stroked="f">
              <o:lock v:ext="edit" shapetype="t"/>
              <v:textbox style="mso-fit-shape-to-text:t">
                <w:txbxContent>
                  <w:p w14:paraId="618A631A" w14:textId="77777777" w:rsidR="0055253A" w:rsidRDefault="0055253A" w:rsidP="00147DE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Nije potvrđeno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9"/>
    <w:multiLevelType w:val="singleLevel"/>
    <w:tmpl w:val="DF5EBB7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9860313"/>
    <w:multiLevelType w:val="multilevel"/>
    <w:tmpl w:val="0630DB64"/>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EE945F5"/>
    <w:multiLevelType w:val="hybridMultilevel"/>
    <w:tmpl w:val="90720808"/>
    <w:lvl w:ilvl="0" w:tplc="7322508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13672"/>
    <w:multiLevelType w:val="hybridMultilevel"/>
    <w:tmpl w:val="82EC22FC"/>
    <w:lvl w:ilvl="0" w:tplc="99FC046E">
      <w:start w:val="1"/>
      <w:numFmt w:val="decimal"/>
      <w:pStyle w:val="StyleHeading1Left0cm"/>
      <w:lvlText w:val="%1."/>
      <w:lvlJc w:val="left"/>
      <w:pPr>
        <w:ind w:left="360" w:hanging="360"/>
      </w:pPr>
    </w:lvl>
    <w:lvl w:ilvl="1" w:tplc="445E52C6" w:tentative="1">
      <w:start w:val="1"/>
      <w:numFmt w:val="lowerLetter"/>
      <w:lvlText w:val="%2."/>
      <w:lvlJc w:val="left"/>
      <w:pPr>
        <w:ind w:left="1440" w:hanging="360"/>
      </w:pPr>
    </w:lvl>
    <w:lvl w:ilvl="2" w:tplc="D20CA55E" w:tentative="1">
      <w:start w:val="1"/>
      <w:numFmt w:val="lowerRoman"/>
      <w:lvlText w:val="%3."/>
      <w:lvlJc w:val="right"/>
      <w:pPr>
        <w:ind w:left="2160" w:hanging="180"/>
      </w:pPr>
    </w:lvl>
    <w:lvl w:ilvl="3" w:tplc="96FA5C3A" w:tentative="1">
      <w:start w:val="1"/>
      <w:numFmt w:val="decimal"/>
      <w:lvlText w:val="%4."/>
      <w:lvlJc w:val="left"/>
      <w:pPr>
        <w:ind w:left="2880" w:hanging="360"/>
      </w:pPr>
    </w:lvl>
    <w:lvl w:ilvl="4" w:tplc="75801C02" w:tentative="1">
      <w:start w:val="1"/>
      <w:numFmt w:val="lowerLetter"/>
      <w:lvlText w:val="%5."/>
      <w:lvlJc w:val="left"/>
      <w:pPr>
        <w:ind w:left="3600" w:hanging="360"/>
      </w:pPr>
    </w:lvl>
    <w:lvl w:ilvl="5" w:tplc="B7B05A76" w:tentative="1">
      <w:start w:val="1"/>
      <w:numFmt w:val="lowerRoman"/>
      <w:lvlText w:val="%6."/>
      <w:lvlJc w:val="right"/>
      <w:pPr>
        <w:ind w:left="4320" w:hanging="180"/>
      </w:pPr>
    </w:lvl>
    <w:lvl w:ilvl="6" w:tplc="F1AC132A" w:tentative="1">
      <w:start w:val="1"/>
      <w:numFmt w:val="decimal"/>
      <w:lvlText w:val="%7."/>
      <w:lvlJc w:val="left"/>
      <w:pPr>
        <w:ind w:left="5040" w:hanging="360"/>
      </w:pPr>
    </w:lvl>
    <w:lvl w:ilvl="7" w:tplc="B22E1556" w:tentative="1">
      <w:start w:val="1"/>
      <w:numFmt w:val="lowerLetter"/>
      <w:lvlText w:val="%8."/>
      <w:lvlJc w:val="left"/>
      <w:pPr>
        <w:ind w:left="5760" w:hanging="360"/>
      </w:pPr>
    </w:lvl>
    <w:lvl w:ilvl="8" w:tplc="FD347BC0" w:tentative="1">
      <w:start w:val="1"/>
      <w:numFmt w:val="lowerRoman"/>
      <w:lvlText w:val="%9."/>
      <w:lvlJc w:val="right"/>
      <w:pPr>
        <w:ind w:left="6480" w:hanging="180"/>
      </w:pPr>
    </w:lvl>
  </w:abstractNum>
  <w:abstractNum w:abstractNumId="7"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8"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9" w15:restartNumberingAfterBreak="0">
    <w:nsid w:val="17572960"/>
    <w:multiLevelType w:val="hybridMultilevel"/>
    <w:tmpl w:val="08DC30E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97D1496"/>
    <w:multiLevelType w:val="hybridMultilevel"/>
    <w:tmpl w:val="DF6CBD1A"/>
    <w:lvl w:ilvl="0" w:tplc="7846A1B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4"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5" w15:restartNumberingAfterBreak="0">
    <w:nsid w:val="2CB72C6E"/>
    <w:multiLevelType w:val="singleLevel"/>
    <w:tmpl w:val="10ACD464"/>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16" w15:restartNumberingAfterBreak="0">
    <w:nsid w:val="2CE9221F"/>
    <w:multiLevelType w:val="singleLevel"/>
    <w:tmpl w:val="9B4AFB48"/>
    <w:name w:val="Tiret 3"/>
    <w:lvl w:ilvl="0">
      <w:start w:val="1"/>
      <w:numFmt w:val="bullet"/>
      <w:pStyle w:val="Tiret3"/>
      <w:lvlText w:val="–"/>
      <w:lvlJc w:val="left"/>
      <w:pPr>
        <w:tabs>
          <w:tab w:val="num" w:pos="2551"/>
        </w:tabs>
        <w:ind w:left="2551" w:hanging="567"/>
      </w:pPr>
    </w:lvl>
  </w:abstractNum>
  <w:abstractNum w:abstractNumId="17" w15:restartNumberingAfterBreak="0">
    <w:nsid w:val="30FD06CD"/>
    <w:multiLevelType w:val="hybridMultilevel"/>
    <w:tmpl w:val="8C86601C"/>
    <w:lvl w:ilvl="0" w:tplc="3D30E696">
      <w:numFmt w:val="bullet"/>
      <w:lvlText w:val="-"/>
      <w:lvlJc w:val="left"/>
      <w:pPr>
        <w:ind w:left="360" w:hanging="360"/>
      </w:pPr>
      <w:rPr>
        <w:rFonts w:ascii="Times New Roman" w:eastAsia="Times New Roman" w:hAnsi="Times New Roman" w:cs="Times New Roman"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8" w15:restartNumberingAfterBreak="0">
    <w:nsid w:val="3C4A13A1"/>
    <w:multiLevelType w:val="hybridMultilevel"/>
    <w:tmpl w:val="ECE46EA2"/>
    <w:lvl w:ilvl="0" w:tplc="948427F2">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20"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42FC0772"/>
    <w:multiLevelType w:val="singleLevel"/>
    <w:tmpl w:val="4128FCF8"/>
    <w:name w:val="Tiret 4"/>
    <w:lvl w:ilvl="0">
      <w:start w:val="1"/>
      <w:numFmt w:val="bullet"/>
      <w:pStyle w:val="Tiret4"/>
      <w:lvlText w:val="–"/>
      <w:lvlJc w:val="left"/>
      <w:pPr>
        <w:tabs>
          <w:tab w:val="num" w:pos="3118"/>
        </w:tabs>
        <w:ind w:left="3118" w:hanging="567"/>
      </w:pPr>
    </w:lvl>
  </w:abstractNum>
  <w:abstractNum w:abstractNumId="22"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552127F"/>
    <w:multiLevelType w:val="singleLevel"/>
    <w:tmpl w:val="057A5296"/>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24"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4E351024"/>
    <w:multiLevelType w:val="multilevel"/>
    <w:tmpl w:val="385C91BC"/>
    <w:lvl w:ilvl="0">
      <w:start w:val="3"/>
      <w:numFmt w:val="none"/>
      <w:lvlText w:val="%1"/>
      <w:lvlJc w:val="left"/>
      <w:pPr>
        <w:ind w:left="480" w:hanging="480"/>
      </w:pPr>
      <w:rPr>
        <w:rFonts w:hint="default"/>
      </w:rPr>
    </w:lvl>
    <w:lvl w:ilvl="1">
      <w:start w:val="2"/>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56E1D63"/>
    <w:multiLevelType w:val="singleLevel"/>
    <w:tmpl w:val="493AAFF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28" w15:restartNumberingAfterBreak="0">
    <w:nsid w:val="5B395AAA"/>
    <w:multiLevelType w:val="singleLevel"/>
    <w:tmpl w:val="96D02E8A"/>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29" w15:restartNumberingAfterBreak="0">
    <w:nsid w:val="5C056EE5"/>
    <w:multiLevelType w:val="singleLevel"/>
    <w:tmpl w:val="3378D27C"/>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30" w15:restartNumberingAfterBreak="0">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31" w15:restartNumberingAfterBreak="0">
    <w:nsid w:val="64A12FA4"/>
    <w:multiLevelType w:val="multilevel"/>
    <w:tmpl w:val="E1948A0A"/>
    <w:name w:val="Heading"/>
    <w:lvl w:ilvl="0">
      <w:start w:val="2"/>
      <w:numFmt w:val="decimal"/>
      <w:lvlText w:val="%1."/>
      <w:lvlJc w:val="left"/>
      <w:pPr>
        <w:tabs>
          <w:tab w:val="num" w:pos="992"/>
        </w:tabs>
        <w:ind w:left="992"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2"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3"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4"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5" w15:restartNumberingAfterBreak="0">
    <w:nsid w:val="67B856F6"/>
    <w:multiLevelType w:val="singleLevel"/>
    <w:tmpl w:val="0AB28E9C"/>
    <w:name w:val="Tiret 2"/>
    <w:lvl w:ilvl="0">
      <w:start w:val="1"/>
      <w:numFmt w:val="bullet"/>
      <w:pStyle w:val="Tiret2"/>
      <w:lvlText w:val="–"/>
      <w:lvlJc w:val="left"/>
      <w:pPr>
        <w:tabs>
          <w:tab w:val="num" w:pos="1984"/>
        </w:tabs>
        <w:ind w:left="1984" w:hanging="567"/>
      </w:pPr>
    </w:lvl>
  </w:abstractNum>
  <w:abstractNum w:abstractNumId="36"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37" w15:restartNumberingAfterBreak="0">
    <w:nsid w:val="7CBE4812"/>
    <w:multiLevelType w:val="singleLevel"/>
    <w:tmpl w:val="23C821E4"/>
    <w:name w:val="Considérant"/>
    <w:lvl w:ilvl="0">
      <w:start w:val="1"/>
      <w:numFmt w:val="decimal"/>
      <w:pStyle w:val="Considrant"/>
      <w:lvlText w:val="(%1)"/>
      <w:lvlJc w:val="left"/>
      <w:pPr>
        <w:tabs>
          <w:tab w:val="num" w:pos="709"/>
        </w:tabs>
        <w:ind w:left="709" w:hanging="709"/>
      </w:pPr>
    </w:lvl>
  </w:abstractNum>
  <w:num w:numId="1">
    <w:abstractNumId w:val="5"/>
  </w:num>
  <w:num w:numId="2">
    <w:abstractNumId w:val="4"/>
  </w:num>
  <w:num w:numId="3">
    <w:abstractNumId w:val="17"/>
  </w:num>
  <w:num w:numId="4">
    <w:abstractNumId w:val="30"/>
  </w:num>
  <w:num w:numId="5">
    <w:abstractNumId w:val="19"/>
  </w:num>
  <w:num w:numId="6">
    <w:abstractNumId w:val="35"/>
  </w:num>
  <w:num w:numId="7">
    <w:abstractNumId w:val="16"/>
  </w:num>
  <w:num w:numId="8">
    <w:abstractNumId w:val="21"/>
  </w:num>
  <w:num w:numId="9">
    <w:abstractNumId w:val="12"/>
  </w:num>
  <w:num w:numId="10">
    <w:abstractNumId w:val="31"/>
  </w:num>
  <w:num w:numId="11">
    <w:abstractNumId w:val="11"/>
  </w:num>
  <w:num w:numId="12">
    <w:abstractNumId w:val="23"/>
  </w:num>
  <w:num w:numId="13">
    <w:abstractNumId w:val="28"/>
  </w:num>
  <w:num w:numId="14">
    <w:abstractNumId w:val="29"/>
  </w:num>
  <w:num w:numId="15">
    <w:abstractNumId w:val="15"/>
  </w:num>
  <w:num w:numId="16">
    <w:abstractNumId w:val="27"/>
  </w:num>
  <w:num w:numId="17">
    <w:abstractNumId w:val="37"/>
  </w:num>
  <w:num w:numId="18">
    <w:abstractNumId w:val="1"/>
  </w:num>
  <w:num w:numId="19">
    <w:abstractNumId w:val="0"/>
  </w:num>
  <w:num w:numId="20">
    <w:abstractNumId w:val="14"/>
  </w:num>
  <w:num w:numId="21">
    <w:abstractNumId w:val="8"/>
  </w:num>
  <w:num w:numId="22">
    <w:abstractNumId w:val="7"/>
  </w:num>
  <w:num w:numId="23">
    <w:abstractNumId w:val="32"/>
  </w:num>
  <w:num w:numId="24">
    <w:abstractNumId w:val="34"/>
  </w:num>
  <w:num w:numId="25">
    <w:abstractNumId w:val="33"/>
  </w:num>
  <w:num w:numId="26">
    <w:abstractNumId w:val="36"/>
  </w:num>
  <w:num w:numId="27">
    <w:abstractNumId w:val="13"/>
  </w:num>
  <w:num w:numId="28">
    <w:abstractNumId w:val="20"/>
  </w:num>
  <w:num w:numId="29">
    <w:abstractNumId w:val="24"/>
  </w:num>
  <w:num w:numId="30">
    <w:abstractNumId w:val="22"/>
  </w:num>
  <w:num w:numId="31">
    <w:abstractNumId w:val="3"/>
  </w:num>
  <w:num w:numId="32">
    <w:abstractNumId w:val="25"/>
  </w:num>
  <w:num w:numId="33">
    <w:abstractNumId w:val="6"/>
  </w:num>
  <w:num w:numId="34">
    <w:abstractNumId w:val="2"/>
  </w:num>
  <w:num w:numId="35">
    <w:abstractNumId w:val="31"/>
    <w:lvlOverride w:ilvl="0">
      <w:lvl w:ilvl="0">
        <w:start w:val="2"/>
        <w:numFmt w:val="decimal"/>
        <w:lvlText w:val="%1."/>
        <w:lvlJc w:val="left"/>
        <w:pPr>
          <w:tabs>
            <w:tab w:val="num" w:pos="850"/>
          </w:tabs>
          <w:ind w:left="850" w:hanging="850"/>
        </w:pPr>
        <w:rPr>
          <w:rFonts w:hint="default"/>
        </w:rPr>
      </w:lvl>
    </w:lvlOverride>
    <w:lvlOverride w:ilvl="1">
      <w:lvl w:ilvl="1">
        <w:start w:val="1"/>
        <w:numFmt w:val="decimal"/>
        <w:lvlText w:val="%1.%2."/>
        <w:lvlJc w:val="left"/>
        <w:pPr>
          <w:tabs>
            <w:tab w:val="num" w:pos="850"/>
          </w:tabs>
          <w:ind w:left="850" w:hanging="850"/>
        </w:pPr>
        <w:rPr>
          <w:rFonts w:hint="default"/>
        </w:rPr>
      </w:lvl>
    </w:lvlOverride>
    <w:lvlOverride w:ilvl="2">
      <w:lvl w:ilvl="2">
        <w:start w:val="1"/>
        <w:numFmt w:val="decimal"/>
        <w:lvlText w:val="%1.%2.%3."/>
        <w:lvlJc w:val="left"/>
        <w:pPr>
          <w:tabs>
            <w:tab w:val="num" w:pos="850"/>
          </w:tabs>
          <w:ind w:left="850" w:hanging="850"/>
        </w:pPr>
        <w:rPr>
          <w:rFonts w:hint="default"/>
          <w:b/>
        </w:rPr>
      </w:lvl>
    </w:lvlOverride>
    <w:lvlOverride w:ilvl="3">
      <w:lvl w:ilvl="3">
        <w:start w:val="1"/>
        <w:numFmt w:val="decimal"/>
        <w:lvlText w:val="%1.%2.%3.%4."/>
        <w:lvlJc w:val="left"/>
        <w:pPr>
          <w:tabs>
            <w:tab w:val="num" w:pos="850"/>
          </w:tabs>
          <w:ind w:left="850" w:hanging="850"/>
        </w:pPr>
        <w:rPr>
          <w:rFonts w:hint="default"/>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36">
    <w:abstractNumId w:val="26"/>
  </w:num>
  <w:num w:numId="37">
    <w:abstractNumId w:val="10"/>
  </w:num>
  <w:num w:numId="38">
    <w:abstractNumId w:val="9"/>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Grammatical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65D3"/>
    <w:rsid w:val="00020172"/>
    <w:rsid w:val="000455F2"/>
    <w:rsid w:val="00080310"/>
    <w:rsid w:val="00096D73"/>
    <w:rsid w:val="000B5133"/>
    <w:rsid w:val="000D0558"/>
    <w:rsid w:val="000E34B5"/>
    <w:rsid w:val="00101A79"/>
    <w:rsid w:val="00125659"/>
    <w:rsid w:val="001378E6"/>
    <w:rsid w:val="00147DE8"/>
    <w:rsid w:val="00162704"/>
    <w:rsid w:val="00177D48"/>
    <w:rsid w:val="001814A8"/>
    <w:rsid w:val="00194E75"/>
    <w:rsid w:val="001D38A7"/>
    <w:rsid w:val="001E751B"/>
    <w:rsid w:val="001F3BE8"/>
    <w:rsid w:val="00202DD2"/>
    <w:rsid w:val="00205981"/>
    <w:rsid w:val="002119D4"/>
    <w:rsid w:val="002261B6"/>
    <w:rsid w:val="00231FD9"/>
    <w:rsid w:val="00252277"/>
    <w:rsid w:val="00292D8F"/>
    <w:rsid w:val="002B5197"/>
    <w:rsid w:val="002E5346"/>
    <w:rsid w:val="00330ECD"/>
    <w:rsid w:val="00345C71"/>
    <w:rsid w:val="00354FBA"/>
    <w:rsid w:val="00385AC3"/>
    <w:rsid w:val="003C30C8"/>
    <w:rsid w:val="003C3E2C"/>
    <w:rsid w:val="003D3197"/>
    <w:rsid w:val="0041426D"/>
    <w:rsid w:val="00425DDD"/>
    <w:rsid w:val="0043058E"/>
    <w:rsid w:val="004365D3"/>
    <w:rsid w:val="00440A47"/>
    <w:rsid w:val="00442DE5"/>
    <w:rsid w:val="00480645"/>
    <w:rsid w:val="0048710E"/>
    <w:rsid w:val="004916DB"/>
    <w:rsid w:val="004F611E"/>
    <w:rsid w:val="004F64C8"/>
    <w:rsid w:val="00500268"/>
    <w:rsid w:val="00505DFA"/>
    <w:rsid w:val="00516718"/>
    <w:rsid w:val="005301C7"/>
    <w:rsid w:val="00536657"/>
    <w:rsid w:val="005375C5"/>
    <w:rsid w:val="00543795"/>
    <w:rsid w:val="0055253A"/>
    <w:rsid w:val="00554E0D"/>
    <w:rsid w:val="00561D29"/>
    <w:rsid w:val="005642AD"/>
    <w:rsid w:val="005644D3"/>
    <w:rsid w:val="00570FF0"/>
    <w:rsid w:val="00591BA5"/>
    <w:rsid w:val="0059358A"/>
    <w:rsid w:val="00593C3F"/>
    <w:rsid w:val="005A5179"/>
    <w:rsid w:val="005A5D8D"/>
    <w:rsid w:val="005C737A"/>
    <w:rsid w:val="005E1714"/>
    <w:rsid w:val="005F4A48"/>
    <w:rsid w:val="006076A2"/>
    <w:rsid w:val="00686DEB"/>
    <w:rsid w:val="006D1109"/>
    <w:rsid w:val="006F61FD"/>
    <w:rsid w:val="006F7B71"/>
    <w:rsid w:val="007152A9"/>
    <w:rsid w:val="00743C36"/>
    <w:rsid w:val="00744475"/>
    <w:rsid w:val="007454A4"/>
    <w:rsid w:val="00792762"/>
    <w:rsid w:val="00794B60"/>
    <w:rsid w:val="00795769"/>
    <w:rsid w:val="007977A8"/>
    <w:rsid w:val="007A143E"/>
    <w:rsid w:val="007A2D4C"/>
    <w:rsid w:val="007A6D28"/>
    <w:rsid w:val="007C05CB"/>
    <w:rsid w:val="007D59FB"/>
    <w:rsid w:val="008010AB"/>
    <w:rsid w:val="00811C22"/>
    <w:rsid w:val="00847AA0"/>
    <w:rsid w:val="00875E8B"/>
    <w:rsid w:val="008B0859"/>
    <w:rsid w:val="008C33E1"/>
    <w:rsid w:val="008D639F"/>
    <w:rsid w:val="008E5767"/>
    <w:rsid w:val="008F05C7"/>
    <w:rsid w:val="00904718"/>
    <w:rsid w:val="00940801"/>
    <w:rsid w:val="00985B5C"/>
    <w:rsid w:val="0099229D"/>
    <w:rsid w:val="009B171B"/>
    <w:rsid w:val="009B17CF"/>
    <w:rsid w:val="009B7324"/>
    <w:rsid w:val="009D1625"/>
    <w:rsid w:val="009F491A"/>
    <w:rsid w:val="00A26515"/>
    <w:rsid w:val="00A30950"/>
    <w:rsid w:val="00A4276E"/>
    <w:rsid w:val="00A43EFD"/>
    <w:rsid w:val="00A4688F"/>
    <w:rsid w:val="00A50204"/>
    <w:rsid w:val="00A62E90"/>
    <w:rsid w:val="00A81E53"/>
    <w:rsid w:val="00AA17BC"/>
    <w:rsid w:val="00AC154F"/>
    <w:rsid w:val="00AD25FC"/>
    <w:rsid w:val="00AD5548"/>
    <w:rsid w:val="00AD718C"/>
    <w:rsid w:val="00AE5D52"/>
    <w:rsid w:val="00AF18A9"/>
    <w:rsid w:val="00AF6975"/>
    <w:rsid w:val="00B006B2"/>
    <w:rsid w:val="00B22D4A"/>
    <w:rsid w:val="00B342D9"/>
    <w:rsid w:val="00B46C07"/>
    <w:rsid w:val="00B513BD"/>
    <w:rsid w:val="00B57CD7"/>
    <w:rsid w:val="00B6112D"/>
    <w:rsid w:val="00B72208"/>
    <w:rsid w:val="00BB1509"/>
    <w:rsid w:val="00BB5331"/>
    <w:rsid w:val="00BC782C"/>
    <w:rsid w:val="00BE43A1"/>
    <w:rsid w:val="00BE6AEF"/>
    <w:rsid w:val="00C23438"/>
    <w:rsid w:val="00C36059"/>
    <w:rsid w:val="00C43151"/>
    <w:rsid w:val="00C622A8"/>
    <w:rsid w:val="00C625EB"/>
    <w:rsid w:val="00C87D34"/>
    <w:rsid w:val="00C96A3B"/>
    <w:rsid w:val="00CC1CBB"/>
    <w:rsid w:val="00CD259D"/>
    <w:rsid w:val="00CD6B6D"/>
    <w:rsid w:val="00D04C6C"/>
    <w:rsid w:val="00D11546"/>
    <w:rsid w:val="00D11C3C"/>
    <w:rsid w:val="00D17202"/>
    <w:rsid w:val="00D31835"/>
    <w:rsid w:val="00D34102"/>
    <w:rsid w:val="00D355AC"/>
    <w:rsid w:val="00D41810"/>
    <w:rsid w:val="00D44542"/>
    <w:rsid w:val="00D50725"/>
    <w:rsid w:val="00D51AF9"/>
    <w:rsid w:val="00D53E59"/>
    <w:rsid w:val="00D6282E"/>
    <w:rsid w:val="00D63B30"/>
    <w:rsid w:val="00D76FE8"/>
    <w:rsid w:val="00D81E7A"/>
    <w:rsid w:val="00DC5088"/>
    <w:rsid w:val="00DE3EF3"/>
    <w:rsid w:val="00DF1260"/>
    <w:rsid w:val="00E2316D"/>
    <w:rsid w:val="00E32560"/>
    <w:rsid w:val="00E53D2F"/>
    <w:rsid w:val="00E577F4"/>
    <w:rsid w:val="00E75BC0"/>
    <w:rsid w:val="00E82079"/>
    <w:rsid w:val="00E8292E"/>
    <w:rsid w:val="00E875F8"/>
    <w:rsid w:val="00EC029B"/>
    <w:rsid w:val="00EE056C"/>
    <w:rsid w:val="00EE4FFB"/>
    <w:rsid w:val="00EE6665"/>
    <w:rsid w:val="00EF23F9"/>
    <w:rsid w:val="00EF4F0A"/>
    <w:rsid w:val="00F113B7"/>
    <w:rsid w:val="00F473E1"/>
    <w:rsid w:val="00F52685"/>
    <w:rsid w:val="00F84AF0"/>
    <w:rsid w:val="00F86DBE"/>
    <w:rsid w:val="00FA16A7"/>
    <w:rsid w:val="00FB0F23"/>
    <w:rsid w:val="00FB3CFA"/>
    <w:rsid w:val="00FC3880"/>
    <w:rsid w:val="00FC70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67BDCB"/>
  <w15:chartTrackingRefBased/>
  <w15:docId w15:val="{94D1010A-7331-4385-8C42-9CDD63261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1A79"/>
  </w:style>
  <w:style w:type="paragraph" w:styleId="Heading1">
    <w:name w:val="heading 1"/>
    <w:basedOn w:val="Normal"/>
    <w:next w:val="Normal"/>
    <w:link w:val="Heading1Char"/>
    <w:uiPriority w:val="9"/>
    <w:qFormat/>
    <w:rsid w:val="004365D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365D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Text1"/>
    <w:link w:val="Heading3Char"/>
    <w:uiPriority w:val="9"/>
    <w:qFormat/>
    <w:rsid w:val="00AD25FC"/>
    <w:pPr>
      <w:keepNext/>
      <w:spacing w:before="60" w:after="60" w:line="240" w:lineRule="auto"/>
      <w:outlineLvl w:val="2"/>
    </w:pPr>
    <w:rPr>
      <w:rFonts w:ascii="Times New Roman" w:eastAsia="Times New Roman" w:hAnsi="Times New Roman" w:cs="Times New Roman"/>
      <w:b/>
      <w:bCs/>
      <w:noProof/>
      <w:sz w:val="24"/>
      <w:szCs w:val="26"/>
      <w:lang w:val="en-GB"/>
    </w:rPr>
  </w:style>
  <w:style w:type="paragraph" w:styleId="Heading4">
    <w:name w:val="heading 4"/>
    <w:basedOn w:val="Normal"/>
    <w:next w:val="Text1"/>
    <w:link w:val="Heading4Char"/>
    <w:uiPriority w:val="9"/>
    <w:qFormat/>
    <w:rsid w:val="00AD25FC"/>
    <w:pPr>
      <w:keepNext/>
      <w:tabs>
        <w:tab w:val="num" w:pos="850"/>
      </w:tabs>
      <w:spacing w:before="60" w:after="60" w:line="240" w:lineRule="auto"/>
      <w:ind w:left="850" w:hanging="850"/>
      <w:outlineLvl w:val="3"/>
    </w:pPr>
    <w:rPr>
      <w:rFonts w:ascii="Times New Roman" w:eastAsia="Times New Roman" w:hAnsi="Times New Roman" w:cs="Times New Roman"/>
      <w:bCs/>
      <w:sz w:val="24"/>
      <w:szCs w:val="28"/>
      <w:lang w:val="en-GB"/>
    </w:rPr>
  </w:style>
  <w:style w:type="paragraph" w:styleId="Heading5">
    <w:name w:val="heading 5"/>
    <w:basedOn w:val="Normal"/>
    <w:next w:val="Normal"/>
    <w:link w:val="Heading5Char"/>
    <w:uiPriority w:val="9"/>
    <w:qFormat/>
    <w:rsid w:val="00AD25FC"/>
    <w:pPr>
      <w:spacing w:before="240" w:after="60" w:line="240" w:lineRule="auto"/>
      <w:ind w:left="1008" w:hanging="1008"/>
      <w:outlineLvl w:val="4"/>
    </w:pPr>
    <w:rPr>
      <w:rFonts w:ascii="Arial" w:eastAsia="Times New Roman" w:hAnsi="Arial" w:cs="Times New Roman"/>
      <w:szCs w:val="20"/>
      <w:lang w:val="en-GB"/>
    </w:rPr>
  </w:style>
  <w:style w:type="paragraph" w:styleId="Heading6">
    <w:name w:val="heading 6"/>
    <w:basedOn w:val="Normal"/>
    <w:next w:val="Normal"/>
    <w:link w:val="Heading6Char"/>
    <w:uiPriority w:val="9"/>
    <w:qFormat/>
    <w:rsid w:val="00AD25FC"/>
    <w:pPr>
      <w:spacing w:before="240" w:after="60" w:line="240" w:lineRule="auto"/>
      <w:ind w:left="1152" w:hanging="1152"/>
      <w:outlineLvl w:val="5"/>
    </w:pPr>
    <w:rPr>
      <w:rFonts w:ascii="Arial" w:eastAsia="Times New Roman" w:hAnsi="Arial" w:cs="Times New Roman"/>
      <w:i/>
      <w:szCs w:val="20"/>
      <w:lang w:val="en-GB"/>
    </w:rPr>
  </w:style>
  <w:style w:type="paragraph" w:styleId="Heading7">
    <w:name w:val="heading 7"/>
    <w:basedOn w:val="Normal"/>
    <w:next w:val="Normal"/>
    <w:link w:val="Heading7Char"/>
    <w:uiPriority w:val="9"/>
    <w:qFormat/>
    <w:rsid w:val="00AD25FC"/>
    <w:pPr>
      <w:spacing w:before="240" w:after="60" w:line="240" w:lineRule="auto"/>
      <w:ind w:left="1296" w:hanging="1296"/>
      <w:outlineLvl w:val="6"/>
    </w:pPr>
    <w:rPr>
      <w:rFonts w:ascii="Arial" w:eastAsia="Times New Roman" w:hAnsi="Arial" w:cs="Times New Roman"/>
      <w:sz w:val="20"/>
      <w:szCs w:val="20"/>
      <w:lang w:val="en-GB"/>
    </w:rPr>
  </w:style>
  <w:style w:type="paragraph" w:styleId="Heading8">
    <w:name w:val="heading 8"/>
    <w:basedOn w:val="Normal"/>
    <w:next w:val="Normal"/>
    <w:link w:val="Heading8Char"/>
    <w:uiPriority w:val="9"/>
    <w:qFormat/>
    <w:rsid w:val="00AD25FC"/>
    <w:pPr>
      <w:spacing w:before="240" w:after="60" w:line="240" w:lineRule="auto"/>
      <w:ind w:left="1440" w:hanging="1440"/>
      <w:outlineLvl w:val="7"/>
    </w:pPr>
    <w:rPr>
      <w:rFonts w:ascii="Arial" w:eastAsia="Times New Roman" w:hAnsi="Arial" w:cs="Times New Roman"/>
      <w:i/>
      <w:sz w:val="20"/>
      <w:szCs w:val="20"/>
      <w:lang w:val="en-GB"/>
    </w:rPr>
  </w:style>
  <w:style w:type="paragraph" w:styleId="Heading9">
    <w:name w:val="heading 9"/>
    <w:basedOn w:val="Normal"/>
    <w:next w:val="Normal"/>
    <w:link w:val="Heading9Char"/>
    <w:uiPriority w:val="9"/>
    <w:qFormat/>
    <w:rsid w:val="00AD25FC"/>
    <w:pPr>
      <w:spacing w:before="240" w:after="60" w:line="240" w:lineRule="auto"/>
      <w:ind w:left="1584" w:hanging="1584"/>
      <w:outlineLvl w:val="8"/>
    </w:pPr>
    <w:rPr>
      <w:rFonts w:ascii="Arial" w:eastAsia="Times New Roman" w:hAnsi="Arial" w:cs="Times New Roman"/>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65D3"/>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link w:val="ListParagraphChar"/>
    <w:uiPriority w:val="34"/>
    <w:qFormat/>
    <w:rsid w:val="004365D3"/>
    <w:pPr>
      <w:ind w:left="720"/>
      <w:contextualSpacing/>
    </w:pPr>
  </w:style>
  <w:style w:type="character" w:customStyle="1" w:styleId="Heading2Char">
    <w:name w:val="Heading 2 Char"/>
    <w:basedOn w:val="DefaultParagraphFont"/>
    <w:link w:val="Heading2"/>
    <w:uiPriority w:val="9"/>
    <w:rsid w:val="004365D3"/>
    <w:rPr>
      <w:rFonts w:asciiTheme="majorHAnsi" w:eastAsiaTheme="majorEastAsia" w:hAnsiTheme="majorHAnsi" w:cstheme="majorBidi"/>
      <w:color w:val="2E74B5" w:themeColor="accent1" w:themeShade="BF"/>
      <w:sz w:val="26"/>
      <w:szCs w:val="26"/>
    </w:rPr>
  </w:style>
  <w:style w:type="paragraph" w:styleId="CommentText">
    <w:name w:val="annotation text"/>
    <w:basedOn w:val="Normal"/>
    <w:link w:val="CommentTextChar"/>
    <w:uiPriority w:val="99"/>
    <w:unhideWhenUsed/>
    <w:rsid w:val="00AD25FC"/>
    <w:pPr>
      <w:spacing w:line="240" w:lineRule="auto"/>
    </w:pPr>
    <w:rPr>
      <w:sz w:val="20"/>
      <w:szCs w:val="20"/>
    </w:rPr>
  </w:style>
  <w:style w:type="character" w:customStyle="1" w:styleId="CommentTextChar">
    <w:name w:val="Comment Text Char"/>
    <w:basedOn w:val="DefaultParagraphFont"/>
    <w:link w:val="CommentText"/>
    <w:uiPriority w:val="99"/>
    <w:rsid w:val="00AD25FC"/>
    <w:rPr>
      <w:sz w:val="20"/>
      <w:szCs w:val="20"/>
    </w:rPr>
  </w:style>
  <w:style w:type="character" w:styleId="CommentReference">
    <w:name w:val="annotation reference"/>
    <w:uiPriority w:val="99"/>
    <w:rsid w:val="00AD25FC"/>
    <w:rPr>
      <w:sz w:val="16"/>
      <w:szCs w:val="16"/>
    </w:rPr>
  </w:style>
  <w:style w:type="paragraph" w:styleId="BalloonText">
    <w:name w:val="Balloon Text"/>
    <w:basedOn w:val="Normal"/>
    <w:link w:val="BalloonTextChar"/>
    <w:uiPriority w:val="99"/>
    <w:unhideWhenUsed/>
    <w:rsid w:val="00AD25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AD25FC"/>
    <w:rPr>
      <w:rFonts w:ascii="Segoe UI" w:hAnsi="Segoe UI" w:cs="Segoe UI"/>
      <w:sz w:val="18"/>
      <w:szCs w:val="18"/>
    </w:rPr>
  </w:style>
  <w:style w:type="paragraph" w:styleId="FootnoteText">
    <w:name w:val="footnote text"/>
    <w:aliases w:val="Fußnotentextf,Fußnote,stile 1,Footnote,Footnote1,Footnote2,Footnote3,Footnote4,Footnote5,Footnote6,Footnote7,Footnote8,Footnote9,Footnote10,Footnote11,Footnote21,Footnote31,Footnote41,Footnote51,Footnote61,Footnote71,Footnote81,Podrozdział"/>
    <w:basedOn w:val="Normal"/>
    <w:link w:val="FootnoteTextChar"/>
    <w:uiPriority w:val="99"/>
    <w:unhideWhenUsed/>
    <w:qFormat/>
    <w:rsid w:val="00AD25FC"/>
    <w:pPr>
      <w:spacing w:after="0" w:line="240" w:lineRule="auto"/>
    </w:pPr>
    <w:rPr>
      <w:sz w:val="20"/>
      <w:szCs w:val="20"/>
    </w:rPr>
  </w:style>
  <w:style w:type="character" w:customStyle="1" w:styleId="FootnoteTextChar">
    <w:name w:val="Footnote Text Char"/>
    <w:aliases w:val="Fußnotentextf Char,Fußnote Char,stile 1 Char,Footnote Char,Footnote1 Char,Footnote2 Char,Footnote3 Char,Footnote4 Char,Footnote5 Char,Footnote6 Char,Footnote7 Char,Footnote8 Char,Footnote9 Char,Footnote10 Char,Footnote11 Char"/>
    <w:basedOn w:val="DefaultParagraphFont"/>
    <w:link w:val="FootnoteText"/>
    <w:uiPriority w:val="99"/>
    <w:rsid w:val="00AD25FC"/>
    <w:rPr>
      <w:sz w:val="20"/>
      <w:szCs w:val="20"/>
    </w:rPr>
  </w:style>
  <w:style w:type="character" w:styleId="FootnoteReference">
    <w:name w:val="footnote reference"/>
    <w:aliases w:val="stylish,BVI fnr,ftref,BVI fnr Car Car,BVI fnr Car,BVI fnr Car Car Car Car,BVI fnr Car Car Car Car Char,BVI fnr Car Char1 Char,BVI fnr Car Car Car Char1 Char,BVI fnr Car Car Char1 Char,BVI fnr Car Car Car Car Car Char1 Char,SUPERS,Nota"/>
    <w:link w:val="Char2"/>
    <w:uiPriority w:val="99"/>
    <w:qFormat/>
    <w:rsid w:val="00AD25FC"/>
    <w:rPr>
      <w:vertAlign w:val="superscript"/>
    </w:rPr>
  </w:style>
  <w:style w:type="paragraph" w:customStyle="1" w:styleId="Char2">
    <w:name w:val="Char2"/>
    <w:basedOn w:val="Normal"/>
    <w:link w:val="FootnoteReference"/>
    <w:uiPriority w:val="99"/>
    <w:rsid w:val="00AD25FC"/>
    <w:pPr>
      <w:spacing w:line="240" w:lineRule="exact"/>
    </w:pPr>
    <w:rPr>
      <w:vertAlign w:val="superscript"/>
    </w:rPr>
  </w:style>
  <w:style w:type="paragraph" w:styleId="Caption">
    <w:name w:val="caption"/>
    <w:basedOn w:val="Normal"/>
    <w:next w:val="Normal"/>
    <w:uiPriority w:val="35"/>
    <w:qFormat/>
    <w:rsid w:val="00AD25FC"/>
    <w:pPr>
      <w:spacing w:before="60" w:after="60" w:line="240" w:lineRule="auto"/>
    </w:pPr>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uiPriority w:val="9"/>
    <w:rsid w:val="00AD25FC"/>
    <w:rPr>
      <w:rFonts w:ascii="Times New Roman" w:eastAsia="Times New Roman" w:hAnsi="Times New Roman" w:cs="Times New Roman"/>
      <w:b/>
      <w:bCs/>
      <w:noProof/>
      <w:sz w:val="24"/>
      <w:szCs w:val="26"/>
      <w:lang w:val="en-GB"/>
    </w:rPr>
  </w:style>
  <w:style w:type="character" w:customStyle="1" w:styleId="Heading4Char">
    <w:name w:val="Heading 4 Char"/>
    <w:basedOn w:val="DefaultParagraphFont"/>
    <w:link w:val="Heading4"/>
    <w:uiPriority w:val="9"/>
    <w:rsid w:val="00AD25FC"/>
    <w:rPr>
      <w:rFonts w:ascii="Times New Roman" w:eastAsia="Times New Roman" w:hAnsi="Times New Roman" w:cs="Times New Roman"/>
      <w:bCs/>
      <w:sz w:val="24"/>
      <w:szCs w:val="28"/>
      <w:lang w:val="en-GB"/>
    </w:rPr>
  </w:style>
  <w:style w:type="character" w:customStyle="1" w:styleId="Heading5Char">
    <w:name w:val="Heading 5 Char"/>
    <w:basedOn w:val="DefaultParagraphFont"/>
    <w:link w:val="Heading5"/>
    <w:uiPriority w:val="9"/>
    <w:rsid w:val="00AD25FC"/>
    <w:rPr>
      <w:rFonts w:ascii="Arial" w:eastAsia="Times New Roman" w:hAnsi="Arial" w:cs="Times New Roman"/>
      <w:szCs w:val="20"/>
      <w:lang w:val="en-GB"/>
    </w:rPr>
  </w:style>
  <w:style w:type="character" w:customStyle="1" w:styleId="Heading6Char">
    <w:name w:val="Heading 6 Char"/>
    <w:basedOn w:val="DefaultParagraphFont"/>
    <w:link w:val="Heading6"/>
    <w:uiPriority w:val="9"/>
    <w:rsid w:val="00AD25FC"/>
    <w:rPr>
      <w:rFonts w:ascii="Arial" w:eastAsia="Times New Roman" w:hAnsi="Arial" w:cs="Times New Roman"/>
      <w:i/>
      <w:szCs w:val="20"/>
      <w:lang w:val="en-GB"/>
    </w:rPr>
  </w:style>
  <w:style w:type="character" w:customStyle="1" w:styleId="Heading7Char">
    <w:name w:val="Heading 7 Char"/>
    <w:basedOn w:val="DefaultParagraphFont"/>
    <w:link w:val="Heading7"/>
    <w:uiPriority w:val="9"/>
    <w:rsid w:val="00AD25FC"/>
    <w:rPr>
      <w:rFonts w:ascii="Arial" w:eastAsia="Times New Roman" w:hAnsi="Arial" w:cs="Times New Roman"/>
      <w:sz w:val="20"/>
      <w:szCs w:val="20"/>
      <w:lang w:val="en-GB"/>
    </w:rPr>
  </w:style>
  <w:style w:type="character" w:customStyle="1" w:styleId="Heading8Char">
    <w:name w:val="Heading 8 Char"/>
    <w:basedOn w:val="DefaultParagraphFont"/>
    <w:link w:val="Heading8"/>
    <w:uiPriority w:val="9"/>
    <w:rsid w:val="00AD25FC"/>
    <w:rPr>
      <w:rFonts w:ascii="Arial" w:eastAsia="Times New Roman" w:hAnsi="Arial" w:cs="Times New Roman"/>
      <w:i/>
      <w:sz w:val="20"/>
      <w:szCs w:val="20"/>
      <w:lang w:val="en-GB"/>
    </w:rPr>
  </w:style>
  <w:style w:type="character" w:customStyle="1" w:styleId="Heading9Char">
    <w:name w:val="Heading 9 Char"/>
    <w:basedOn w:val="DefaultParagraphFont"/>
    <w:link w:val="Heading9"/>
    <w:uiPriority w:val="9"/>
    <w:rsid w:val="00AD25FC"/>
    <w:rPr>
      <w:rFonts w:ascii="Arial" w:eastAsia="Times New Roman" w:hAnsi="Arial" w:cs="Times New Roman"/>
      <w:i/>
      <w:sz w:val="18"/>
      <w:szCs w:val="20"/>
      <w:lang w:val="en-GB"/>
    </w:rPr>
  </w:style>
  <w:style w:type="numbering" w:customStyle="1" w:styleId="NoList1">
    <w:name w:val="No List1"/>
    <w:next w:val="NoList"/>
    <w:uiPriority w:val="99"/>
    <w:semiHidden/>
    <w:unhideWhenUsed/>
    <w:rsid w:val="00AD25FC"/>
  </w:style>
  <w:style w:type="paragraph" w:styleId="Header">
    <w:name w:val="header"/>
    <w:basedOn w:val="Normal"/>
    <w:link w:val="HeaderChar"/>
    <w:uiPriority w:val="99"/>
    <w:unhideWhenUsed/>
    <w:rsid w:val="00AD25FC"/>
    <w:pPr>
      <w:tabs>
        <w:tab w:val="center" w:pos="4535"/>
        <w:tab w:val="right" w:pos="9071"/>
      </w:tabs>
      <w:spacing w:after="60" w:line="240" w:lineRule="auto"/>
    </w:pPr>
    <w:rPr>
      <w:rFonts w:ascii="Times New Roman" w:eastAsia="Calibri" w:hAnsi="Times New Roman" w:cs="Times New Roman"/>
      <w:sz w:val="24"/>
      <w:lang w:val="en-GB"/>
    </w:rPr>
  </w:style>
  <w:style w:type="character" w:customStyle="1" w:styleId="HeaderChar">
    <w:name w:val="Header Char"/>
    <w:basedOn w:val="DefaultParagraphFont"/>
    <w:link w:val="Header"/>
    <w:uiPriority w:val="99"/>
    <w:rsid w:val="00AD25FC"/>
    <w:rPr>
      <w:rFonts w:ascii="Times New Roman" w:eastAsia="Calibri" w:hAnsi="Times New Roman" w:cs="Times New Roman"/>
      <w:sz w:val="24"/>
      <w:lang w:val="en-GB"/>
    </w:rPr>
  </w:style>
  <w:style w:type="paragraph" w:styleId="Footer">
    <w:name w:val="footer"/>
    <w:basedOn w:val="Normal"/>
    <w:link w:val="FooterChar"/>
    <w:uiPriority w:val="99"/>
    <w:rsid w:val="00AD25FC"/>
    <w:pPr>
      <w:tabs>
        <w:tab w:val="center" w:pos="4535"/>
        <w:tab w:val="right" w:pos="9071"/>
        <w:tab w:val="right" w:pos="9921"/>
      </w:tabs>
      <w:spacing w:before="360" w:after="0" w:line="240" w:lineRule="auto"/>
      <w:ind w:left="-850" w:right="-850"/>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uiPriority w:val="99"/>
    <w:rsid w:val="00AD25FC"/>
    <w:rPr>
      <w:rFonts w:ascii="Times New Roman" w:eastAsia="Times New Roman" w:hAnsi="Times New Roman" w:cs="Times New Roman"/>
      <w:sz w:val="24"/>
      <w:szCs w:val="24"/>
      <w:lang w:val="en-GB"/>
    </w:rPr>
  </w:style>
  <w:style w:type="paragraph" w:styleId="TOC1">
    <w:name w:val="toc 1"/>
    <w:basedOn w:val="Normal"/>
    <w:next w:val="Normal"/>
    <w:uiPriority w:val="39"/>
    <w:rsid w:val="00AD25FC"/>
    <w:pPr>
      <w:tabs>
        <w:tab w:val="right" w:leader="dot" w:pos="9071"/>
      </w:tabs>
      <w:spacing w:before="60" w:after="60" w:line="240" w:lineRule="auto"/>
      <w:ind w:left="850" w:hanging="850"/>
    </w:pPr>
    <w:rPr>
      <w:rFonts w:ascii="Times New Roman" w:eastAsia="Times New Roman" w:hAnsi="Times New Roman" w:cs="Times New Roman"/>
      <w:sz w:val="24"/>
      <w:szCs w:val="24"/>
      <w:lang w:val="en-GB"/>
    </w:rPr>
  </w:style>
  <w:style w:type="paragraph" w:styleId="TOC2">
    <w:name w:val="toc 2"/>
    <w:basedOn w:val="Normal"/>
    <w:next w:val="Normal"/>
    <w:uiPriority w:val="39"/>
    <w:rsid w:val="00AD25FC"/>
    <w:pPr>
      <w:tabs>
        <w:tab w:val="right" w:leader="dot" w:pos="9071"/>
      </w:tabs>
      <w:spacing w:before="60" w:after="60" w:line="240" w:lineRule="auto"/>
      <w:ind w:left="850" w:hanging="850"/>
    </w:pPr>
    <w:rPr>
      <w:rFonts w:ascii="Times New Roman" w:eastAsia="Times New Roman" w:hAnsi="Times New Roman" w:cs="Times New Roman"/>
      <w:sz w:val="24"/>
      <w:szCs w:val="24"/>
      <w:lang w:val="en-GB"/>
    </w:rPr>
  </w:style>
  <w:style w:type="paragraph" w:styleId="TOC3">
    <w:name w:val="toc 3"/>
    <w:basedOn w:val="Normal"/>
    <w:next w:val="Normal"/>
    <w:uiPriority w:val="39"/>
    <w:rsid w:val="00AD25FC"/>
    <w:pPr>
      <w:tabs>
        <w:tab w:val="right" w:leader="dot" w:pos="9071"/>
      </w:tabs>
      <w:spacing w:before="60" w:after="60" w:line="240" w:lineRule="auto"/>
      <w:ind w:left="850" w:hanging="850"/>
    </w:pPr>
    <w:rPr>
      <w:rFonts w:ascii="Times New Roman" w:eastAsia="Times New Roman" w:hAnsi="Times New Roman" w:cs="Times New Roman"/>
      <w:sz w:val="24"/>
      <w:szCs w:val="24"/>
      <w:lang w:val="en-GB"/>
    </w:rPr>
  </w:style>
  <w:style w:type="paragraph" w:styleId="TOC4">
    <w:name w:val="toc 4"/>
    <w:basedOn w:val="Normal"/>
    <w:next w:val="Normal"/>
    <w:uiPriority w:val="39"/>
    <w:rsid w:val="00AD25FC"/>
    <w:pPr>
      <w:tabs>
        <w:tab w:val="right" w:leader="dot" w:pos="9071"/>
      </w:tabs>
      <w:spacing w:before="60" w:after="60" w:line="240" w:lineRule="auto"/>
      <w:ind w:left="850" w:hanging="850"/>
    </w:pPr>
    <w:rPr>
      <w:rFonts w:ascii="Times New Roman" w:eastAsia="Times New Roman" w:hAnsi="Times New Roman" w:cs="Times New Roman"/>
      <w:sz w:val="24"/>
      <w:szCs w:val="24"/>
      <w:lang w:val="en-GB"/>
    </w:rPr>
  </w:style>
  <w:style w:type="paragraph" w:styleId="TOC5">
    <w:name w:val="toc 5"/>
    <w:basedOn w:val="Normal"/>
    <w:next w:val="Normal"/>
    <w:uiPriority w:val="39"/>
    <w:rsid w:val="00AD25FC"/>
    <w:pPr>
      <w:tabs>
        <w:tab w:val="right" w:leader="dot" w:pos="9071"/>
      </w:tabs>
      <w:spacing w:before="300" w:after="60" w:line="240" w:lineRule="auto"/>
    </w:pPr>
    <w:rPr>
      <w:rFonts w:ascii="Times New Roman" w:eastAsia="Times New Roman" w:hAnsi="Times New Roman" w:cs="Times New Roman"/>
      <w:sz w:val="24"/>
      <w:szCs w:val="24"/>
      <w:lang w:val="en-GB"/>
    </w:rPr>
  </w:style>
  <w:style w:type="paragraph" w:styleId="TOC6">
    <w:name w:val="toc 6"/>
    <w:basedOn w:val="Normal"/>
    <w:next w:val="Normal"/>
    <w:uiPriority w:val="39"/>
    <w:rsid w:val="00AD25FC"/>
    <w:pPr>
      <w:tabs>
        <w:tab w:val="right" w:leader="dot" w:pos="9071"/>
      </w:tabs>
      <w:spacing w:before="240" w:after="60" w:line="240" w:lineRule="auto"/>
    </w:pPr>
    <w:rPr>
      <w:rFonts w:ascii="Times New Roman" w:eastAsia="Times New Roman" w:hAnsi="Times New Roman" w:cs="Times New Roman"/>
      <w:sz w:val="24"/>
      <w:szCs w:val="24"/>
      <w:lang w:val="en-GB"/>
    </w:rPr>
  </w:style>
  <w:style w:type="paragraph" w:styleId="TOC7">
    <w:name w:val="toc 7"/>
    <w:basedOn w:val="Normal"/>
    <w:next w:val="Normal"/>
    <w:uiPriority w:val="39"/>
    <w:rsid w:val="00AD25FC"/>
    <w:pPr>
      <w:tabs>
        <w:tab w:val="right" w:leader="dot" w:pos="9071"/>
      </w:tabs>
      <w:spacing w:before="180" w:after="60" w:line="240" w:lineRule="auto"/>
    </w:pPr>
    <w:rPr>
      <w:rFonts w:ascii="Times New Roman" w:eastAsia="Times New Roman" w:hAnsi="Times New Roman" w:cs="Times New Roman"/>
      <w:sz w:val="24"/>
      <w:szCs w:val="24"/>
      <w:lang w:val="en-GB"/>
    </w:rPr>
  </w:style>
  <w:style w:type="paragraph" w:styleId="TOC8">
    <w:name w:val="toc 8"/>
    <w:basedOn w:val="Normal"/>
    <w:next w:val="Normal"/>
    <w:uiPriority w:val="39"/>
    <w:rsid w:val="00AD25FC"/>
    <w:pPr>
      <w:tabs>
        <w:tab w:val="right" w:leader="dot" w:pos="9071"/>
      </w:tabs>
      <w:spacing w:before="60" w:after="60" w:line="240" w:lineRule="auto"/>
    </w:pPr>
    <w:rPr>
      <w:rFonts w:ascii="Times New Roman" w:eastAsia="Times New Roman" w:hAnsi="Times New Roman" w:cs="Times New Roman"/>
      <w:sz w:val="24"/>
      <w:szCs w:val="24"/>
      <w:lang w:val="en-GB"/>
    </w:rPr>
  </w:style>
  <w:style w:type="paragraph" w:styleId="TOC9">
    <w:name w:val="toc 9"/>
    <w:basedOn w:val="Normal"/>
    <w:next w:val="Normal"/>
    <w:uiPriority w:val="39"/>
    <w:rsid w:val="00AD25FC"/>
    <w:pPr>
      <w:tabs>
        <w:tab w:val="right" w:leader="dot" w:pos="9071"/>
      </w:tabs>
      <w:spacing w:before="60" w:after="60" w:line="240" w:lineRule="auto"/>
    </w:pPr>
    <w:rPr>
      <w:rFonts w:ascii="Times New Roman" w:eastAsia="Times New Roman" w:hAnsi="Times New Roman" w:cs="Times New Roman"/>
      <w:sz w:val="24"/>
      <w:szCs w:val="24"/>
      <w:lang w:val="en-GB"/>
    </w:rPr>
  </w:style>
  <w:style w:type="paragraph" w:customStyle="1" w:styleId="HeaderLandscape">
    <w:name w:val="HeaderLandscape"/>
    <w:basedOn w:val="Normal"/>
    <w:rsid w:val="00AD25FC"/>
    <w:pPr>
      <w:tabs>
        <w:tab w:val="center" w:pos="7285"/>
        <w:tab w:val="right" w:pos="14003"/>
      </w:tabs>
      <w:spacing w:after="60" w:line="240" w:lineRule="auto"/>
    </w:pPr>
    <w:rPr>
      <w:rFonts w:ascii="Times New Roman" w:eastAsia="Calibri" w:hAnsi="Times New Roman" w:cs="Times New Roman"/>
      <w:sz w:val="24"/>
      <w:lang w:val="en-GB"/>
    </w:rPr>
  </w:style>
  <w:style w:type="paragraph" w:customStyle="1" w:styleId="FooterLandscape">
    <w:name w:val="FooterLandscape"/>
    <w:basedOn w:val="Normal"/>
    <w:rsid w:val="00AD25FC"/>
    <w:pPr>
      <w:tabs>
        <w:tab w:val="center" w:pos="7285"/>
        <w:tab w:val="center" w:pos="10913"/>
        <w:tab w:val="right" w:pos="15137"/>
      </w:tabs>
      <w:spacing w:before="360" w:after="0" w:line="240" w:lineRule="auto"/>
      <w:ind w:left="-567" w:right="-567"/>
    </w:pPr>
    <w:rPr>
      <w:rFonts w:ascii="Times New Roman" w:eastAsia="Times New Roman" w:hAnsi="Times New Roman" w:cs="Times New Roman"/>
      <w:sz w:val="24"/>
      <w:szCs w:val="24"/>
      <w:lang w:val="en-GB"/>
    </w:rPr>
  </w:style>
  <w:style w:type="paragraph" w:customStyle="1" w:styleId="Text1">
    <w:name w:val="Text 1"/>
    <w:basedOn w:val="Normal"/>
    <w:link w:val="Text1Char"/>
    <w:rsid w:val="00AD25FC"/>
    <w:pPr>
      <w:spacing w:before="60" w:after="60" w:line="240" w:lineRule="auto"/>
      <w:ind w:left="850"/>
    </w:pPr>
    <w:rPr>
      <w:rFonts w:ascii="Times New Roman" w:eastAsia="Times New Roman" w:hAnsi="Times New Roman" w:cs="Times New Roman"/>
      <w:sz w:val="24"/>
      <w:szCs w:val="24"/>
      <w:lang w:val="en-GB"/>
    </w:rPr>
  </w:style>
  <w:style w:type="paragraph" w:customStyle="1" w:styleId="Text2">
    <w:name w:val="Text 2"/>
    <w:basedOn w:val="Normal"/>
    <w:rsid w:val="00AD25FC"/>
    <w:pPr>
      <w:spacing w:before="60" w:after="60" w:line="240" w:lineRule="auto"/>
      <w:ind w:left="1417"/>
    </w:pPr>
    <w:rPr>
      <w:rFonts w:ascii="Times New Roman" w:eastAsia="Times New Roman" w:hAnsi="Times New Roman" w:cs="Times New Roman"/>
      <w:sz w:val="24"/>
      <w:szCs w:val="24"/>
      <w:lang w:val="en-GB"/>
    </w:rPr>
  </w:style>
  <w:style w:type="paragraph" w:customStyle="1" w:styleId="Text3">
    <w:name w:val="Text 3"/>
    <w:basedOn w:val="Normal"/>
    <w:rsid w:val="00AD25FC"/>
    <w:pPr>
      <w:spacing w:before="60" w:after="60" w:line="240" w:lineRule="auto"/>
      <w:ind w:left="1984"/>
    </w:pPr>
    <w:rPr>
      <w:rFonts w:ascii="Times New Roman" w:eastAsia="Times New Roman" w:hAnsi="Times New Roman" w:cs="Times New Roman"/>
      <w:sz w:val="24"/>
      <w:szCs w:val="24"/>
      <w:lang w:val="en-GB"/>
    </w:rPr>
  </w:style>
  <w:style w:type="paragraph" w:customStyle="1" w:styleId="Text4">
    <w:name w:val="Text 4"/>
    <w:basedOn w:val="Normal"/>
    <w:rsid w:val="00AD25FC"/>
    <w:pPr>
      <w:spacing w:before="60" w:after="60" w:line="240" w:lineRule="auto"/>
      <w:ind w:left="2551"/>
    </w:pPr>
    <w:rPr>
      <w:rFonts w:ascii="Times New Roman" w:eastAsia="Times New Roman" w:hAnsi="Times New Roman" w:cs="Times New Roman"/>
      <w:sz w:val="24"/>
      <w:szCs w:val="24"/>
      <w:lang w:val="en-GB"/>
    </w:rPr>
  </w:style>
  <w:style w:type="paragraph" w:customStyle="1" w:styleId="NormalCentered">
    <w:name w:val="Normal Centered"/>
    <w:basedOn w:val="Normal"/>
    <w:rsid w:val="00AD25FC"/>
    <w:pPr>
      <w:spacing w:before="60" w:after="60" w:line="240" w:lineRule="auto"/>
      <w:jc w:val="center"/>
    </w:pPr>
    <w:rPr>
      <w:rFonts w:ascii="Times New Roman" w:eastAsia="Times New Roman" w:hAnsi="Times New Roman" w:cs="Times New Roman"/>
      <w:sz w:val="24"/>
      <w:szCs w:val="24"/>
      <w:lang w:val="en-GB"/>
    </w:rPr>
  </w:style>
  <w:style w:type="paragraph" w:customStyle="1" w:styleId="NormalLeft">
    <w:name w:val="Normal Left"/>
    <w:basedOn w:val="Normal"/>
    <w:rsid w:val="00AD25FC"/>
    <w:pPr>
      <w:spacing w:before="60" w:after="60" w:line="240" w:lineRule="auto"/>
    </w:pPr>
    <w:rPr>
      <w:rFonts w:ascii="Times New Roman" w:eastAsia="Times New Roman" w:hAnsi="Times New Roman" w:cs="Times New Roman"/>
      <w:sz w:val="24"/>
      <w:szCs w:val="24"/>
      <w:lang w:val="en-GB"/>
    </w:rPr>
  </w:style>
  <w:style w:type="paragraph" w:customStyle="1" w:styleId="NormalRight">
    <w:name w:val="Normal Right"/>
    <w:basedOn w:val="Normal"/>
    <w:rsid w:val="00AD25FC"/>
    <w:pPr>
      <w:spacing w:before="60" w:after="60" w:line="240" w:lineRule="auto"/>
      <w:jc w:val="right"/>
    </w:pPr>
    <w:rPr>
      <w:rFonts w:ascii="Times New Roman" w:eastAsia="Times New Roman" w:hAnsi="Times New Roman" w:cs="Times New Roman"/>
      <w:sz w:val="24"/>
      <w:szCs w:val="24"/>
      <w:lang w:val="en-GB"/>
    </w:rPr>
  </w:style>
  <w:style w:type="paragraph" w:customStyle="1" w:styleId="QuotedText">
    <w:name w:val="Quoted Text"/>
    <w:basedOn w:val="Normal"/>
    <w:rsid w:val="00AD25FC"/>
    <w:pPr>
      <w:spacing w:before="60" w:after="60" w:line="240" w:lineRule="auto"/>
      <w:ind w:left="1417"/>
    </w:pPr>
    <w:rPr>
      <w:rFonts w:ascii="Times New Roman" w:eastAsia="Times New Roman" w:hAnsi="Times New Roman" w:cs="Times New Roman"/>
      <w:sz w:val="24"/>
      <w:szCs w:val="24"/>
      <w:lang w:val="en-GB"/>
    </w:rPr>
  </w:style>
  <w:style w:type="paragraph" w:customStyle="1" w:styleId="Point0">
    <w:name w:val="Point 0"/>
    <w:basedOn w:val="Normal"/>
    <w:rsid w:val="00AD25FC"/>
    <w:pPr>
      <w:spacing w:before="60" w:after="60" w:line="240" w:lineRule="auto"/>
      <w:ind w:left="850" w:hanging="850"/>
    </w:pPr>
    <w:rPr>
      <w:rFonts w:ascii="Times New Roman" w:eastAsia="Times New Roman" w:hAnsi="Times New Roman" w:cs="Times New Roman"/>
      <w:sz w:val="24"/>
      <w:szCs w:val="24"/>
      <w:lang w:val="en-GB"/>
    </w:rPr>
  </w:style>
  <w:style w:type="paragraph" w:customStyle="1" w:styleId="Point1">
    <w:name w:val="Point 1"/>
    <w:basedOn w:val="Normal"/>
    <w:rsid w:val="00AD25FC"/>
    <w:pPr>
      <w:spacing w:before="60" w:after="60" w:line="240" w:lineRule="auto"/>
      <w:ind w:left="1417" w:hanging="567"/>
    </w:pPr>
    <w:rPr>
      <w:rFonts w:ascii="Times New Roman" w:eastAsia="Times New Roman" w:hAnsi="Times New Roman" w:cs="Times New Roman"/>
      <w:sz w:val="24"/>
      <w:szCs w:val="24"/>
      <w:lang w:val="en-GB"/>
    </w:rPr>
  </w:style>
  <w:style w:type="paragraph" w:customStyle="1" w:styleId="Point2">
    <w:name w:val="Point 2"/>
    <w:basedOn w:val="Normal"/>
    <w:rsid w:val="00AD25FC"/>
    <w:pPr>
      <w:spacing w:before="60" w:after="60" w:line="240" w:lineRule="auto"/>
      <w:ind w:left="1984" w:hanging="567"/>
    </w:pPr>
    <w:rPr>
      <w:rFonts w:ascii="Times New Roman" w:eastAsia="Times New Roman" w:hAnsi="Times New Roman" w:cs="Times New Roman"/>
      <w:sz w:val="24"/>
      <w:szCs w:val="24"/>
      <w:lang w:val="en-GB"/>
    </w:rPr>
  </w:style>
  <w:style w:type="paragraph" w:customStyle="1" w:styleId="Point3">
    <w:name w:val="Point 3"/>
    <w:basedOn w:val="Normal"/>
    <w:rsid w:val="00AD25FC"/>
    <w:pPr>
      <w:spacing w:before="60" w:after="60" w:line="240" w:lineRule="auto"/>
      <w:ind w:left="2551" w:hanging="567"/>
    </w:pPr>
    <w:rPr>
      <w:rFonts w:ascii="Times New Roman" w:eastAsia="Times New Roman" w:hAnsi="Times New Roman" w:cs="Times New Roman"/>
      <w:sz w:val="24"/>
      <w:szCs w:val="24"/>
      <w:lang w:val="en-GB"/>
    </w:rPr>
  </w:style>
  <w:style w:type="paragraph" w:customStyle="1" w:styleId="Point4">
    <w:name w:val="Point 4"/>
    <w:basedOn w:val="Normal"/>
    <w:rsid w:val="00AD25FC"/>
    <w:pPr>
      <w:spacing w:before="60" w:after="60" w:line="240" w:lineRule="auto"/>
      <w:ind w:left="3118" w:hanging="567"/>
    </w:pPr>
    <w:rPr>
      <w:rFonts w:ascii="Times New Roman" w:eastAsia="Times New Roman" w:hAnsi="Times New Roman" w:cs="Times New Roman"/>
      <w:sz w:val="24"/>
      <w:szCs w:val="24"/>
      <w:lang w:val="en-GB"/>
    </w:rPr>
  </w:style>
  <w:style w:type="paragraph" w:customStyle="1" w:styleId="Tiret0">
    <w:name w:val="Tiret 0"/>
    <w:basedOn w:val="Point0"/>
    <w:rsid w:val="00AD25FC"/>
    <w:pPr>
      <w:numPr>
        <w:numId w:val="4"/>
      </w:numPr>
    </w:pPr>
  </w:style>
  <w:style w:type="paragraph" w:customStyle="1" w:styleId="Tiret1">
    <w:name w:val="Tiret 1"/>
    <w:basedOn w:val="Point1"/>
    <w:rsid w:val="00AD25FC"/>
    <w:pPr>
      <w:numPr>
        <w:numId w:val="5"/>
      </w:numPr>
    </w:pPr>
  </w:style>
  <w:style w:type="paragraph" w:customStyle="1" w:styleId="Tiret2">
    <w:name w:val="Tiret 2"/>
    <w:basedOn w:val="Point2"/>
    <w:rsid w:val="00AD25FC"/>
    <w:pPr>
      <w:numPr>
        <w:numId w:val="6"/>
      </w:numPr>
    </w:pPr>
  </w:style>
  <w:style w:type="paragraph" w:customStyle="1" w:styleId="Tiret3">
    <w:name w:val="Tiret 3"/>
    <w:basedOn w:val="Point3"/>
    <w:rsid w:val="00AD25FC"/>
    <w:pPr>
      <w:numPr>
        <w:numId w:val="7"/>
      </w:numPr>
    </w:pPr>
  </w:style>
  <w:style w:type="paragraph" w:customStyle="1" w:styleId="Tiret4">
    <w:name w:val="Tiret 4"/>
    <w:basedOn w:val="Point4"/>
    <w:rsid w:val="00AD25FC"/>
    <w:pPr>
      <w:numPr>
        <w:numId w:val="8"/>
      </w:numPr>
    </w:pPr>
  </w:style>
  <w:style w:type="paragraph" w:customStyle="1" w:styleId="PointDouble0">
    <w:name w:val="PointDouble 0"/>
    <w:basedOn w:val="Normal"/>
    <w:rsid w:val="00AD25FC"/>
    <w:pPr>
      <w:tabs>
        <w:tab w:val="left" w:pos="850"/>
      </w:tabs>
      <w:spacing w:before="60" w:after="60" w:line="240" w:lineRule="auto"/>
      <w:ind w:left="1417" w:hanging="1417"/>
    </w:pPr>
    <w:rPr>
      <w:rFonts w:ascii="Times New Roman" w:eastAsia="Times New Roman" w:hAnsi="Times New Roman" w:cs="Times New Roman"/>
      <w:sz w:val="24"/>
      <w:szCs w:val="24"/>
      <w:lang w:val="en-GB"/>
    </w:rPr>
  </w:style>
  <w:style w:type="paragraph" w:customStyle="1" w:styleId="PointDouble1">
    <w:name w:val="PointDouble 1"/>
    <w:basedOn w:val="Normal"/>
    <w:rsid w:val="00AD25FC"/>
    <w:pPr>
      <w:tabs>
        <w:tab w:val="left" w:pos="1417"/>
      </w:tabs>
      <w:spacing w:before="60" w:after="60" w:line="240" w:lineRule="auto"/>
      <w:ind w:left="1984" w:hanging="1134"/>
    </w:pPr>
    <w:rPr>
      <w:rFonts w:ascii="Times New Roman" w:eastAsia="Times New Roman" w:hAnsi="Times New Roman" w:cs="Times New Roman"/>
      <w:sz w:val="24"/>
      <w:szCs w:val="24"/>
      <w:lang w:val="en-GB"/>
    </w:rPr>
  </w:style>
  <w:style w:type="paragraph" w:customStyle="1" w:styleId="PointDouble2">
    <w:name w:val="PointDouble 2"/>
    <w:basedOn w:val="Normal"/>
    <w:rsid w:val="00AD25FC"/>
    <w:pPr>
      <w:tabs>
        <w:tab w:val="left" w:pos="1984"/>
      </w:tabs>
      <w:spacing w:before="60" w:after="60" w:line="240" w:lineRule="auto"/>
      <w:ind w:left="2551" w:hanging="1134"/>
    </w:pPr>
    <w:rPr>
      <w:rFonts w:ascii="Times New Roman" w:eastAsia="Times New Roman" w:hAnsi="Times New Roman" w:cs="Times New Roman"/>
      <w:sz w:val="24"/>
      <w:szCs w:val="24"/>
      <w:lang w:val="en-GB"/>
    </w:rPr>
  </w:style>
  <w:style w:type="paragraph" w:customStyle="1" w:styleId="PointDouble3">
    <w:name w:val="PointDouble 3"/>
    <w:basedOn w:val="Normal"/>
    <w:rsid w:val="00AD25FC"/>
    <w:pPr>
      <w:tabs>
        <w:tab w:val="left" w:pos="2551"/>
      </w:tabs>
      <w:spacing w:before="60" w:after="60" w:line="240" w:lineRule="auto"/>
      <w:ind w:left="3118" w:hanging="1134"/>
    </w:pPr>
    <w:rPr>
      <w:rFonts w:ascii="Times New Roman" w:eastAsia="Times New Roman" w:hAnsi="Times New Roman" w:cs="Times New Roman"/>
      <w:sz w:val="24"/>
      <w:szCs w:val="24"/>
      <w:lang w:val="en-GB"/>
    </w:rPr>
  </w:style>
  <w:style w:type="paragraph" w:customStyle="1" w:styleId="PointDouble4">
    <w:name w:val="PointDouble 4"/>
    <w:basedOn w:val="Normal"/>
    <w:rsid w:val="00AD25FC"/>
    <w:pPr>
      <w:tabs>
        <w:tab w:val="left" w:pos="3118"/>
      </w:tabs>
      <w:spacing w:before="60" w:after="60" w:line="240" w:lineRule="auto"/>
      <w:ind w:left="3685" w:hanging="1134"/>
    </w:pPr>
    <w:rPr>
      <w:rFonts w:ascii="Times New Roman" w:eastAsia="Times New Roman" w:hAnsi="Times New Roman" w:cs="Times New Roman"/>
      <w:sz w:val="24"/>
      <w:szCs w:val="24"/>
      <w:lang w:val="en-GB"/>
    </w:rPr>
  </w:style>
  <w:style w:type="paragraph" w:customStyle="1" w:styleId="PointTriple0">
    <w:name w:val="PointTriple 0"/>
    <w:basedOn w:val="Normal"/>
    <w:rsid w:val="00AD25FC"/>
    <w:pPr>
      <w:tabs>
        <w:tab w:val="left" w:pos="850"/>
        <w:tab w:val="left" w:pos="1417"/>
      </w:tabs>
      <w:spacing w:before="60" w:after="60" w:line="240" w:lineRule="auto"/>
      <w:ind w:left="1984" w:hanging="1984"/>
    </w:pPr>
    <w:rPr>
      <w:rFonts w:ascii="Times New Roman" w:eastAsia="Times New Roman" w:hAnsi="Times New Roman" w:cs="Times New Roman"/>
      <w:sz w:val="24"/>
      <w:szCs w:val="24"/>
      <w:lang w:val="en-GB"/>
    </w:rPr>
  </w:style>
  <w:style w:type="paragraph" w:customStyle="1" w:styleId="PointTriple1">
    <w:name w:val="PointTriple 1"/>
    <w:basedOn w:val="Normal"/>
    <w:rsid w:val="00AD25FC"/>
    <w:pPr>
      <w:tabs>
        <w:tab w:val="left" w:pos="1417"/>
        <w:tab w:val="left" w:pos="1984"/>
      </w:tabs>
      <w:spacing w:before="60" w:after="60" w:line="240" w:lineRule="auto"/>
      <w:ind w:left="2551" w:hanging="1701"/>
    </w:pPr>
    <w:rPr>
      <w:rFonts w:ascii="Times New Roman" w:eastAsia="Times New Roman" w:hAnsi="Times New Roman" w:cs="Times New Roman"/>
      <w:sz w:val="24"/>
      <w:szCs w:val="24"/>
      <w:lang w:val="en-GB"/>
    </w:rPr>
  </w:style>
  <w:style w:type="paragraph" w:customStyle="1" w:styleId="PointTriple2">
    <w:name w:val="PointTriple 2"/>
    <w:basedOn w:val="Normal"/>
    <w:rsid w:val="00AD25FC"/>
    <w:pPr>
      <w:tabs>
        <w:tab w:val="left" w:pos="1984"/>
        <w:tab w:val="left" w:pos="2551"/>
      </w:tabs>
      <w:spacing w:before="60" w:after="60" w:line="240" w:lineRule="auto"/>
      <w:ind w:left="3118" w:hanging="1701"/>
    </w:pPr>
    <w:rPr>
      <w:rFonts w:ascii="Times New Roman" w:eastAsia="Times New Roman" w:hAnsi="Times New Roman" w:cs="Times New Roman"/>
      <w:sz w:val="24"/>
      <w:szCs w:val="24"/>
      <w:lang w:val="en-GB"/>
    </w:rPr>
  </w:style>
  <w:style w:type="paragraph" w:customStyle="1" w:styleId="PointTriple3">
    <w:name w:val="PointTriple 3"/>
    <w:basedOn w:val="Normal"/>
    <w:rsid w:val="00AD25FC"/>
    <w:pPr>
      <w:tabs>
        <w:tab w:val="left" w:pos="2551"/>
        <w:tab w:val="left" w:pos="3118"/>
      </w:tabs>
      <w:spacing w:before="60" w:after="60" w:line="240" w:lineRule="auto"/>
      <w:ind w:left="3685" w:hanging="1701"/>
    </w:pPr>
    <w:rPr>
      <w:rFonts w:ascii="Times New Roman" w:eastAsia="Times New Roman" w:hAnsi="Times New Roman" w:cs="Times New Roman"/>
      <w:sz w:val="24"/>
      <w:szCs w:val="24"/>
      <w:lang w:val="en-GB"/>
    </w:rPr>
  </w:style>
  <w:style w:type="paragraph" w:customStyle="1" w:styleId="PointTriple4">
    <w:name w:val="PointTriple 4"/>
    <w:basedOn w:val="Normal"/>
    <w:rsid w:val="00AD25FC"/>
    <w:pPr>
      <w:tabs>
        <w:tab w:val="left" w:pos="3118"/>
        <w:tab w:val="left" w:pos="3685"/>
      </w:tabs>
      <w:spacing w:before="60" w:after="60" w:line="240" w:lineRule="auto"/>
      <w:ind w:left="4252" w:hanging="1701"/>
    </w:pPr>
    <w:rPr>
      <w:rFonts w:ascii="Times New Roman" w:eastAsia="Times New Roman" w:hAnsi="Times New Roman" w:cs="Times New Roman"/>
      <w:sz w:val="24"/>
      <w:szCs w:val="24"/>
      <w:lang w:val="en-GB"/>
    </w:rPr>
  </w:style>
  <w:style w:type="paragraph" w:customStyle="1" w:styleId="NumPar1">
    <w:name w:val="NumPar 1"/>
    <w:basedOn w:val="Normal"/>
    <w:next w:val="Text1"/>
    <w:rsid w:val="00AD25FC"/>
    <w:pPr>
      <w:numPr>
        <w:numId w:val="9"/>
      </w:numPr>
      <w:spacing w:before="60" w:after="60" w:line="240" w:lineRule="auto"/>
    </w:pPr>
    <w:rPr>
      <w:rFonts w:ascii="Times New Roman" w:eastAsia="Times New Roman" w:hAnsi="Times New Roman" w:cs="Times New Roman"/>
      <w:sz w:val="24"/>
      <w:szCs w:val="24"/>
      <w:lang w:val="en-GB"/>
    </w:rPr>
  </w:style>
  <w:style w:type="paragraph" w:customStyle="1" w:styleId="NumPar2">
    <w:name w:val="NumPar 2"/>
    <w:basedOn w:val="Normal"/>
    <w:next w:val="Text1"/>
    <w:rsid w:val="00AD25FC"/>
    <w:pPr>
      <w:numPr>
        <w:ilvl w:val="1"/>
        <w:numId w:val="9"/>
      </w:numPr>
      <w:spacing w:before="60" w:after="60" w:line="240" w:lineRule="auto"/>
    </w:pPr>
    <w:rPr>
      <w:rFonts w:ascii="Times New Roman" w:eastAsia="Times New Roman" w:hAnsi="Times New Roman" w:cs="Times New Roman"/>
      <w:sz w:val="24"/>
      <w:szCs w:val="24"/>
      <w:lang w:val="en-GB"/>
    </w:rPr>
  </w:style>
  <w:style w:type="paragraph" w:customStyle="1" w:styleId="NumPar3">
    <w:name w:val="NumPar 3"/>
    <w:basedOn w:val="Normal"/>
    <w:next w:val="Text1"/>
    <w:rsid w:val="00AD25FC"/>
    <w:pPr>
      <w:numPr>
        <w:ilvl w:val="2"/>
        <w:numId w:val="9"/>
      </w:numPr>
      <w:spacing w:before="60" w:after="60" w:line="240" w:lineRule="auto"/>
    </w:pPr>
    <w:rPr>
      <w:rFonts w:ascii="Times New Roman" w:eastAsia="Times New Roman" w:hAnsi="Times New Roman" w:cs="Times New Roman"/>
      <w:sz w:val="24"/>
      <w:szCs w:val="24"/>
      <w:lang w:val="en-GB"/>
    </w:rPr>
  </w:style>
  <w:style w:type="paragraph" w:customStyle="1" w:styleId="NumPar4">
    <w:name w:val="NumPar 4"/>
    <w:basedOn w:val="Normal"/>
    <w:next w:val="Text1"/>
    <w:rsid w:val="00AD25FC"/>
    <w:pPr>
      <w:numPr>
        <w:ilvl w:val="3"/>
        <w:numId w:val="9"/>
      </w:numPr>
      <w:spacing w:before="60" w:after="60" w:line="240" w:lineRule="auto"/>
    </w:pPr>
    <w:rPr>
      <w:rFonts w:ascii="Times New Roman" w:eastAsia="Times New Roman" w:hAnsi="Times New Roman" w:cs="Times New Roman"/>
      <w:sz w:val="24"/>
      <w:szCs w:val="24"/>
      <w:lang w:val="en-GB"/>
    </w:rPr>
  </w:style>
  <w:style w:type="paragraph" w:customStyle="1" w:styleId="ManualNumPar1">
    <w:name w:val="Manual NumPar 1"/>
    <w:basedOn w:val="Normal"/>
    <w:next w:val="Text1"/>
    <w:link w:val="ManualNumPar1Char"/>
    <w:rsid w:val="00AD25FC"/>
    <w:pPr>
      <w:spacing w:before="60" w:after="60" w:line="240" w:lineRule="auto"/>
      <w:ind w:left="850" w:hanging="850"/>
    </w:pPr>
    <w:rPr>
      <w:rFonts w:ascii="Times New Roman" w:eastAsia="Times New Roman" w:hAnsi="Times New Roman" w:cs="Times New Roman"/>
      <w:sz w:val="24"/>
      <w:szCs w:val="24"/>
      <w:lang w:val="en-GB"/>
    </w:rPr>
  </w:style>
  <w:style w:type="paragraph" w:customStyle="1" w:styleId="ManualNumPar2">
    <w:name w:val="Manual NumPar 2"/>
    <w:basedOn w:val="Normal"/>
    <w:next w:val="Text1"/>
    <w:rsid w:val="00AD25FC"/>
    <w:pPr>
      <w:spacing w:before="60" w:after="60" w:line="240" w:lineRule="auto"/>
      <w:ind w:left="850" w:hanging="850"/>
    </w:pPr>
    <w:rPr>
      <w:rFonts w:ascii="Times New Roman" w:eastAsia="Times New Roman" w:hAnsi="Times New Roman" w:cs="Times New Roman"/>
      <w:sz w:val="24"/>
      <w:szCs w:val="24"/>
      <w:lang w:val="en-GB"/>
    </w:rPr>
  </w:style>
  <w:style w:type="paragraph" w:customStyle="1" w:styleId="ManualNumPar3">
    <w:name w:val="Manual NumPar 3"/>
    <w:basedOn w:val="Normal"/>
    <w:next w:val="Text1"/>
    <w:rsid w:val="00AD25FC"/>
    <w:pPr>
      <w:spacing w:before="60" w:after="60" w:line="240" w:lineRule="auto"/>
      <w:ind w:left="850" w:hanging="850"/>
    </w:pPr>
    <w:rPr>
      <w:rFonts w:ascii="Times New Roman" w:eastAsia="Times New Roman" w:hAnsi="Times New Roman" w:cs="Times New Roman"/>
      <w:sz w:val="24"/>
      <w:szCs w:val="24"/>
      <w:lang w:val="en-GB"/>
    </w:rPr>
  </w:style>
  <w:style w:type="paragraph" w:customStyle="1" w:styleId="ManualNumPar4">
    <w:name w:val="Manual NumPar 4"/>
    <w:basedOn w:val="Normal"/>
    <w:next w:val="Text1"/>
    <w:rsid w:val="00AD25FC"/>
    <w:pPr>
      <w:spacing w:before="60" w:after="60" w:line="240" w:lineRule="auto"/>
      <w:ind w:left="850" w:hanging="850"/>
    </w:pPr>
    <w:rPr>
      <w:rFonts w:ascii="Times New Roman" w:eastAsia="Times New Roman" w:hAnsi="Times New Roman" w:cs="Times New Roman"/>
      <w:sz w:val="24"/>
      <w:szCs w:val="24"/>
      <w:lang w:val="en-GB"/>
    </w:rPr>
  </w:style>
  <w:style w:type="paragraph" w:customStyle="1" w:styleId="QuotedNumPar">
    <w:name w:val="Quoted NumPar"/>
    <w:basedOn w:val="Normal"/>
    <w:rsid w:val="00AD25FC"/>
    <w:pPr>
      <w:spacing w:before="60" w:after="60" w:line="240" w:lineRule="auto"/>
      <w:ind w:left="1417" w:hanging="567"/>
    </w:pPr>
    <w:rPr>
      <w:rFonts w:ascii="Times New Roman" w:eastAsia="Times New Roman" w:hAnsi="Times New Roman" w:cs="Times New Roman"/>
      <w:sz w:val="24"/>
      <w:szCs w:val="24"/>
      <w:lang w:val="en-GB"/>
    </w:rPr>
  </w:style>
  <w:style w:type="paragraph" w:customStyle="1" w:styleId="ManualHeading1">
    <w:name w:val="Manual Heading 1"/>
    <w:basedOn w:val="Normal"/>
    <w:next w:val="Text1"/>
    <w:rsid w:val="00AD25FC"/>
    <w:pPr>
      <w:keepNext/>
      <w:tabs>
        <w:tab w:val="left" w:pos="850"/>
      </w:tabs>
      <w:spacing w:before="360" w:after="60" w:line="240" w:lineRule="auto"/>
      <w:ind w:left="850" w:hanging="850"/>
      <w:outlineLvl w:val="0"/>
    </w:pPr>
    <w:rPr>
      <w:rFonts w:ascii="Times New Roman" w:eastAsia="Times New Roman" w:hAnsi="Times New Roman" w:cs="Times New Roman"/>
      <w:b/>
      <w:smallCaps/>
      <w:sz w:val="24"/>
      <w:szCs w:val="24"/>
      <w:lang w:val="en-GB"/>
    </w:rPr>
  </w:style>
  <w:style w:type="paragraph" w:customStyle="1" w:styleId="ManualHeading2">
    <w:name w:val="Manual Heading 2"/>
    <w:basedOn w:val="Normal"/>
    <w:next w:val="Text1"/>
    <w:qFormat/>
    <w:rsid w:val="00AD25FC"/>
    <w:pPr>
      <w:keepNext/>
      <w:tabs>
        <w:tab w:val="left" w:pos="850"/>
      </w:tabs>
      <w:spacing w:after="60" w:line="240" w:lineRule="auto"/>
      <w:ind w:left="850" w:hanging="850"/>
      <w:outlineLvl w:val="1"/>
    </w:pPr>
    <w:rPr>
      <w:rFonts w:ascii="Times New Roman" w:eastAsia="Times New Roman" w:hAnsi="Times New Roman" w:cs="Times New Roman"/>
      <w:b/>
      <w:color w:val="000000"/>
      <w:sz w:val="24"/>
      <w:szCs w:val="24"/>
      <w:lang w:val="en-GB"/>
    </w:rPr>
  </w:style>
  <w:style w:type="paragraph" w:customStyle="1" w:styleId="ManualHeading3">
    <w:name w:val="Manual Heading 3"/>
    <w:basedOn w:val="Normal"/>
    <w:next w:val="Text1"/>
    <w:qFormat/>
    <w:rsid w:val="00AD25FC"/>
    <w:pPr>
      <w:keepNext/>
      <w:tabs>
        <w:tab w:val="left" w:pos="0"/>
      </w:tabs>
      <w:spacing w:before="60" w:after="60" w:line="240" w:lineRule="auto"/>
      <w:outlineLvl w:val="2"/>
    </w:pPr>
    <w:rPr>
      <w:rFonts w:ascii="Times New Roman" w:eastAsia="Times New Roman" w:hAnsi="Times New Roman" w:cs="Times New Roman"/>
      <w:b/>
      <w:i/>
      <w:color w:val="000000"/>
      <w:lang w:val="en-GB"/>
    </w:rPr>
  </w:style>
  <w:style w:type="paragraph" w:customStyle="1" w:styleId="ManualHeading4">
    <w:name w:val="Manual Heading 4"/>
    <w:basedOn w:val="Normal"/>
    <w:next w:val="Text1"/>
    <w:rsid w:val="00AD25FC"/>
    <w:pPr>
      <w:keepNext/>
      <w:tabs>
        <w:tab w:val="left" w:pos="850"/>
      </w:tabs>
      <w:spacing w:before="60" w:after="60" w:line="240" w:lineRule="auto"/>
      <w:ind w:left="850" w:hanging="850"/>
      <w:outlineLvl w:val="3"/>
    </w:pPr>
    <w:rPr>
      <w:rFonts w:ascii="Times New Roman" w:eastAsia="Times New Roman" w:hAnsi="Times New Roman" w:cs="Times New Roman"/>
      <w:sz w:val="24"/>
      <w:szCs w:val="24"/>
      <w:lang w:val="en-GB"/>
    </w:rPr>
  </w:style>
  <w:style w:type="paragraph" w:customStyle="1" w:styleId="ChapterTitle">
    <w:name w:val="ChapterTitle"/>
    <w:basedOn w:val="Normal"/>
    <w:next w:val="Normal"/>
    <w:rsid w:val="00AD25FC"/>
    <w:pPr>
      <w:keepNext/>
      <w:spacing w:before="60" w:after="360" w:line="240" w:lineRule="auto"/>
      <w:jc w:val="center"/>
    </w:pPr>
    <w:rPr>
      <w:rFonts w:ascii="Times New Roman" w:eastAsia="Times New Roman" w:hAnsi="Times New Roman" w:cs="Times New Roman"/>
      <w:b/>
      <w:sz w:val="32"/>
      <w:szCs w:val="24"/>
      <w:lang w:val="en-GB"/>
    </w:rPr>
  </w:style>
  <w:style w:type="paragraph" w:customStyle="1" w:styleId="PartTitle">
    <w:name w:val="PartTitle"/>
    <w:basedOn w:val="Normal"/>
    <w:next w:val="ChapterTitle"/>
    <w:rsid w:val="00AD25FC"/>
    <w:pPr>
      <w:keepNext/>
      <w:pageBreakBefore/>
      <w:spacing w:before="60" w:after="360" w:line="240" w:lineRule="auto"/>
      <w:jc w:val="center"/>
    </w:pPr>
    <w:rPr>
      <w:rFonts w:ascii="Times New Roman" w:eastAsia="Times New Roman" w:hAnsi="Times New Roman" w:cs="Times New Roman"/>
      <w:b/>
      <w:sz w:val="36"/>
      <w:szCs w:val="24"/>
      <w:lang w:val="en-GB"/>
    </w:rPr>
  </w:style>
  <w:style w:type="paragraph" w:customStyle="1" w:styleId="SectionTitle">
    <w:name w:val="SectionTitle"/>
    <w:basedOn w:val="Normal"/>
    <w:next w:val="Heading1"/>
    <w:rsid w:val="00AD25FC"/>
    <w:pPr>
      <w:keepNext/>
      <w:spacing w:before="60" w:after="360" w:line="240" w:lineRule="auto"/>
      <w:jc w:val="center"/>
    </w:pPr>
    <w:rPr>
      <w:rFonts w:ascii="Times New Roman" w:eastAsia="Times New Roman" w:hAnsi="Times New Roman" w:cs="Times New Roman"/>
      <w:b/>
      <w:smallCaps/>
      <w:sz w:val="28"/>
      <w:szCs w:val="24"/>
      <w:lang w:val="en-GB"/>
    </w:rPr>
  </w:style>
  <w:style w:type="paragraph" w:customStyle="1" w:styleId="TableTitle">
    <w:name w:val="Table Title"/>
    <w:basedOn w:val="Normal"/>
    <w:next w:val="Normal"/>
    <w:rsid w:val="00AD25FC"/>
    <w:pPr>
      <w:spacing w:before="60" w:after="60" w:line="240" w:lineRule="auto"/>
      <w:jc w:val="center"/>
    </w:pPr>
    <w:rPr>
      <w:rFonts w:ascii="Times New Roman" w:eastAsia="Times New Roman" w:hAnsi="Times New Roman" w:cs="Times New Roman"/>
      <w:b/>
      <w:sz w:val="24"/>
      <w:szCs w:val="24"/>
      <w:lang w:val="en-GB"/>
    </w:rPr>
  </w:style>
  <w:style w:type="character" w:customStyle="1" w:styleId="Marker">
    <w:name w:val="Marker"/>
    <w:rsid w:val="00AD25FC"/>
    <w:rPr>
      <w:color w:val="0000FF"/>
      <w:shd w:val="clear" w:color="auto" w:fill="auto"/>
    </w:rPr>
  </w:style>
  <w:style w:type="character" w:customStyle="1" w:styleId="Marker1">
    <w:name w:val="Marker1"/>
    <w:rsid w:val="00AD25FC"/>
    <w:rPr>
      <w:color w:val="008000"/>
      <w:shd w:val="clear" w:color="auto" w:fill="auto"/>
    </w:rPr>
  </w:style>
  <w:style w:type="character" w:customStyle="1" w:styleId="Marker2">
    <w:name w:val="Marker2"/>
    <w:rsid w:val="00AD25FC"/>
    <w:rPr>
      <w:color w:val="FF0000"/>
      <w:shd w:val="clear" w:color="auto" w:fill="auto"/>
    </w:rPr>
  </w:style>
  <w:style w:type="paragraph" w:styleId="TOCHeading">
    <w:name w:val="TOC Heading"/>
    <w:basedOn w:val="Normal"/>
    <w:next w:val="Normal"/>
    <w:uiPriority w:val="39"/>
    <w:qFormat/>
    <w:rsid w:val="00AD25FC"/>
    <w:pPr>
      <w:spacing w:before="60" w:after="240" w:line="240" w:lineRule="auto"/>
      <w:jc w:val="center"/>
    </w:pPr>
    <w:rPr>
      <w:rFonts w:ascii="Times New Roman" w:eastAsia="Times New Roman" w:hAnsi="Times New Roman" w:cs="Times New Roman"/>
      <w:b/>
      <w:sz w:val="28"/>
      <w:szCs w:val="24"/>
      <w:lang w:val="en-GB"/>
    </w:rPr>
  </w:style>
  <w:style w:type="paragraph" w:customStyle="1" w:styleId="Point0number">
    <w:name w:val="Point 0 (number)"/>
    <w:basedOn w:val="Normal"/>
    <w:rsid w:val="00AD25FC"/>
    <w:pPr>
      <w:numPr>
        <w:numId w:val="11"/>
      </w:numPr>
      <w:spacing w:before="60" w:after="60" w:line="240" w:lineRule="auto"/>
    </w:pPr>
    <w:rPr>
      <w:rFonts w:ascii="Times New Roman" w:eastAsia="Times New Roman" w:hAnsi="Times New Roman" w:cs="Times New Roman"/>
      <w:sz w:val="24"/>
      <w:szCs w:val="24"/>
      <w:lang w:val="en-GB"/>
    </w:rPr>
  </w:style>
  <w:style w:type="paragraph" w:customStyle="1" w:styleId="Point1number">
    <w:name w:val="Point 1 (number)"/>
    <w:basedOn w:val="Normal"/>
    <w:rsid w:val="00AD25FC"/>
    <w:pPr>
      <w:numPr>
        <w:ilvl w:val="2"/>
        <w:numId w:val="11"/>
      </w:numPr>
      <w:spacing w:before="60" w:after="60" w:line="240" w:lineRule="auto"/>
    </w:pPr>
    <w:rPr>
      <w:rFonts w:ascii="Times New Roman" w:eastAsia="Times New Roman" w:hAnsi="Times New Roman" w:cs="Times New Roman"/>
      <w:sz w:val="24"/>
      <w:szCs w:val="24"/>
      <w:lang w:val="en-GB"/>
    </w:rPr>
  </w:style>
  <w:style w:type="paragraph" w:customStyle="1" w:styleId="Point2number">
    <w:name w:val="Point 2 (number)"/>
    <w:basedOn w:val="Normal"/>
    <w:rsid w:val="00AD25FC"/>
    <w:pPr>
      <w:numPr>
        <w:ilvl w:val="4"/>
        <w:numId w:val="11"/>
      </w:numPr>
      <w:spacing w:before="60" w:after="60" w:line="240" w:lineRule="auto"/>
    </w:pPr>
    <w:rPr>
      <w:rFonts w:ascii="Times New Roman" w:eastAsia="Times New Roman" w:hAnsi="Times New Roman" w:cs="Times New Roman"/>
      <w:sz w:val="24"/>
      <w:szCs w:val="24"/>
      <w:lang w:val="en-GB"/>
    </w:rPr>
  </w:style>
  <w:style w:type="paragraph" w:customStyle="1" w:styleId="Point3number">
    <w:name w:val="Point 3 (number)"/>
    <w:basedOn w:val="Normal"/>
    <w:rsid w:val="00AD25FC"/>
    <w:pPr>
      <w:numPr>
        <w:ilvl w:val="6"/>
        <w:numId w:val="11"/>
      </w:numPr>
      <w:spacing w:before="60" w:after="60" w:line="240" w:lineRule="auto"/>
    </w:pPr>
    <w:rPr>
      <w:rFonts w:ascii="Times New Roman" w:eastAsia="Times New Roman" w:hAnsi="Times New Roman" w:cs="Times New Roman"/>
      <w:sz w:val="24"/>
      <w:szCs w:val="24"/>
      <w:lang w:val="en-GB"/>
    </w:rPr>
  </w:style>
  <w:style w:type="paragraph" w:customStyle="1" w:styleId="Point0letter">
    <w:name w:val="Point 0 (letter)"/>
    <w:basedOn w:val="Normal"/>
    <w:rsid w:val="00AD25FC"/>
    <w:pPr>
      <w:numPr>
        <w:ilvl w:val="1"/>
        <w:numId w:val="11"/>
      </w:numPr>
      <w:spacing w:before="60" w:after="60" w:line="240" w:lineRule="auto"/>
    </w:pPr>
    <w:rPr>
      <w:rFonts w:ascii="Times New Roman" w:eastAsia="Times New Roman" w:hAnsi="Times New Roman" w:cs="Times New Roman"/>
      <w:sz w:val="24"/>
      <w:szCs w:val="24"/>
      <w:lang w:val="en-GB"/>
    </w:rPr>
  </w:style>
  <w:style w:type="paragraph" w:customStyle="1" w:styleId="Point1letter">
    <w:name w:val="Point 1 (letter)"/>
    <w:basedOn w:val="Normal"/>
    <w:rsid w:val="00AD25FC"/>
    <w:pPr>
      <w:numPr>
        <w:ilvl w:val="3"/>
        <w:numId w:val="11"/>
      </w:numPr>
      <w:spacing w:before="60" w:after="60" w:line="240" w:lineRule="auto"/>
    </w:pPr>
    <w:rPr>
      <w:rFonts w:ascii="Times New Roman" w:eastAsia="Times New Roman" w:hAnsi="Times New Roman" w:cs="Times New Roman"/>
      <w:sz w:val="24"/>
      <w:szCs w:val="24"/>
      <w:lang w:val="en-GB"/>
    </w:rPr>
  </w:style>
  <w:style w:type="paragraph" w:customStyle="1" w:styleId="Point2letter">
    <w:name w:val="Point 2 (letter)"/>
    <w:basedOn w:val="Normal"/>
    <w:rsid w:val="00AD25FC"/>
    <w:pPr>
      <w:numPr>
        <w:ilvl w:val="5"/>
        <w:numId w:val="11"/>
      </w:numPr>
      <w:spacing w:before="60" w:after="60" w:line="240" w:lineRule="auto"/>
    </w:pPr>
    <w:rPr>
      <w:rFonts w:ascii="Times New Roman" w:eastAsia="Times New Roman" w:hAnsi="Times New Roman" w:cs="Times New Roman"/>
      <w:sz w:val="24"/>
      <w:szCs w:val="24"/>
      <w:lang w:val="en-GB"/>
    </w:rPr>
  </w:style>
  <w:style w:type="paragraph" w:customStyle="1" w:styleId="Point3letter">
    <w:name w:val="Point 3 (letter)"/>
    <w:basedOn w:val="Normal"/>
    <w:rsid w:val="00AD25FC"/>
    <w:pPr>
      <w:numPr>
        <w:ilvl w:val="7"/>
        <w:numId w:val="11"/>
      </w:numPr>
      <w:spacing w:before="60" w:after="60" w:line="240" w:lineRule="auto"/>
    </w:pPr>
    <w:rPr>
      <w:rFonts w:ascii="Times New Roman" w:eastAsia="Times New Roman" w:hAnsi="Times New Roman" w:cs="Times New Roman"/>
      <w:sz w:val="24"/>
      <w:szCs w:val="24"/>
      <w:lang w:val="en-GB"/>
    </w:rPr>
  </w:style>
  <w:style w:type="paragraph" w:customStyle="1" w:styleId="Point4letter">
    <w:name w:val="Point 4 (letter)"/>
    <w:basedOn w:val="Normal"/>
    <w:rsid w:val="00AD25FC"/>
    <w:pPr>
      <w:numPr>
        <w:ilvl w:val="8"/>
        <w:numId w:val="11"/>
      </w:numPr>
      <w:spacing w:before="60" w:after="60" w:line="240" w:lineRule="auto"/>
    </w:pPr>
    <w:rPr>
      <w:rFonts w:ascii="Times New Roman" w:eastAsia="Times New Roman" w:hAnsi="Times New Roman" w:cs="Times New Roman"/>
      <w:sz w:val="24"/>
      <w:szCs w:val="24"/>
      <w:lang w:val="en-GB"/>
    </w:rPr>
  </w:style>
  <w:style w:type="paragraph" w:customStyle="1" w:styleId="Bullet0">
    <w:name w:val="Bullet 0"/>
    <w:basedOn w:val="Normal"/>
    <w:rsid w:val="00AD25FC"/>
    <w:pPr>
      <w:numPr>
        <w:numId w:val="12"/>
      </w:numPr>
      <w:spacing w:before="60" w:after="60" w:line="240" w:lineRule="auto"/>
    </w:pPr>
    <w:rPr>
      <w:rFonts w:ascii="Times New Roman" w:eastAsia="Times New Roman" w:hAnsi="Times New Roman" w:cs="Times New Roman"/>
      <w:sz w:val="24"/>
      <w:szCs w:val="24"/>
      <w:lang w:val="en-GB"/>
    </w:rPr>
  </w:style>
  <w:style w:type="paragraph" w:customStyle="1" w:styleId="Bullet1">
    <w:name w:val="Bullet 1"/>
    <w:basedOn w:val="Normal"/>
    <w:rsid w:val="00AD25FC"/>
    <w:pPr>
      <w:numPr>
        <w:numId w:val="13"/>
      </w:numPr>
      <w:spacing w:before="60" w:after="60" w:line="240" w:lineRule="auto"/>
    </w:pPr>
    <w:rPr>
      <w:rFonts w:ascii="Times New Roman" w:eastAsia="Times New Roman" w:hAnsi="Times New Roman" w:cs="Times New Roman"/>
      <w:sz w:val="24"/>
      <w:szCs w:val="24"/>
      <w:lang w:val="en-GB"/>
    </w:rPr>
  </w:style>
  <w:style w:type="paragraph" w:customStyle="1" w:styleId="Bullet2">
    <w:name w:val="Bullet 2"/>
    <w:basedOn w:val="Normal"/>
    <w:rsid w:val="00AD25FC"/>
    <w:pPr>
      <w:numPr>
        <w:numId w:val="14"/>
      </w:numPr>
      <w:spacing w:before="60" w:after="60" w:line="240" w:lineRule="auto"/>
    </w:pPr>
    <w:rPr>
      <w:rFonts w:ascii="Times New Roman" w:eastAsia="Times New Roman" w:hAnsi="Times New Roman" w:cs="Times New Roman"/>
      <w:sz w:val="24"/>
      <w:szCs w:val="24"/>
      <w:lang w:val="en-GB"/>
    </w:rPr>
  </w:style>
  <w:style w:type="paragraph" w:customStyle="1" w:styleId="Bullet3">
    <w:name w:val="Bullet 3"/>
    <w:basedOn w:val="Normal"/>
    <w:rsid w:val="00AD25FC"/>
    <w:pPr>
      <w:numPr>
        <w:numId w:val="15"/>
      </w:numPr>
      <w:spacing w:before="60" w:after="60" w:line="240" w:lineRule="auto"/>
    </w:pPr>
    <w:rPr>
      <w:rFonts w:ascii="Times New Roman" w:eastAsia="Times New Roman" w:hAnsi="Times New Roman" w:cs="Times New Roman"/>
      <w:sz w:val="24"/>
      <w:szCs w:val="24"/>
      <w:lang w:val="en-GB"/>
    </w:rPr>
  </w:style>
  <w:style w:type="paragraph" w:customStyle="1" w:styleId="Bullet4">
    <w:name w:val="Bullet 4"/>
    <w:basedOn w:val="Normal"/>
    <w:rsid w:val="00AD25FC"/>
    <w:pPr>
      <w:numPr>
        <w:numId w:val="16"/>
      </w:numPr>
      <w:spacing w:before="60" w:after="60" w:line="240" w:lineRule="auto"/>
    </w:pPr>
    <w:rPr>
      <w:rFonts w:ascii="Times New Roman" w:eastAsia="Times New Roman" w:hAnsi="Times New Roman" w:cs="Times New Roman"/>
      <w:sz w:val="24"/>
      <w:szCs w:val="24"/>
      <w:lang w:val="en-GB"/>
    </w:rPr>
  </w:style>
  <w:style w:type="paragraph" w:customStyle="1" w:styleId="Annexetitreexpos">
    <w:name w:val="Annexe titre (exposé)"/>
    <w:basedOn w:val="Normal"/>
    <w:next w:val="Normal"/>
    <w:rsid w:val="00AD25FC"/>
    <w:pPr>
      <w:spacing w:before="60" w:after="60" w:line="240" w:lineRule="auto"/>
      <w:jc w:val="center"/>
    </w:pPr>
    <w:rPr>
      <w:rFonts w:ascii="Times New Roman" w:eastAsia="Times New Roman" w:hAnsi="Times New Roman" w:cs="Times New Roman"/>
      <w:b/>
      <w:sz w:val="24"/>
      <w:szCs w:val="24"/>
      <w:u w:val="single"/>
      <w:lang w:val="en-GB"/>
    </w:rPr>
  </w:style>
  <w:style w:type="paragraph" w:customStyle="1" w:styleId="Annexetitre">
    <w:name w:val="Annexe titre"/>
    <w:basedOn w:val="Normal"/>
    <w:next w:val="Normal"/>
    <w:rsid w:val="00AD25FC"/>
    <w:pPr>
      <w:spacing w:before="60" w:after="60" w:line="240" w:lineRule="auto"/>
      <w:jc w:val="center"/>
    </w:pPr>
    <w:rPr>
      <w:rFonts w:ascii="Times New Roman" w:eastAsia="Times New Roman" w:hAnsi="Times New Roman" w:cs="Times New Roman"/>
      <w:b/>
      <w:sz w:val="24"/>
      <w:szCs w:val="24"/>
      <w:u w:val="single"/>
      <w:lang w:val="en-GB"/>
    </w:rPr>
  </w:style>
  <w:style w:type="paragraph" w:customStyle="1" w:styleId="Annexetitrefichefinancire">
    <w:name w:val="Annexe titre (fiche financière)"/>
    <w:basedOn w:val="Normal"/>
    <w:next w:val="Normal"/>
    <w:rsid w:val="00AD25FC"/>
    <w:pPr>
      <w:spacing w:before="60" w:after="60" w:line="240" w:lineRule="auto"/>
      <w:jc w:val="center"/>
    </w:pPr>
    <w:rPr>
      <w:rFonts w:ascii="Times New Roman" w:eastAsia="Times New Roman" w:hAnsi="Times New Roman" w:cs="Times New Roman"/>
      <w:b/>
      <w:sz w:val="24"/>
      <w:szCs w:val="24"/>
      <w:u w:val="single"/>
      <w:lang w:val="en-GB"/>
    </w:rPr>
  </w:style>
  <w:style w:type="paragraph" w:customStyle="1" w:styleId="Applicationdirecte">
    <w:name w:val="Application directe"/>
    <w:basedOn w:val="Normal"/>
    <w:next w:val="Fait"/>
    <w:rsid w:val="00AD25FC"/>
    <w:pPr>
      <w:spacing w:before="480" w:after="60" w:line="240" w:lineRule="auto"/>
    </w:pPr>
    <w:rPr>
      <w:rFonts w:ascii="Times New Roman" w:eastAsia="Times New Roman" w:hAnsi="Times New Roman" w:cs="Times New Roman"/>
      <w:sz w:val="24"/>
      <w:szCs w:val="24"/>
      <w:lang w:val="en-GB"/>
    </w:rPr>
  </w:style>
  <w:style w:type="paragraph" w:customStyle="1" w:styleId="Avertissementtitre">
    <w:name w:val="Avertissement titre"/>
    <w:basedOn w:val="Normal"/>
    <w:next w:val="Normal"/>
    <w:rsid w:val="00AD25FC"/>
    <w:pPr>
      <w:keepNext/>
      <w:spacing w:before="480" w:after="60" w:line="240" w:lineRule="auto"/>
    </w:pPr>
    <w:rPr>
      <w:rFonts w:ascii="Times New Roman" w:eastAsia="Times New Roman" w:hAnsi="Times New Roman" w:cs="Times New Roman"/>
      <w:sz w:val="24"/>
      <w:szCs w:val="24"/>
      <w:u w:val="single"/>
      <w:lang w:val="en-GB"/>
    </w:rPr>
  </w:style>
  <w:style w:type="paragraph" w:customStyle="1" w:styleId="Confidence">
    <w:name w:val="Confidence"/>
    <w:basedOn w:val="Normal"/>
    <w:next w:val="Normal"/>
    <w:rsid w:val="00AD25FC"/>
    <w:pPr>
      <w:spacing w:before="360" w:after="60" w:line="240" w:lineRule="auto"/>
      <w:jc w:val="center"/>
    </w:pPr>
    <w:rPr>
      <w:rFonts w:ascii="Times New Roman" w:eastAsia="Times New Roman" w:hAnsi="Times New Roman" w:cs="Times New Roman"/>
      <w:sz w:val="24"/>
      <w:szCs w:val="24"/>
      <w:lang w:val="en-GB"/>
    </w:rPr>
  </w:style>
  <w:style w:type="paragraph" w:customStyle="1" w:styleId="Confidentialit">
    <w:name w:val="Confidentialité"/>
    <w:basedOn w:val="Normal"/>
    <w:next w:val="TypedudocumentPagedecouverture"/>
    <w:rsid w:val="00AD25FC"/>
    <w:pPr>
      <w:spacing w:before="240" w:after="240" w:line="240" w:lineRule="auto"/>
      <w:ind w:left="5103"/>
    </w:pPr>
    <w:rPr>
      <w:rFonts w:ascii="Times New Roman" w:eastAsia="Times New Roman" w:hAnsi="Times New Roman" w:cs="Times New Roman"/>
      <w:i/>
      <w:sz w:val="32"/>
      <w:szCs w:val="24"/>
      <w:lang w:val="en-GB"/>
    </w:rPr>
  </w:style>
  <w:style w:type="paragraph" w:customStyle="1" w:styleId="Considrant">
    <w:name w:val="Considérant"/>
    <w:basedOn w:val="Normal"/>
    <w:rsid w:val="00AD25FC"/>
    <w:pPr>
      <w:numPr>
        <w:numId w:val="17"/>
      </w:numPr>
      <w:spacing w:before="60" w:after="60" w:line="240" w:lineRule="auto"/>
    </w:pPr>
    <w:rPr>
      <w:rFonts w:ascii="Times New Roman" w:eastAsia="Times New Roman" w:hAnsi="Times New Roman" w:cs="Times New Roman"/>
      <w:sz w:val="24"/>
      <w:szCs w:val="24"/>
      <w:lang w:val="en-GB"/>
    </w:rPr>
  </w:style>
  <w:style w:type="paragraph" w:customStyle="1" w:styleId="Corrigendum">
    <w:name w:val="Corrigendum"/>
    <w:basedOn w:val="Normal"/>
    <w:next w:val="Normal"/>
    <w:rsid w:val="00AD25FC"/>
    <w:pPr>
      <w:spacing w:after="240" w:line="240" w:lineRule="auto"/>
    </w:pPr>
    <w:rPr>
      <w:rFonts w:ascii="Times New Roman" w:eastAsia="Times New Roman" w:hAnsi="Times New Roman" w:cs="Times New Roman"/>
      <w:sz w:val="24"/>
      <w:szCs w:val="24"/>
      <w:lang w:val="en-GB"/>
    </w:rPr>
  </w:style>
  <w:style w:type="paragraph" w:customStyle="1" w:styleId="Datedadoption">
    <w:name w:val="Date d'adoption"/>
    <w:basedOn w:val="Normal"/>
    <w:next w:val="Titreobjet"/>
    <w:rsid w:val="00AD25FC"/>
    <w:pPr>
      <w:spacing w:before="360" w:after="0" w:line="240" w:lineRule="auto"/>
      <w:jc w:val="center"/>
    </w:pPr>
    <w:rPr>
      <w:rFonts w:ascii="Times New Roman" w:eastAsia="Times New Roman" w:hAnsi="Times New Roman" w:cs="Times New Roman"/>
      <w:b/>
      <w:sz w:val="24"/>
      <w:szCs w:val="24"/>
      <w:lang w:val="en-GB"/>
    </w:rPr>
  </w:style>
  <w:style w:type="paragraph" w:customStyle="1" w:styleId="Emission">
    <w:name w:val="Emission"/>
    <w:basedOn w:val="Normal"/>
    <w:next w:val="Rfrenceinstitutionnelle"/>
    <w:rsid w:val="00AD25FC"/>
    <w:pPr>
      <w:spacing w:after="0" w:line="240" w:lineRule="auto"/>
      <w:ind w:left="5103"/>
    </w:pPr>
    <w:rPr>
      <w:rFonts w:ascii="Times New Roman" w:eastAsia="Times New Roman" w:hAnsi="Times New Roman" w:cs="Times New Roman"/>
      <w:sz w:val="24"/>
      <w:szCs w:val="24"/>
      <w:lang w:val="en-GB"/>
    </w:rPr>
  </w:style>
  <w:style w:type="paragraph" w:customStyle="1" w:styleId="Exposdesmotifstitre">
    <w:name w:val="Exposé des motifs titre"/>
    <w:basedOn w:val="Normal"/>
    <w:next w:val="Normal"/>
    <w:rsid w:val="00AD25FC"/>
    <w:pPr>
      <w:spacing w:before="60" w:after="60" w:line="240" w:lineRule="auto"/>
      <w:jc w:val="center"/>
    </w:pPr>
    <w:rPr>
      <w:rFonts w:ascii="Times New Roman" w:eastAsia="Times New Roman" w:hAnsi="Times New Roman" w:cs="Times New Roman"/>
      <w:b/>
      <w:sz w:val="24"/>
      <w:szCs w:val="24"/>
      <w:u w:val="single"/>
      <w:lang w:val="en-GB"/>
    </w:rPr>
  </w:style>
  <w:style w:type="paragraph" w:customStyle="1" w:styleId="Fait">
    <w:name w:val="Fait à"/>
    <w:basedOn w:val="Normal"/>
    <w:next w:val="Institutionquisigne"/>
    <w:rsid w:val="00AD25FC"/>
    <w:pPr>
      <w:keepNext/>
      <w:spacing w:before="60" w:after="0" w:line="240" w:lineRule="auto"/>
    </w:pPr>
    <w:rPr>
      <w:rFonts w:ascii="Times New Roman" w:eastAsia="Times New Roman" w:hAnsi="Times New Roman" w:cs="Times New Roman"/>
      <w:sz w:val="24"/>
      <w:szCs w:val="24"/>
      <w:lang w:val="en-GB"/>
    </w:rPr>
  </w:style>
  <w:style w:type="paragraph" w:customStyle="1" w:styleId="Formuledadoption">
    <w:name w:val="Formule d'adoption"/>
    <w:basedOn w:val="Normal"/>
    <w:next w:val="Titrearticle"/>
    <w:rsid w:val="00AD25FC"/>
    <w:pPr>
      <w:keepNext/>
      <w:spacing w:before="60" w:after="60" w:line="240" w:lineRule="auto"/>
    </w:pPr>
    <w:rPr>
      <w:rFonts w:ascii="Times New Roman" w:eastAsia="Times New Roman" w:hAnsi="Times New Roman" w:cs="Times New Roman"/>
      <w:sz w:val="24"/>
      <w:szCs w:val="24"/>
      <w:lang w:val="en-GB"/>
    </w:rPr>
  </w:style>
  <w:style w:type="paragraph" w:customStyle="1" w:styleId="Institutionquiagit">
    <w:name w:val="Institution qui agit"/>
    <w:basedOn w:val="Normal"/>
    <w:next w:val="Normal"/>
    <w:rsid w:val="00AD25FC"/>
    <w:pPr>
      <w:keepNext/>
      <w:spacing w:before="600" w:after="60" w:line="240" w:lineRule="auto"/>
    </w:pPr>
    <w:rPr>
      <w:rFonts w:ascii="Times New Roman" w:eastAsia="Times New Roman" w:hAnsi="Times New Roman" w:cs="Times New Roman"/>
      <w:sz w:val="24"/>
      <w:szCs w:val="24"/>
      <w:lang w:val="en-GB"/>
    </w:rPr>
  </w:style>
  <w:style w:type="paragraph" w:customStyle="1" w:styleId="Institutionquisigne">
    <w:name w:val="Institution qui signe"/>
    <w:basedOn w:val="Normal"/>
    <w:next w:val="Personnequisigne"/>
    <w:rsid w:val="00AD25FC"/>
    <w:pPr>
      <w:keepNext/>
      <w:tabs>
        <w:tab w:val="left" w:pos="4252"/>
      </w:tabs>
      <w:spacing w:before="720" w:after="0" w:line="240" w:lineRule="auto"/>
    </w:pPr>
    <w:rPr>
      <w:rFonts w:ascii="Times New Roman" w:eastAsia="Times New Roman" w:hAnsi="Times New Roman" w:cs="Times New Roman"/>
      <w:i/>
      <w:sz w:val="24"/>
      <w:szCs w:val="24"/>
      <w:lang w:val="en-GB"/>
    </w:rPr>
  </w:style>
  <w:style w:type="paragraph" w:customStyle="1" w:styleId="Langue">
    <w:name w:val="Langue"/>
    <w:basedOn w:val="Normal"/>
    <w:next w:val="Rfrenceinterne"/>
    <w:rsid w:val="00AD25FC"/>
    <w:pPr>
      <w:framePr w:wrap="around" w:vAnchor="page" w:hAnchor="text" w:xAlign="center" w:y="14741"/>
      <w:spacing w:after="600" w:line="240" w:lineRule="auto"/>
      <w:jc w:val="center"/>
    </w:pPr>
    <w:rPr>
      <w:rFonts w:ascii="Times New Roman" w:eastAsia="Times New Roman" w:hAnsi="Times New Roman" w:cs="Times New Roman"/>
      <w:b/>
      <w:caps/>
      <w:sz w:val="24"/>
      <w:szCs w:val="24"/>
      <w:lang w:val="en-GB"/>
    </w:rPr>
  </w:style>
  <w:style w:type="paragraph" w:customStyle="1" w:styleId="ManualConsidrant">
    <w:name w:val="Manual Considérant"/>
    <w:basedOn w:val="Normal"/>
    <w:rsid w:val="00AD25FC"/>
    <w:pPr>
      <w:spacing w:before="60" w:after="60" w:line="240" w:lineRule="auto"/>
      <w:ind w:left="709" w:hanging="709"/>
    </w:pPr>
    <w:rPr>
      <w:rFonts w:ascii="Times New Roman" w:eastAsia="Times New Roman" w:hAnsi="Times New Roman" w:cs="Times New Roman"/>
      <w:sz w:val="24"/>
      <w:szCs w:val="24"/>
      <w:lang w:val="en-GB"/>
    </w:rPr>
  </w:style>
  <w:style w:type="paragraph" w:customStyle="1" w:styleId="Nomdelinstitution">
    <w:name w:val="Nom de l'institution"/>
    <w:basedOn w:val="Normal"/>
    <w:next w:val="Emission"/>
    <w:rsid w:val="00AD25FC"/>
    <w:pPr>
      <w:spacing w:after="0" w:line="240" w:lineRule="auto"/>
    </w:pPr>
    <w:rPr>
      <w:rFonts w:ascii="Arial" w:eastAsia="Times New Roman" w:hAnsi="Arial" w:cs="Arial"/>
      <w:sz w:val="24"/>
      <w:szCs w:val="24"/>
      <w:lang w:val="en-GB"/>
    </w:rPr>
  </w:style>
  <w:style w:type="paragraph" w:customStyle="1" w:styleId="Personnequisigne">
    <w:name w:val="Personne qui signe"/>
    <w:basedOn w:val="Normal"/>
    <w:next w:val="Institutionquisigne"/>
    <w:rsid w:val="00AD25FC"/>
    <w:pPr>
      <w:tabs>
        <w:tab w:val="left" w:pos="4252"/>
      </w:tabs>
      <w:spacing w:after="0" w:line="240" w:lineRule="auto"/>
    </w:pPr>
    <w:rPr>
      <w:rFonts w:ascii="Times New Roman" w:eastAsia="Times New Roman" w:hAnsi="Times New Roman" w:cs="Times New Roman"/>
      <w:i/>
      <w:sz w:val="24"/>
      <w:szCs w:val="24"/>
      <w:lang w:val="en-GB"/>
    </w:rPr>
  </w:style>
  <w:style w:type="paragraph" w:customStyle="1" w:styleId="Rfrenceinstitutionnelle">
    <w:name w:val="Référence institutionnelle"/>
    <w:basedOn w:val="Normal"/>
    <w:next w:val="Confidentialit"/>
    <w:rsid w:val="00AD25FC"/>
    <w:pPr>
      <w:spacing w:after="240" w:line="240" w:lineRule="auto"/>
      <w:ind w:left="5103"/>
    </w:pPr>
    <w:rPr>
      <w:rFonts w:ascii="Times New Roman" w:eastAsia="Times New Roman" w:hAnsi="Times New Roman" w:cs="Times New Roman"/>
      <w:sz w:val="24"/>
      <w:szCs w:val="24"/>
      <w:lang w:val="en-GB"/>
    </w:rPr>
  </w:style>
  <w:style w:type="paragraph" w:customStyle="1" w:styleId="Rfrenceinterinstitutionnelle">
    <w:name w:val="Référence interinstitutionnelle"/>
    <w:basedOn w:val="Normal"/>
    <w:next w:val="Statut"/>
    <w:rsid w:val="00AD25FC"/>
    <w:pPr>
      <w:spacing w:after="0" w:line="240" w:lineRule="auto"/>
      <w:ind w:left="5103"/>
    </w:pPr>
    <w:rPr>
      <w:rFonts w:ascii="Times New Roman" w:eastAsia="Times New Roman" w:hAnsi="Times New Roman" w:cs="Times New Roman"/>
      <w:sz w:val="24"/>
      <w:szCs w:val="24"/>
      <w:lang w:val="en-GB"/>
    </w:rPr>
  </w:style>
  <w:style w:type="paragraph" w:customStyle="1" w:styleId="Rfrenceinterne">
    <w:name w:val="Référence interne"/>
    <w:basedOn w:val="Normal"/>
    <w:next w:val="Rfrenceinterinstitutionnelle"/>
    <w:rsid w:val="00AD25FC"/>
    <w:pPr>
      <w:spacing w:after="0" w:line="240" w:lineRule="auto"/>
      <w:ind w:left="5103"/>
    </w:pPr>
    <w:rPr>
      <w:rFonts w:ascii="Times New Roman" w:eastAsia="Times New Roman" w:hAnsi="Times New Roman" w:cs="Times New Roman"/>
      <w:sz w:val="24"/>
      <w:szCs w:val="24"/>
      <w:lang w:val="en-GB"/>
    </w:rPr>
  </w:style>
  <w:style w:type="paragraph" w:customStyle="1" w:styleId="Sous-titreobjet">
    <w:name w:val="Sous-titre objet"/>
    <w:basedOn w:val="Normal"/>
    <w:rsid w:val="00AD25FC"/>
    <w:pPr>
      <w:spacing w:after="0" w:line="240" w:lineRule="auto"/>
      <w:jc w:val="center"/>
    </w:pPr>
    <w:rPr>
      <w:rFonts w:ascii="Times New Roman" w:eastAsia="Times New Roman" w:hAnsi="Times New Roman" w:cs="Times New Roman"/>
      <w:b/>
      <w:sz w:val="24"/>
      <w:szCs w:val="24"/>
      <w:lang w:val="en-GB"/>
    </w:rPr>
  </w:style>
  <w:style w:type="paragraph" w:customStyle="1" w:styleId="Statut">
    <w:name w:val="Statut"/>
    <w:basedOn w:val="Normal"/>
    <w:next w:val="Typedudocument"/>
    <w:rsid w:val="00AD25FC"/>
    <w:pPr>
      <w:spacing w:before="360" w:after="0" w:line="240" w:lineRule="auto"/>
      <w:jc w:val="center"/>
    </w:pPr>
    <w:rPr>
      <w:rFonts w:ascii="Times New Roman" w:eastAsia="Times New Roman" w:hAnsi="Times New Roman" w:cs="Times New Roman"/>
      <w:sz w:val="24"/>
      <w:szCs w:val="24"/>
      <w:lang w:val="en-GB"/>
    </w:rPr>
  </w:style>
  <w:style w:type="paragraph" w:customStyle="1" w:styleId="Titrearticle">
    <w:name w:val="Titre article"/>
    <w:basedOn w:val="Normal"/>
    <w:next w:val="Normal"/>
    <w:rsid w:val="00AD25FC"/>
    <w:pPr>
      <w:keepNext/>
      <w:spacing w:before="360" w:after="60" w:line="240" w:lineRule="auto"/>
      <w:jc w:val="center"/>
    </w:pPr>
    <w:rPr>
      <w:rFonts w:ascii="Times New Roman" w:eastAsia="Times New Roman" w:hAnsi="Times New Roman" w:cs="Times New Roman"/>
      <w:i/>
      <w:sz w:val="24"/>
      <w:szCs w:val="24"/>
      <w:lang w:val="en-GB"/>
    </w:rPr>
  </w:style>
  <w:style w:type="paragraph" w:customStyle="1" w:styleId="Titreobjet">
    <w:name w:val="Titre objet"/>
    <w:basedOn w:val="Normal"/>
    <w:next w:val="Sous-titreobjet"/>
    <w:rsid w:val="00AD25FC"/>
    <w:pPr>
      <w:spacing w:before="360" w:after="360" w:line="240" w:lineRule="auto"/>
      <w:jc w:val="center"/>
    </w:pPr>
    <w:rPr>
      <w:rFonts w:ascii="Times New Roman" w:eastAsia="Times New Roman" w:hAnsi="Times New Roman" w:cs="Times New Roman"/>
      <w:b/>
      <w:sz w:val="24"/>
      <w:szCs w:val="24"/>
      <w:lang w:val="en-GB"/>
    </w:rPr>
  </w:style>
  <w:style w:type="paragraph" w:customStyle="1" w:styleId="Typedudocument">
    <w:name w:val="Type du document"/>
    <w:basedOn w:val="Normal"/>
    <w:next w:val="Titreobjet"/>
    <w:rsid w:val="00AD25FC"/>
    <w:pPr>
      <w:spacing w:before="360" w:after="0" w:line="240" w:lineRule="auto"/>
      <w:jc w:val="center"/>
    </w:pPr>
    <w:rPr>
      <w:rFonts w:ascii="Times New Roman" w:eastAsia="Times New Roman" w:hAnsi="Times New Roman" w:cs="Times New Roman"/>
      <w:b/>
      <w:sz w:val="24"/>
      <w:szCs w:val="24"/>
      <w:lang w:val="en-GB"/>
    </w:rPr>
  </w:style>
  <w:style w:type="character" w:customStyle="1" w:styleId="Added">
    <w:name w:val="Added"/>
    <w:rsid w:val="00AD25FC"/>
    <w:rPr>
      <w:b/>
      <w:u w:val="single"/>
      <w:shd w:val="clear" w:color="auto" w:fill="auto"/>
    </w:rPr>
  </w:style>
  <w:style w:type="character" w:customStyle="1" w:styleId="Deleted">
    <w:name w:val="Deleted"/>
    <w:rsid w:val="00AD25FC"/>
    <w:rPr>
      <w:strike/>
      <w:shd w:val="clear" w:color="auto" w:fill="auto"/>
    </w:rPr>
  </w:style>
  <w:style w:type="paragraph" w:customStyle="1" w:styleId="Address">
    <w:name w:val="Address"/>
    <w:basedOn w:val="Normal"/>
    <w:next w:val="Normal"/>
    <w:rsid w:val="00AD25FC"/>
    <w:pPr>
      <w:keepLines/>
      <w:spacing w:before="60" w:after="60" w:line="360" w:lineRule="auto"/>
      <w:ind w:left="3402"/>
    </w:pPr>
    <w:rPr>
      <w:rFonts w:ascii="Times New Roman" w:eastAsia="Times New Roman" w:hAnsi="Times New Roman" w:cs="Times New Roman"/>
      <w:sz w:val="24"/>
      <w:szCs w:val="24"/>
      <w:lang w:val="en-GB"/>
    </w:rPr>
  </w:style>
  <w:style w:type="paragraph" w:customStyle="1" w:styleId="Objetexterne">
    <w:name w:val="Objet externe"/>
    <w:basedOn w:val="Normal"/>
    <w:next w:val="Normal"/>
    <w:rsid w:val="00AD25FC"/>
    <w:pPr>
      <w:spacing w:before="60" w:after="60" w:line="240" w:lineRule="auto"/>
    </w:pPr>
    <w:rPr>
      <w:rFonts w:ascii="Times New Roman" w:eastAsia="Times New Roman" w:hAnsi="Times New Roman" w:cs="Times New Roman"/>
      <w:i/>
      <w:caps/>
      <w:sz w:val="24"/>
      <w:szCs w:val="24"/>
      <w:lang w:val="en-GB"/>
    </w:rPr>
  </w:style>
  <w:style w:type="paragraph" w:customStyle="1" w:styleId="Pagedecouverture">
    <w:name w:val="Page de couverture"/>
    <w:basedOn w:val="Normal"/>
    <w:next w:val="Normal"/>
    <w:rsid w:val="00AD25FC"/>
    <w:pPr>
      <w:spacing w:after="0" w:line="240" w:lineRule="auto"/>
    </w:pPr>
    <w:rPr>
      <w:rFonts w:ascii="Times New Roman" w:eastAsia="Times New Roman" w:hAnsi="Times New Roman" w:cs="Times New Roman"/>
      <w:sz w:val="24"/>
      <w:szCs w:val="24"/>
      <w:lang w:val="en-GB"/>
    </w:rPr>
  </w:style>
  <w:style w:type="paragraph" w:customStyle="1" w:styleId="Supertitre">
    <w:name w:val="Supertitre"/>
    <w:basedOn w:val="Normal"/>
    <w:next w:val="Normal"/>
    <w:rsid w:val="00AD25FC"/>
    <w:pPr>
      <w:spacing w:after="600" w:line="240" w:lineRule="auto"/>
      <w:jc w:val="center"/>
    </w:pPr>
    <w:rPr>
      <w:rFonts w:ascii="Times New Roman" w:eastAsia="Times New Roman" w:hAnsi="Times New Roman" w:cs="Times New Roman"/>
      <w:b/>
      <w:sz w:val="24"/>
      <w:szCs w:val="24"/>
      <w:lang w:val="en-GB"/>
    </w:rPr>
  </w:style>
  <w:style w:type="paragraph" w:customStyle="1" w:styleId="Languesfaisantfoi">
    <w:name w:val="Langues faisant foi"/>
    <w:basedOn w:val="Normal"/>
    <w:next w:val="Normal"/>
    <w:rsid w:val="00AD25FC"/>
    <w:pPr>
      <w:spacing w:before="360" w:after="0" w:line="240" w:lineRule="auto"/>
      <w:jc w:val="center"/>
    </w:pPr>
    <w:rPr>
      <w:rFonts w:ascii="Times New Roman" w:eastAsia="Times New Roman" w:hAnsi="Times New Roman" w:cs="Times New Roman"/>
      <w:sz w:val="24"/>
      <w:szCs w:val="24"/>
      <w:lang w:val="en-GB"/>
    </w:rPr>
  </w:style>
  <w:style w:type="paragraph" w:customStyle="1" w:styleId="Rfrencecroise">
    <w:name w:val="Référence croisée"/>
    <w:basedOn w:val="Normal"/>
    <w:rsid w:val="00AD25FC"/>
    <w:pPr>
      <w:spacing w:after="0" w:line="240" w:lineRule="auto"/>
      <w:jc w:val="center"/>
    </w:pPr>
    <w:rPr>
      <w:rFonts w:ascii="Times New Roman" w:eastAsia="Times New Roman" w:hAnsi="Times New Roman" w:cs="Times New Roman"/>
      <w:sz w:val="24"/>
      <w:szCs w:val="24"/>
      <w:lang w:val="en-GB"/>
    </w:rPr>
  </w:style>
  <w:style w:type="paragraph" w:customStyle="1" w:styleId="Fichefinanciretitre">
    <w:name w:val="Fiche financière titre"/>
    <w:basedOn w:val="Normal"/>
    <w:next w:val="Normal"/>
    <w:rsid w:val="00AD25FC"/>
    <w:pPr>
      <w:spacing w:before="60" w:after="60" w:line="240" w:lineRule="auto"/>
      <w:jc w:val="center"/>
    </w:pPr>
    <w:rPr>
      <w:rFonts w:ascii="Times New Roman" w:eastAsia="Times New Roman" w:hAnsi="Times New Roman" w:cs="Times New Roman"/>
      <w:b/>
      <w:sz w:val="24"/>
      <w:szCs w:val="24"/>
      <w:u w:val="single"/>
      <w:lang w:val="en-GB"/>
    </w:rPr>
  </w:style>
  <w:style w:type="paragraph" w:customStyle="1" w:styleId="DatedadoptionPagedecouverture">
    <w:name w:val="Date d'adoption (Page de couverture)"/>
    <w:basedOn w:val="Datedadoption"/>
    <w:next w:val="TitreobjetPagedecouverture"/>
    <w:rsid w:val="00AD25FC"/>
  </w:style>
  <w:style w:type="paragraph" w:customStyle="1" w:styleId="RfrenceinterinstitutionnellePagedecouverture">
    <w:name w:val="Référence interinstitutionnelle (Page de couverture)"/>
    <w:basedOn w:val="Rfrenceinterinstitutionnelle"/>
    <w:next w:val="Confidentialit"/>
    <w:rsid w:val="00AD25FC"/>
  </w:style>
  <w:style w:type="paragraph" w:customStyle="1" w:styleId="Sous-titreobjetPagedecouverture">
    <w:name w:val="Sous-titre objet (Page de couverture)"/>
    <w:basedOn w:val="Sous-titreobjet"/>
    <w:rsid w:val="00AD25FC"/>
  </w:style>
  <w:style w:type="paragraph" w:customStyle="1" w:styleId="StatutPagedecouverture">
    <w:name w:val="Statut (Page de couverture)"/>
    <w:basedOn w:val="Statut"/>
    <w:next w:val="TypedudocumentPagedecouverture"/>
    <w:rsid w:val="00AD25FC"/>
  </w:style>
  <w:style w:type="paragraph" w:customStyle="1" w:styleId="TitreobjetPagedecouverture">
    <w:name w:val="Titre objet (Page de couverture)"/>
    <w:basedOn w:val="Titreobjet"/>
    <w:next w:val="Sous-titreobjetPagedecouverture"/>
    <w:rsid w:val="00AD25FC"/>
  </w:style>
  <w:style w:type="paragraph" w:customStyle="1" w:styleId="TypedudocumentPagedecouverture">
    <w:name w:val="Type du document (Page de couverture)"/>
    <w:basedOn w:val="Typedudocument"/>
    <w:next w:val="TitreobjetPagedecouverture"/>
    <w:rsid w:val="00AD25FC"/>
  </w:style>
  <w:style w:type="paragraph" w:customStyle="1" w:styleId="Volume">
    <w:name w:val="Volume"/>
    <w:basedOn w:val="Normal"/>
    <w:next w:val="Confidentialit"/>
    <w:rsid w:val="00AD25FC"/>
    <w:pPr>
      <w:spacing w:after="240" w:line="240" w:lineRule="auto"/>
      <w:ind w:left="5103"/>
    </w:pPr>
    <w:rPr>
      <w:rFonts w:ascii="Times New Roman" w:eastAsia="Times New Roman" w:hAnsi="Times New Roman" w:cs="Times New Roman"/>
      <w:sz w:val="24"/>
      <w:szCs w:val="24"/>
      <w:lang w:val="en-GB"/>
    </w:rPr>
  </w:style>
  <w:style w:type="paragraph" w:customStyle="1" w:styleId="IntrtEEE">
    <w:name w:val="Intérêt EEE"/>
    <w:basedOn w:val="Languesfaisantfoi"/>
    <w:next w:val="Normal"/>
    <w:rsid w:val="00AD25FC"/>
    <w:pPr>
      <w:spacing w:after="240"/>
    </w:pPr>
  </w:style>
  <w:style w:type="paragraph" w:customStyle="1" w:styleId="Accompagnant">
    <w:name w:val="Accompagnant"/>
    <w:basedOn w:val="Normal"/>
    <w:next w:val="Typeacteprincipal"/>
    <w:rsid w:val="00AD25FC"/>
    <w:pPr>
      <w:spacing w:after="240" w:line="240" w:lineRule="auto"/>
      <w:jc w:val="center"/>
    </w:pPr>
    <w:rPr>
      <w:rFonts w:ascii="Times New Roman" w:eastAsia="Times New Roman" w:hAnsi="Times New Roman" w:cs="Times New Roman"/>
      <w:b/>
      <w:i/>
      <w:sz w:val="24"/>
      <w:szCs w:val="24"/>
      <w:lang w:val="en-GB"/>
    </w:rPr>
  </w:style>
  <w:style w:type="paragraph" w:customStyle="1" w:styleId="Typeacteprincipal">
    <w:name w:val="Type acte principal"/>
    <w:basedOn w:val="Normal"/>
    <w:next w:val="Objetacteprincipal"/>
    <w:rsid w:val="00AD25FC"/>
    <w:pPr>
      <w:spacing w:after="240" w:line="240" w:lineRule="auto"/>
      <w:jc w:val="center"/>
    </w:pPr>
    <w:rPr>
      <w:rFonts w:ascii="Times New Roman" w:eastAsia="Times New Roman" w:hAnsi="Times New Roman" w:cs="Times New Roman"/>
      <w:b/>
      <w:sz w:val="24"/>
      <w:szCs w:val="24"/>
      <w:lang w:val="en-GB"/>
    </w:rPr>
  </w:style>
  <w:style w:type="paragraph" w:customStyle="1" w:styleId="Objetacteprincipal">
    <w:name w:val="Objet acte principal"/>
    <w:basedOn w:val="Normal"/>
    <w:next w:val="Titrearticle"/>
    <w:rsid w:val="00AD25FC"/>
    <w:pPr>
      <w:spacing w:after="360" w:line="240" w:lineRule="auto"/>
      <w:jc w:val="center"/>
    </w:pPr>
    <w:rPr>
      <w:rFonts w:ascii="Times New Roman" w:eastAsia="Times New Roman" w:hAnsi="Times New Roman" w:cs="Times New Roman"/>
      <w:b/>
      <w:sz w:val="24"/>
      <w:szCs w:val="24"/>
      <w:lang w:val="en-GB"/>
    </w:rPr>
  </w:style>
  <w:style w:type="paragraph" w:customStyle="1" w:styleId="IntrtEEEPagedecouverture">
    <w:name w:val="Intérêt EEE (Page de couverture)"/>
    <w:basedOn w:val="IntrtEEE"/>
    <w:next w:val="Rfrencecroise"/>
    <w:rsid w:val="00AD25FC"/>
  </w:style>
  <w:style w:type="paragraph" w:customStyle="1" w:styleId="AccompagnantPagedecouverture">
    <w:name w:val="Accompagnant (Page de couverture)"/>
    <w:basedOn w:val="Accompagnant"/>
    <w:next w:val="TypeacteprincipalPagedecouverture"/>
    <w:rsid w:val="00AD25FC"/>
  </w:style>
  <w:style w:type="paragraph" w:customStyle="1" w:styleId="TypeacteprincipalPagedecouverture">
    <w:name w:val="Type acte principal (Page de couverture)"/>
    <w:basedOn w:val="Typeacteprincipal"/>
    <w:next w:val="ObjetacteprincipalPagedecouverture"/>
    <w:rsid w:val="00AD25FC"/>
  </w:style>
  <w:style w:type="paragraph" w:customStyle="1" w:styleId="ObjetacteprincipalPagedecouverture">
    <w:name w:val="Objet acte principal (Page de couverture)"/>
    <w:basedOn w:val="Objetacteprincipal"/>
    <w:next w:val="Rfrencecroise"/>
    <w:rsid w:val="00AD25FC"/>
  </w:style>
  <w:style w:type="paragraph" w:customStyle="1" w:styleId="LanguesfaisantfoiPagedecouverture">
    <w:name w:val="Langues faisant foi (Page de couverture)"/>
    <w:basedOn w:val="Normal"/>
    <w:next w:val="Normal"/>
    <w:rsid w:val="00AD25FC"/>
    <w:pPr>
      <w:spacing w:before="360" w:after="0" w:line="240" w:lineRule="auto"/>
      <w:jc w:val="center"/>
    </w:pPr>
    <w:rPr>
      <w:rFonts w:ascii="Times New Roman" w:eastAsia="Times New Roman" w:hAnsi="Times New Roman" w:cs="Times New Roman"/>
      <w:sz w:val="24"/>
      <w:szCs w:val="24"/>
      <w:lang w:val="en-GB"/>
    </w:rPr>
  </w:style>
  <w:style w:type="paragraph" w:customStyle="1" w:styleId="AddressTL">
    <w:name w:val="AddressTL"/>
    <w:basedOn w:val="Normal"/>
    <w:next w:val="Normal"/>
    <w:rsid w:val="00AD25FC"/>
    <w:pPr>
      <w:spacing w:after="720" w:line="240" w:lineRule="auto"/>
    </w:pPr>
    <w:rPr>
      <w:rFonts w:ascii="Times New Roman" w:eastAsia="Times New Roman" w:hAnsi="Times New Roman" w:cs="Times New Roman"/>
      <w:sz w:val="24"/>
      <w:szCs w:val="20"/>
      <w:lang w:val="en-GB"/>
    </w:rPr>
  </w:style>
  <w:style w:type="paragraph" w:customStyle="1" w:styleId="AddressTR">
    <w:name w:val="AddressTR"/>
    <w:basedOn w:val="Normal"/>
    <w:next w:val="Normal"/>
    <w:rsid w:val="00AD25FC"/>
    <w:pPr>
      <w:spacing w:after="720" w:line="240" w:lineRule="auto"/>
      <w:ind w:left="5103"/>
    </w:pPr>
    <w:rPr>
      <w:rFonts w:ascii="Times New Roman" w:eastAsia="Times New Roman" w:hAnsi="Times New Roman" w:cs="Times New Roman"/>
      <w:sz w:val="24"/>
      <w:szCs w:val="20"/>
      <w:lang w:val="en-GB"/>
    </w:rPr>
  </w:style>
  <w:style w:type="paragraph" w:styleId="BlockText">
    <w:name w:val="Block Text"/>
    <w:basedOn w:val="Normal"/>
    <w:rsid w:val="00AD25FC"/>
    <w:pPr>
      <w:spacing w:after="60" w:line="240" w:lineRule="auto"/>
      <w:ind w:left="1440" w:right="1440"/>
    </w:pPr>
    <w:rPr>
      <w:rFonts w:ascii="Times New Roman" w:eastAsia="Times New Roman" w:hAnsi="Times New Roman" w:cs="Times New Roman"/>
      <w:sz w:val="24"/>
      <w:szCs w:val="20"/>
      <w:lang w:val="en-GB"/>
    </w:rPr>
  </w:style>
  <w:style w:type="paragraph" w:styleId="BodyText">
    <w:name w:val="Body Text"/>
    <w:basedOn w:val="Normal"/>
    <w:link w:val="BodyTextChar"/>
    <w:rsid w:val="00AD25FC"/>
    <w:pPr>
      <w:spacing w:after="60" w:line="240" w:lineRule="auto"/>
    </w:pPr>
    <w:rPr>
      <w:rFonts w:ascii="Times New Roman" w:eastAsia="Times New Roman" w:hAnsi="Times New Roman" w:cs="Times New Roman"/>
      <w:sz w:val="24"/>
      <w:szCs w:val="20"/>
      <w:lang w:val="en-GB"/>
    </w:rPr>
  </w:style>
  <w:style w:type="character" w:customStyle="1" w:styleId="BodyTextChar">
    <w:name w:val="Body Text Char"/>
    <w:basedOn w:val="DefaultParagraphFont"/>
    <w:link w:val="BodyText"/>
    <w:rsid w:val="00AD25FC"/>
    <w:rPr>
      <w:rFonts w:ascii="Times New Roman" w:eastAsia="Times New Roman" w:hAnsi="Times New Roman" w:cs="Times New Roman"/>
      <w:sz w:val="24"/>
      <w:szCs w:val="20"/>
      <w:lang w:val="en-GB"/>
    </w:rPr>
  </w:style>
  <w:style w:type="paragraph" w:styleId="BodyText2">
    <w:name w:val="Body Text 2"/>
    <w:basedOn w:val="Normal"/>
    <w:link w:val="BodyText2Char"/>
    <w:rsid w:val="00AD25FC"/>
    <w:pPr>
      <w:spacing w:after="60" w:line="480" w:lineRule="auto"/>
    </w:pPr>
    <w:rPr>
      <w:rFonts w:ascii="Times New Roman" w:eastAsia="Times New Roman" w:hAnsi="Times New Roman" w:cs="Times New Roman"/>
      <w:sz w:val="24"/>
      <w:szCs w:val="20"/>
      <w:lang w:val="en-GB"/>
    </w:rPr>
  </w:style>
  <w:style w:type="character" w:customStyle="1" w:styleId="BodyText2Char">
    <w:name w:val="Body Text 2 Char"/>
    <w:basedOn w:val="DefaultParagraphFont"/>
    <w:link w:val="BodyText2"/>
    <w:rsid w:val="00AD25FC"/>
    <w:rPr>
      <w:rFonts w:ascii="Times New Roman" w:eastAsia="Times New Roman" w:hAnsi="Times New Roman" w:cs="Times New Roman"/>
      <w:sz w:val="24"/>
      <w:szCs w:val="20"/>
      <w:lang w:val="en-GB"/>
    </w:rPr>
  </w:style>
  <w:style w:type="paragraph" w:styleId="BodyText3">
    <w:name w:val="Body Text 3"/>
    <w:basedOn w:val="Normal"/>
    <w:link w:val="BodyText3Char"/>
    <w:rsid w:val="00AD25FC"/>
    <w:pPr>
      <w:spacing w:after="60" w:line="240" w:lineRule="auto"/>
    </w:pPr>
    <w:rPr>
      <w:rFonts w:ascii="Times New Roman" w:eastAsia="Times New Roman" w:hAnsi="Times New Roman" w:cs="Times New Roman"/>
      <w:sz w:val="16"/>
      <w:szCs w:val="20"/>
      <w:lang w:val="en-GB"/>
    </w:rPr>
  </w:style>
  <w:style w:type="character" w:customStyle="1" w:styleId="BodyText3Char">
    <w:name w:val="Body Text 3 Char"/>
    <w:basedOn w:val="DefaultParagraphFont"/>
    <w:link w:val="BodyText3"/>
    <w:rsid w:val="00AD25FC"/>
    <w:rPr>
      <w:rFonts w:ascii="Times New Roman" w:eastAsia="Times New Roman" w:hAnsi="Times New Roman" w:cs="Times New Roman"/>
      <w:sz w:val="16"/>
      <w:szCs w:val="20"/>
      <w:lang w:val="en-GB"/>
    </w:rPr>
  </w:style>
  <w:style w:type="paragraph" w:styleId="BodyTextFirstIndent">
    <w:name w:val="Body Text First Indent"/>
    <w:basedOn w:val="BodyText"/>
    <w:link w:val="BodyTextFirstIndentChar"/>
    <w:rsid w:val="00AD25FC"/>
    <w:pPr>
      <w:ind w:firstLine="210"/>
    </w:pPr>
  </w:style>
  <w:style w:type="character" w:customStyle="1" w:styleId="BodyTextFirstIndentChar">
    <w:name w:val="Body Text First Indent Char"/>
    <w:basedOn w:val="BodyTextChar"/>
    <w:link w:val="BodyTextFirstIndent"/>
    <w:rsid w:val="00AD25FC"/>
    <w:rPr>
      <w:rFonts w:ascii="Times New Roman" w:eastAsia="Times New Roman" w:hAnsi="Times New Roman" w:cs="Times New Roman"/>
      <w:sz w:val="24"/>
      <w:szCs w:val="20"/>
      <w:lang w:val="en-GB"/>
    </w:rPr>
  </w:style>
  <w:style w:type="paragraph" w:styleId="BodyTextIndent">
    <w:name w:val="Body Text Indent"/>
    <w:basedOn w:val="Normal"/>
    <w:link w:val="BodyTextIndentChar"/>
    <w:rsid w:val="00AD25FC"/>
    <w:pPr>
      <w:spacing w:after="60" w:line="240" w:lineRule="auto"/>
      <w:ind w:left="283"/>
    </w:pPr>
    <w:rPr>
      <w:rFonts w:ascii="Times New Roman" w:eastAsia="Times New Roman" w:hAnsi="Times New Roman" w:cs="Times New Roman"/>
      <w:sz w:val="24"/>
      <w:szCs w:val="20"/>
      <w:lang w:val="en-GB"/>
    </w:rPr>
  </w:style>
  <w:style w:type="character" w:customStyle="1" w:styleId="BodyTextIndentChar">
    <w:name w:val="Body Text Indent Char"/>
    <w:basedOn w:val="DefaultParagraphFont"/>
    <w:link w:val="BodyTextIndent"/>
    <w:rsid w:val="00AD25FC"/>
    <w:rPr>
      <w:rFonts w:ascii="Times New Roman" w:eastAsia="Times New Roman" w:hAnsi="Times New Roman" w:cs="Times New Roman"/>
      <w:sz w:val="24"/>
      <w:szCs w:val="20"/>
      <w:lang w:val="en-GB"/>
    </w:rPr>
  </w:style>
  <w:style w:type="paragraph" w:styleId="BodyTextFirstIndent2">
    <w:name w:val="Body Text First Indent 2"/>
    <w:basedOn w:val="BodyTextIndent"/>
    <w:link w:val="BodyTextFirstIndent2Char"/>
    <w:rsid w:val="00AD25FC"/>
    <w:pPr>
      <w:ind w:firstLine="210"/>
    </w:pPr>
  </w:style>
  <w:style w:type="character" w:customStyle="1" w:styleId="BodyTextFirstIndent2Char">
    <w:name w:val="Body Text First Indent 2 Char"/>
    <w:basedOn w:val="BodyTextIndentChar"/>
    <w:link w:val="BodyTextFirstIndent2"/>
    <w:rsid w:val="00AD25FC"/>
    <w:rPr>
      <w:rFonts w:ascii="Times New Roman" w:eastAsia="Times New Roman" w:hAnsi="Times New Roman" w:cs="Times New Roman"/>
      <w:sz w:val="24"/>
      <w:szCs w:val="20"/>
      <w:lang w:val="en-GB"/>
    </w:rPr>
  </w:style>
  <w:style w:type="paragraph" w:styleId="BodyTextIndent2">
    <w:name w:val="Body Text Indent 2"/>
    <w:basedOn w:val="Normal"/>
    <w:link w:val="BodyTextIndent2Char"/>
    <w:rsid w:val="00AD25FC"/>
    <w:pPr>
      <w:spacing w:after="60" w:line="480" w:lineRule="auto"/>
      <w:ind w:left="283"/>
    </w:pPr>
    <w:rPr>
      <w:rFonts w:ascii="Times New Roman" w:eastAsia="Times New Roman" w:hAnsi="Times New Roman" w:cs="Times New Roman"/>
      <w:sz w:val="24"/>
      <w:szCs w:val="20"/>
      <w:lang w:val="en-GB"/>
    </w:rPr>
  </w:style>
  <w:style w:type="character" w:customStyle="1" w:styleId="BodyTextIndent2Char">
    <w:name w:val="Body Text Indent 2 Char"/>
    <w:basedOn w:val="DefaultParagraphFont"/>
    <w:link w:val="BodyTextIndent2"/>
    <w:rsid w:val="00AD25FC"/>
    <w:rPr>
      <w:rFonts w:ascii="Times New Roman" w:eastAsia="Times New Roman" w:hAnsi="Times New Roman" w:cs="Times New Roman"/>
      <w:sz w:val="24"/>
      <w:szCs w:val="20"/>
      <w:lang w:val="en-GB"/>
    </w:rPr>
  </w:style>
  <w:style w:type="paragraph" w:styleId="BodyTextIndent3">
    <w:name w:val="Body Text Indent 3"/>
    <w:basedOn w:val="Normal"/>
    <w:link w:val="BodyTextIndent3Char"/>
    <w:rsid w:val="00AD25FC"/>
    <w:pPr>
      <w:spacing w:after="60" w:line="240" w:lineRule="auto"/>
      <w:ind w:left="283"/>
    </w:pPr>
    <w:rPr>
      <w:rFonts w:ascii="Times New Roman" w:eastAsia="Times New Roman" w:hAnsi="Times New Roman" w:cs="Times New Roman"/>
      <w:sz w:val="16"/>
      <w:szCs w:val="20"/>
      <w:lang w:val="en-GB"/>
    </w:rPr>
  </w:style>
  <w:style w:type="character" w:customStyle="1" w:styleId="BodyTextIndent3Char">
    <w:name w:val="Body Text Indent 3 Char"/>
    <w:basedOn w:val="DefaultParagraphFont"/>
    <w:link w:val="BodyTextIndent3"/>
    <w:rsid w:val="00AD25FC"/>
    <w:rPr>
      <w:rFonts w:ascii="Times New Roman" w:eastAsia="Times New Roman" w:hAnsi="Times New Roman" w:cs="Times New Roman"/>
      <w:sz w:val="16"/>
      <w:szCs w:val="20"/>
      <w:lang w:val="en-GB"/>
    </w:rPr>
  </w:style>
  <w:style w:type="paragraph" w:styleId="Closing">
    <w:name w:val="Closing"/>
    <w:basedOn w:val="Normal"/>
    <w:next w:val="Signature"/>
    <w:link w:val="ClosingChar"/>
    <w:rsid w:val="00AD25FC"/>
    <w:pPr>
      <w:tabs>
        <w:tab w:val="left" w:pos="5103"/>
      </w:tabs>
      <w:spacing w:before="240" w:after="240" w:line="240" w:lineRule="auto"/>
      <w:ind w:left="5103"/>
    </w:pPr>
    <w:rPr>
      <w:rFonts w:ascii="Times New Roman" w:eastAsia="Times New Roman" w:hAnsi="Times New Roman" w:cs="Times New Roman"/>
      <w:sz w:val="24"/>
      <w:szCs w:val="20"/>
      <w:lang w:val="en-GB"/>
    </w:rPr>
  </w:style>
  <w:style w:type="character" w:customStyle="1" w:styleId="ClosingChar">
    <w:name w:val="Closing Char"/>
    <w:basedOn w:val="DefaultParagraphFont"/>
    <w:link w:val="Closing"/>
    <w:rsid w:val="00AD25FC"/>
    <w:rPr>
      <w:rFonts w:ascii="Times New Roman" w:eastAsia="Times New Roman" w:hAnsi="Times New Roman" w:cs="Times New Roman"/>
      <w:sz w:val="24"/>
      <w:szCs w:val="20"/>
      <w:lang w:val="en-GB"/>
    </w:rPr>
  </w:style>
  <w:style w:type="paragraph" w:styleId="Signature">
    <w:name w:val="Signature"/>
    <w:basedOn w:val="Normal"/>
    <w:next w:val="Contact"/>
    <w:link w:val="SignatureChar"/>
    <w:uiPriority w:val="99"/>
    <w:rsid w:val="00AD25FC"/>
    <w:pPr>
      <w:tabs>
        <w:tab w:val="left" w:pos="5103"/>
      </w:tabs>
      <w:spacing w:before="1200" w:after="0" w:line="240" w:lineRule="auto"/>
      <w:ind w:left="5103"/>
      <w:jc w:val="center"/>
    </w:pPr>
    <w:rPr>
      <w:rFonts w:ascii="Times New Roman" w:eastAsia="Times New Roman" w:hAnsi="Times New Roman" w:cs="Times New Roman"/>
      <w:sz w:val="24"/>
      <w:szCs w:val="20"/>
      <w:lang w:val="en-GB"/>
    </w:rPr>
  </w:style>
  <w:style w:type="character" w:customStyle="1" w:styleId="SignatureChar">
    <w:name w:val="Signature Char"/>
    <w:basedOn w:val="DefaultParagraphFont"/>
    <w:link w:val="Signature"/>
    <w:uiPriority w:val="99"/>
    <w:rsid w:val="00AD25FC"/>
    <w:rPr>
      <w:rFonts w:ascii="Times New Roman" w:eastAsia="Times New Roman" w:hAnsi="Times New Roman" w:cs="Times New Roman"/>
      <w:sz w:val="24"/>
      <w:szCs w:val="20"/>
      <w:lang w:val="en-GB"/>
    </w:rPr>
  </w:style>
  <w:style w:type="paragraph" w:customStyle="1" w:styleId="Enclosures">
    <w:name w:val="Enclosures"/>
    <w:basedOn w:val="Normal"/>
    <w:next w:val="Participants"/>
    <w:rsid w:val="00AD25FC"/>
    <w:pPr>
      <w:keepNext/>
      <w:keepLines/>
      <w:tabs>
        <w:tab w:val="left" w:pos="5670"/>
      </w:tabs>
      <w:spacing w:before="480" w:after="0" w:line="240" w:lineRule="auto"/>
      <w:ind w:left="1985" w:hanging="1985"/>
    </w:pPr>
    <w:rPr>
      <w:rFonts w:ascii="Times New Roman" w:eastAsia="Times New Roman" w:hAnsi="Times New Roman" w:cs="Times New Roman"/>
      <w:sz w:val="24"/>
      <w:szCs w:val="20"/>
      <w:lang w:val="en-GB"/>
    </w:rPr>
  </w:style>
  <w:style w:type="paragraph" w:customStyle="1" w:styleId="Participants">
    <w:name w:val="Participants"/>
    <w:basedOn w:val="Normal"/>
    <w:next w:val="Copies"/>
    <w:rsid w:val="00AD25FC"/>
    <w:pPr>
      <w:tabs>
        <w:tab w:val="left" w:pos="2552"/>
        <w:tab w:val="left" w:pos="2835"/>
        <w:tab w:val="left" w:pos="5670"/>
        <w:tab w:val="left" w:pos="6379"/>
        <w:tab w:val="left" w:pos="6804"/>
      </w:tabs>
      <w:spacing w:before="480" w:after="0" w:line="240" w:lineRule="auto"/>
      <w:ind w:left="1985" w:hanging="1985"/>
    </w:pPr>
    <w:rPr>
      <w:rFonts w:ascii="Times New Roman" w:eastAsia="Times New Roman" w:hAnsi="Times New Roman" w:cs="Times New Roman"/>
      <w:sz w:val="24"/>
      <w:szCs w:val="20"/>
      <w:lang w:val="en-GB"/>
    </w:rPr>
  </w:style>
  <w:style w:type="paragraph" w:customStyle="1" w:styleId="Copies">
    <w:name w:val="Copies"/>
    <w:basedOn w:val="Normal"/>
    <w:next w:val="Normal"/>
    <w:rsid w:val="00AD25FC"/>
    <w:pPr>
      <w:tabs>
        <w:tab w:val="left" w:pos="2552"/>
        <w:tab w:val="left" w:pos="2835"/>
        <w:tab w:val="left" w:pos="5670"/>
        <w:tab w:val="left" w:pos="6379"/>
        <w:tab w:val="left" w:pos="6804"/>
      </w:tabs>
      <w:spacing w:before="480" w:after="0" w:line="240" w:lineRule="auto"/>
      <w:ind w:left="1985" w:hanging="1985"/>
    </w:pPr>
    <w:rPr>
      <w:rFonts w:ascii="Times New Roman" w:eastAsia="Times New Roman" w:hAnsi="Times New Roman" w:cs="Times New Roman"/>
      <w:sz w:val="24"/>
      <w:szCs w:val="20"/>
      <w:lang w:val="en-GB"/>
    </w:rPr>
  </w:style>
  <w:style w:type="paragraph" w:styleId="Date">
    <w:name w:val="Date"/>
    <w:basedOn w:val="Normal"/>
    <w:next w:val="References"/>
    <w:link w:val="DateChar"/>
    <w:rsid w:val="00AD25FC"/>
    <w:pPr>
      <w:spacing w:after="0" w:line="240" w:lineRule="auto"/>
      <w:ind w:left="5103" w:right="-567"/>
    </w:pPr>
    <w:rPr>
      <w:rFonts w:ascii="Times New Roman" w:eastAsia="Times New Roman" w:hAnsi="Times New Roman" w:cs="Times New Roman"/>
      <w:sz w:val="24"/>
      <w:szCs w:val="20"/>
      <w:lang w:val="en-GB"/>
    </w:rPr>
  </w:style>
  <w:style w:type="character" w:customStyle="1" w:styleId="DateChar">
    <w:name w:val="Date Char"/>
    <w:basedOn w:val="DefaultParagraphFont"/>
    <w:link w:val="Date"/>
    <w:rsid w:val="00AD25FC"/>
    <w:rPr>
      <w:rFonts w:ascii="Times New Roman" w:eastAsia="Times New Roman" w:hAnsi="Times New Roman" w:cs="Times New Roman"/>
      <w:sz w:val="24"/>
      <w:szCs w:val="20"/>
      <w:lang w:val="en-GB"/>
    </w:rPr>
  </w:style>
  <w:style w:type="paragraph" w:customStyle="1" w:styleId="References">
    <w:name w:val="References"/>
    <w:basedOn w:val="Normal"/>
    <w:next w:val="AddressTR"/>
    <w:rsid w:val="00AD25FC"/>
    <w:pPr>
      <w:spacing w:after="240" w:line="240" w:lineRule="auto"/>
      <w:ind w:left="5103"/>
    </w:pPr>
    <w:rPr>
      <w:rFonts w:ascii="Times New Roman" w:eastAsia="Times New Roman" w:hAnsi="Times New Roman" w:cs="Times New Roman"/>
      <w:sz w:val="20"/>
      <w:szCs w:val="20"/>
      <w:lang w:val="en-GB"/>
    </w:rPr>
  </w:style>
  <w:style w:type="paragraph" w:styleId="DocumentMap">
    <w:name w:val="Document Map"/>
    <w:basedOn w:val="Normal"/>
    <w:link w:val="DocumentMapChar"/>
    <w:rsid w:val="00AD25FC"/>
    <w:pPr>
      <w:shd w:val="clear" w:color="auto" w:fill="000080"/>
      <w:spacing w:after="240" w:line="240" w:lineRule="auto"/>
    </w:pPr>
    <w:rPr>
      <w:rFonts w:ascii="Tahoma" w:eastAsia="Times New Roman" w:hAnsi="Tahoma" w:cs="Times New Roman"/>
      <w:sz w:val="24"/>
      <w:szCs w:val="20"/>
      <w:lang w:val="en-GB"/>
    </w:rPr>
  </w:style>
  <w:style w:type="character" w:customStyle="1" w:styleId="DocumentMapChar">
    <w:name w:val="Document Map Char"/>
    <w:basedOn w:val="DefaultParagraphFont"/>
    <w:link w:val="DocumentMap"/>
    <w:rsid w:val="00AD25FC"/>
    <w:rPr>
      <w:rFonts w:ascii="Tahoma" w:eastAsia="Times New Roman" w:hAnsi="Tahoma" w:cs="Times New Roman"/>
      <w:sz w:val="24"/>
      <w:szCs w:val="20"/>
      <w:shd w:val="clear" w:color="auto" w:fill="000080"/>
      <w:lang w:val="en-GB"/>
    </w:rPr>
  </w:style>
  <w:style w:type="paragraph" w:customStyle="1" w:styleId="DoubSign">
    <w:name w:val="DoubSign"/>
    <w:basedOn w:val="Normal"/>
    <w:next w:val="Contact"/>
    <w:rsid w:val="00AD25FC"/>
    <w:pPr>
      <w:tabs>
        <w:tab w:val="left" w:pos="5103"/>
      </w:tabs>
      <w:spacing w:before="1200" w:after="0" w:line="240" w:lineRule="auto"/>
    </w:pPr>
    <w:rPr>
      <w:rFonts w:ascii="Times New Roman" w:eastAsia="Times New Roman" w:hAnsi="Times New Roman" w:cs="Times New Roman"/>
      <w:sz w:val="24"/>
      <w:szCs w:val="20"/>
      <w:lang w:val="en-GB"/>
    </w:rPr>
  </w:style>
  <w:style w:type="paragraph" w:styleId="EndnoteText">
    <w:name w:val="endnote text"/>
    <w:basedOn w:val="Normal"/>
    <w:link w:val="EndnoteTextChar"/>
    <w:rsid w:val="00AD25FC"/>
    <w:pPr>
      <w:spacing w:after="240" w:line="240" w:lineRule="auto"/>
    </w:pPr>
    <w:rPr>
      <w:rFonts w:ascii="Times New Roman" w:eastAsia="Times New Roman" w:hAnsi="Times New Roman" w:cs="Times New Roman"/>
      <w:sz w:val="20"/>
      <w:szCs w:val="20"/>
      <w:lang w:val="en-GB"/>
    </w:rPr>
  </w:style>
  <w:style w:type="character" w:customStyle="1" w:styleId="EndnoteTextChar">
    <w:name w:val="Endnote Text Char"/>
    <w:basedOn w:val="DefaultParagraphFont"/>
    <w:link w:val="EndnoteText"/>
    <w:rsid w:val="00AD25FC"/>
    <w:rPr>
      <w:rFonts w:ascii="Times New Roman" w:eastAsia="Times New Roman" w:hAnsi="Times New Roman" w:cs="Times New Roman"/>
      <w:sz w:val="20"/>
      <w:szCs w:val="20"/>
      <w:lang w:val="en-GB"/>
    </w:rPr>
  </w:style>
  <w:style w:type="paragraph" w:styleId="EnvelopeAddress">
    <w:name w:val="envelope address"/>
    <w:basedOn w:val="Normal"/>
    <w:rsid w:val="00AD25FC"/>
    <w:pPr>
      <w:framePr w:w="7920" w:h="1980" w:hRule="exact" w:hSpace="180" w:wrap="auto" w:hAnchor="page" w:xAlign="center" w:yAlign="bottom"/>
      <w:spacing w:after="0" w:line="240" w:lineRule="auto"/>
    </w:pPr>
    <w:rPr>
      <w:rFonts w:ascii="Times New Roman" w:eastAsia="Times New Roman" w:hAnsi="Times New Roman" w:cs="Times New Roman"/>
      <w:sz w:val="24"/>
      <w:szCs w:val="20"/>
      <w:lang w:val="en-GB"/>
    </w:rPr>
  </w:style>
  <w:style w:type="paragraph" w:styleId="EnvelopeReturn">
    <w:name w:val="envelope return"/>
    <w:basedOn w:val="Normal"/>
    <w:rsid w:val="00AD25FC"/>
    <w:pPr>
      <w:spacing w:after="0" w:line="240" w:lineRule="auto"/>
    </w:pPr>
    <w:rPr>
      <w:rFonts w:ascii="Times New Roman" w:eastAsia="Times New Roman" w:hAnsi="Times New Roman" w:cs="Times New Roman"/>
      <w:sz w:val="20"/>
      <w:szCs w:val="20"/>
      <w:lang w:val="en-GB"/>
    </w:rPr>
  </w:style>
  <w:style w:type="paragraph" w:styleId="Index1">
    <w:name w:val="index 1"/>
    <w:basedOn w:val="Normal"/>
    <w:next w:val="Normal"/>
    <w:autoRedefine/>
    <w:rsid w:val="00AD25FC"/>
    <w:pPr>
      <w:spacing w:after="240" w:line="240" w:lineRule="auto"/>
      <w:ind w:left="240" w:hanging="240"/>
    </w:pPr>
    <w:rPr>
      <w:rFonts w:ascii="Times New Roman" w:eastAsia="Times New Roman" w:hAnsi="Times New Roman" w:cs="Times New Roman"/>
      <w:sz w:val="24"/>
      <w:szCs w:val="20"/>
      <w:lang w:val="en-GB"/>
    </w:rPr>
  </w:style>
  <w:style w:type="paragraph" w:styleId="Index2">
    <w:name w:val="index 2"/>
    <w:basedOn w:val="Normal"/>
    <w:next w:val="Normal"/>
    <w:autoRedefine/>
    <w:rsid w:val="00AD25FC"/>
    <w:pPr>
      <w:spacing w:after="240" w:line="240" w:lineRule="auto"/>
      <w:ind w:left="480" w:hanging="240"/>
    </w:pPr>
    <w:rPr>
      <w:rFonts w:ascii="Times New Roman" w:eastAsia="Times New Roman" w:hAnsi="Times New Roman" w:cs="Times New Roman"/>
      <w:sz w:val="24"/>
      <w:szCs w:val="20"/>
      <w:lang w:val="en-GB"/>
    </w:rPr>
  </w:style>
  <w:style w:type="paragraph" w:styleId="Index3">
    <w:name w:val="index 3"/>
    <w:basedOn w:val="Normal"/>
    <w:next w:val="Normal"/>
    <w:autoRedefine/>
    <w:rsid w:val="00AD25FC"/>
    <w:pPr>
      <w:spacing w:after="240" w:line="240" w:lineRule="auto"/>
      <w:ind w:left="720" w:hanging="240"/>
    </w:pPr>
    <w:rPr>
      <w:rFonts w:ascii="Times New Roman" w:eastAsia="Times New Roman" w:hAnsi="Times New Roman" w:cs="Times New Roman"/>
      <w:sz w:val="24"/>
      <w:szCs w:val="20"/>
      <w:lang w:val="en-GB"/>
    </w:rPr>
  </w:style>
  <w:style w:type="paragraph" w:styleId="Index4">
    <w:name w:val="index 4"/>
    <w:basedOn w:val="Normal"/>
    <w:next w:val="Normal"/>
    <w:autoRedefine/>
    <w:rsid w:val="00AD25FC"/>
    <w:pPr>
      <w:spacing w:after="240" w:line="240" w:lineRule="auto"/>
      <w:ind w:left="960" w:hanging="240"/>
    </w:pPr>
    <w:rPr>
      <w:rFonts w:ascii="Times New Roman" w:eastAsia="Times New Roman" w:hAnsi="Times New Roman" w:cs="Times New Roman"/>
      <w:sz w:val="24"/>
      <w:szCs w:val="20"/>
      <w:lang w:val="en-GB"/>
    </w:rPr>
  </w:style>
  <w:style w:type="paragraph" w:styleId="Index5">
    <w:name w:val="index 5"/>
    <w:basedOn w:val="Normal"/>
    <w:next w:val="Normal"/>
    <w:autoRedefine/>
    <w:rsid w:val="00AD25FC"/>
    <w:pPr>
      <w:spacing w:after="240" w:line="240" w:lineRule="auto"/>
      <w:ind w:left="1200" w:hanging="240"/>
    </w:pPr>
    <w:rPr>
      <w:rFonts w:ascii="Times New Roman" w:eastAsia="Times New Roman" w:hAnsi="Times New Roman" w:cs="Times New Roman"/>
      <w:sz w:val="24"/>
      <w:szCs w:val="20"/>
      <w:lang w:val="en-GB"/>
    </w:rPr>
  </w:style>
  <w:style w:type="paragraph" w:styleId="Index6">
    <w:name w:val="index 6"/>
    <w:basedOn w:val="Normal"/>
    <w:next w:val="Normal"/>
    <w:autoRedefine/>
    <w:rsid w:val="00AD25FC"/>
    <w:pPr>
      <w:spacing w:after="240" w:line="240" w:lineRule="auto"/>
      <w:ind w:left="1440" w:hanging="240"/>
    </w:pPr>
    <w:rPr>
      <w:rFonts w:ascii="Times New Roman" w:eastAsia="Times New Roman" w:hAnsi="Times New Roman" w:cs="Times New Roman"/>
      <w:sz w:val="24"/>
      <w:szCs w:val="20"/>
      <w:lang w:val="en-GB"/>
    </w:rPr>
  </w:style>
  <w:style w:type="paragraph" w:styleId="Index7">
    <w:name w:val="index 7"/>
    <w:basedOn w:val="Normal"/>
    <w:next w:val="Normal"/>
    <w:autoRedefine/>
    <w:rsid w:val="00AD25FC"/>
    <w:pPr>
      <w:spacing w:after="240" w:line="240" w:lineRule="auto"/>
      <w:ind w:left="1680" w:hanging="240"/>
    </w:pPr>
    <w:rPr>
      <w:rFonts w:ascii="Times New Roman" w:eastAsia="Times New Roman" w:hAnsi="Times New Roman" w:cs="Times New Roman"/>
      <w:sz w:val="24"/>
      <w:szCs w:val="20"/>
      <w:lang w:val="en-GB"/>
    </w:rPr>
  </w:style>
  <w:style w:type="paragraph" w:styleId="Index8">
    <w:name w:val="index 8"/>
    <w:basedOn w:val="Normal"/>
    <w:next w:val="Normal"/>
    <w:autoRedefine/>
    <w:rsid w:val="00AD25FC"/>
    <w:pPr>
      <w:spacing w:after="240" w:line="240" w:lineRule="auto"/>
      <w:ind w:left="1920" w:hanging="240"/>
    </w:pPr>
    <w:rPr>
      <w:rFonts w:ascii="Times New Roman" w:eastAsia="Times New Roman" w:hAnsi="Times New Roman" w:cs="Times New Roman"/>
      <w:sz w:val="24"/>
      <w:szCs w:val="20"/>
      <w:lang w:val="en-GB"/>
    </w:rPr>
  </w:style>
  <w:style w:type="paragraph" w:styleId="Index9">
    <w:name w:val="index 9"/>
    <w:basedOn w:val="Normal"/>
    <w:next w:val="Normal"/>
    <w:autoRedefine/>
    <w:rsid w:val="00AD25FC"/>
    <w:pPr>
      <w:spacing w:after="240" w:line="240" w:lineRule="auto"/>
      <w:ind w:left="2160" w:hanging="240"/>
    </w:pPr>
    <w:rPr>
      <w:rFonts w:ascii="Times New Roman" w:eastAsia="Times New Roman" w:hAnsi="Times New Roman" w:cs="Times New Roman"/>
      <w:sz w:val="24"/>
      <w:szCs w:val="20"/>
      <w:lang w:val="en-GB"/>
    </w:rPr>
  </w:style>
  <w:style w:type="paragraph" w:styleId="IndexHeading">
    <w:name w:val="index heading"/>
    <w:basedOn w:val="Normal"/>
    <w:next w:val="Index1"/>
    <w:rsid w:val="00AD25FC"/>
    <w:pPr>
      <w:spacing w:after="240" w:line="240" w:lineRule="auto"/>
    </w:pPr>
    <w:rPr>
      <w:rFonts w:ascii="Arial" w:eastAsia="Times New Roman" w:hAnsi="Arial" w:cs="Times New Roman"/>
      <w:b/>
      <w:sz w:val="24"/>
      <w:szCs w:val="20"/>
      <w:lang w:val="en-GB"/>
    </w:rPr>
  </w:style>
  <w:style w:type="paragraph" w:styleId="List">
    <w:name w:val="List"/>
    <w:basedOn w:val="Normal"/>
    <w:rsid w:val="00AD25FC"/>
    <w:pPr>
      <w:spacing w:after="240" w:line="240" w:lineRule="auto"/>
      <w:ind w:left="283" w:hanging="283"/>
    </w:pPr>
    <w:rPr>
      <w:rFonts w:ascii="Times New Roman" w:eastAsia="Times New Roman" w:hAnsi="Times New Roman" w:cs="Times New Roman"/>
      <w:sz w:val="24"/>
      <w:szCs w:val="20"/>
      <w:lang w:val="en-GB"/>
    </w:rPr>
  </w:style>
  <w:style w:type="paragraph" w:styleId="List2">
    <w:name w:val="List 2"/>
    <w:basedOn w:val="Normal"/>
    <w:rsid w:val="00AD25FC"/>
    <w:pPr>
      <w:spacing w:after="240" w:line="240" w:lineRule="auto"/>
      <w:ind w:left="566" w:hanging="283"/>
    </w:pPr>
    <w:rPr>
      <w:rFonts w:ascii="Times New Roman" w:eastAsia="Times New Roman" w:hAnsi="Times New Roman" w:cs="Times New Roman"/>
      <w:sz w:val="24"/>
      <w:szCs w:val="20"/>
      <w:lang w:val="en-GB"/>
    </w:rPr>
  </w:style>
  <w:style w:type="paragraph" w:styleId="List3">
    <w:name w:val="List 3"/>
    <w:basedOn w:val="Normal"/>
    <w:rsid w:val="00AD25FC"/>
    <w:pPr>
      <w:spacing w:after="240" w:line="240" w:lineRule="auto"/>
      <w:ind w:left="849" w:hanging="283"/>
    </w:pPr>
    <w:rPr>
      <w:rFonts w:ascii="Times New Roman" w:eastAsia="Times New Roman" w:hAnsi="Times New Roman" w:cs="Times New Roman"/>
      <w:sz w:val="24"/>
      <w:szCs w:val="20"/>
      <w:lang w:val="en-GB"/>
    </w:rPr>
  </w:style>
  <w:style w:type="paragraph" w:styleId="List4">
    <w:name w:val="List 4"/>
    <w:basedOn w:val="Normal"/>
    <w:rsid w:val="00AD25FC"/>
    <w:pPr>
      <w:spacing w:after="240" w:line="240" w:lineRule="auto"/>
      <w:ind w:left="1132" w:hanging="283"/>
    </w:pPr>
    <w:rPr>
      <w:rFonts w:ascii="Times New Roman" w:eastAsia="Times New Roman" w:hAnsi="Times New Roman" w:cs="Times New Roman"/>
      <w:sz w:val="24"/>
      <w:szCs w:val="20"/>
      <w:lang w:val="en-GB"/>
    </w:rPr>
  </w:style>
  <w:style w:type="paragraph" w:styleId="List5">
    <w:name w:val="List 5"/>
    <w:basedOn w:val="Normal"/>
    <w:rsid w:val="00AD25FC"/>
    <w:pPr>
      <w:spacing w:after="240" w:line="240" w:lineRule="auto"/>
      <w:ind w:left="1415" w:hanging="283"/>
    </w:pPr>
    <w:rPr>
      <w:rFonts w:ascii="Times New Roman" w:eastAsia="Times New Roman" w:hAnsi="Times New Roman" w:cs="Times New Roman"/>
      <w:sz w:val="24"/>
      <w:szCs w:val="20"/>
      <w:lang w:val="en-GB"/>
    </w:rPr>
  </w:style>
  <w:style w:type="paragraph" w:styleId="ListBullet">
    <w:name w:val="List Bullet"/>
    <w:basedOn w:val="Normal"/>
    <w:rsid w:val="00AD25FC"/>
    <w:pPr>
      <w:numPr>
        <w:numId w:val="34"/>
      </w:numPr>
      <w:tabs>
        <w:tab w:val="clear" w:pos="360"/>
        <w:tab w:val="num" w:pos="567"/>
      </w:tabs>
      <w:spacing w:after="240" w:line="240" w:lineRule="auto"/>
      <w:ind w:left="567" w:hanging="283"/>
    </w:pPr>
    <w:rPr>
      <w:rFonts w:ascii="Times New Roman" w:eastAsia="Times New Roman" w:hAnsi="Times New Roman" w:cs="Times New Roman"/>
      <w:sz w:val="24"/>
      <w:szCs w:val="20"/>
      <w:lang w:val="en-GB"/>
    </w:rPr>
  </w:style>
  <w:style w:type="paragraph" w:styleId="ListBullet2">
    <w:name w:val="List Bullet 2"/>
    <w:basedOn w:val="Text2"/>
    <w:rsid w:val="00AD25FC"/>
    <w:pPr>
      <w:numPr>
        <w:numId w:val="20"/>
      </w:numPr>
      <w:spacing w:before="0" w:after="240"/>
    </w:pPr>
    <w:rPr>
      <w:szCs w:val="20"/>
    </w:rPr>
  </w:style>
  <w:style w:type="paragraph" w:styleId="ListBullet3">
    <w:name w:val="List Bullet 3"/>
    <w:basedOn w:val="Text3"/>
    <w:rsid w:val="00AD25FC"/>
    <w:pPr>
      <w:numPr>
        <w:numId w:val="21"/>
      </w:numPr>
      <w:spacing w:before="0" w:after="240"/>
    </w:pPr>
    <w:rPr>
      <w:szCs w:val="20"/>
    </w:rPr>
  </w:style>
  <w:style w:type="paragraph" w:styleId="ListBullet4">
    <w:name w:val="List Bullet 4"/>
    <w:basedOn w:val="Text4"/>
    <w:rsid w:val="00AD25FC"/>
    <w:pPr>
      <w:numPr>
        <w:numId w:val="22"/>
      </w:numPr>
      <w:spacing w:before="0" w:after="240"/>
    </w:pPr>
    <w:rPr>
      <w:szCs w:val="20"/>
    </w:rPr>
  </w:style>
  <w:style w:type="paragraph" w:styleId="ListBullet5">
    <w:name w:val="List Bullet 5"/>
    <w:basedOn w:val="Normal"/>
    <w:autoRedefine/>
    <w:rsid w:val="00AD25FC"/>
    <w:pPr>
      <w:numPr>
        <w:numId w:val="18"/>
      </w:numPr>
      <w:spacing w:after="240" w:line="240" w:lineRule="auto"/>
    </w:pPr>
    <w:rPr>
      <w:rFonts w:ascii="Times New Roman" w:eastAsia="Times New Roman" w:hAnsi="Times New Roman" w:cs="Times New Roman"/>
      <w:sz w:val="24"/>
      <w:szCs w:val="20"/>
      <w:lang w:val="en-GB"/>
    </w:rPr>
  </w:style>
  <w:style w:type="paragraph" w:styleId="ListContinue">
    <w:name w:val="List Continue"/>
    <w:basedOn w:val="Normal"/>
    <w:rsid w:val="00AD25FC"/>
    <w:pPr>
      <w:spacing w:after="60" w:line="240" w:lineRule="auto"/>
      <w:ind w:left="283"/>
    </w:pPr>
    <w:rPr>
      <w:rFonts w:ascii="Times New Roman" w:eastAsia="Times New Roman" w:hAnsi="Times New Roman" w:cs="Times New Roman"/>
      <w:sz w:val="24"/>
      <w:szCs w:val="20"/>
      <w:lang w:val="en-GB"/>
    </w:rPr>
  </w:style>
  <w:style w:type="paragraph" w:styleId="ListContinue2">
    <w:name w:val="List Continue 2"/>
    <w:basedOn w:val="Normal"/>
    <w:rsid w:val="00AD25FC"/>
    <w:pPr>
      <w:spacing w:after="60" w:line="240" w:lineRule="auto"/>
      <w:ind w:left="566"/>
    </w:pPr>
    <w:rPr>
      <w:rFonts w:ascii="Times New Roman" w:eastAsia="Times New Roman" w:hAnsi="Times New Roman" w:cs="Times New Roman"/>
      <w:sz w:val="24"/>
      <w:szCs w:val="20"/>
      <w:lang w:val="en-GB"/>
    </w:rPr>
  </w:style>
  <w:style w:type="paragraph" w:styleId="ListContinue3">
    <w:name w:val="List Continue 3"/>
    <w:basedOn w:val="Normal"/>
    <w:rsid w:val="00AD25FC"/>
    <w:pPr>
      <w:spacing w:after="60" w:line="240" w:lineRule="auto"/>
      <w:ind w:left="849"/>
    </w:pPr>
    <w:rPr>
      <w:rFonts w:ascii="Times New Roman" w:eastAsia="Times New Roman" w:hAnsi="Times New Roman" w:cs="Times New Roman"/>
      <w:sz w:val="24"/>
      <w:szCs w:val="20"/>
      <w:lang w:val="en-GB"/>
    </w:rPr>
  </w:style>
  <w:style w:type="paragraph" w:styleId="ListContinue4">
    <w:name w:val="List Continue 4"/>
    <w:basedOn w:val="Normal"/>
    <w:rsid w:val="00AD25FC"/>
    <w:pPr>
      <w:spacing w:after="60" w:line="240" w:lineRule="auto"/>
      <w:ind w:left="1132"/>
    </w:pPr>
    <w:rPr>
      <w:rFonts w:ascii="Times New Roman" w:eastAsia="Times New Roman" w:hAnsi="Times New Roman" w:cs="Times New Roman"/>
      <w:sz w:val="24"/>
      <w:szCs w:val="20"/>
      <w:lang w:val="en-GB"/>
    </w:rPr>
  </w:style>
  <w:style w:type="paragraph" w:styleId="ListContinue5">
    <w:name w:val="List Continue 5"/>
    <w:basedOn w:val="Normal"/>
    <w:rsid w:val="00AD25FC"/>
    <w:pPr>
      <w:spacing w:after="60" w:line="240" w:lineRule="auto"/>
      <w:ind w:left="1415"/>
    </w:pPr>
    <w:rPr>
      <w:rFonts w:ascii="Times New Roman" w:eastAsia="Times New Roman" w:hAnsi="Times New Roman" w:cs="Times New Roman"/>
      <w:sz w:val="24"/>
      <w:szCs w:val="20"/>
      <w:lang w:val="en-GB"/>
    </w:rPr>
  </w:style>
  <w:style w:type="paragraph" w:styleId="ListNumber">
    <w:name w:val="List Number"/>
    <w:basedOn w:val="Normal"/>
    <w:rsid w:val="00AD25FC"/>
    <w:pPr>
      <w:numPr>
        <w:numId w:val="28"/>
      </w:numPr>
      <w:spacing w:after="240" w:line="240" w:lineRule="auto"/>
    </w:pPr>
    <w:rPr>
      <w:rFonts w:ascii="Times New Roman" w:eastAsia="Times New Roman" w:hAnsi="Times New Roman" w:cs="Times New Roman"/>
      <w:sz w:val="24"/>
      <w:szCs w:val="20"/>
      <w:lang w:val="en-GB"/>
    </w:rPr>
  </w:style>
  <w:style w:type="paragraph" w:styleId="ListNumber2">
    <w:name w:val="List Number 2"/>
    <w:basedOn w:val="Text2"/>
    <w:rsid w:val="00AD25FC"/>
    <w:pPr>
      <w:numPr>
        <w:numId w:val="30"/>
      </w:numPr>
      <w:spacing w:before="0" w:after="240"/>
    </w:pPr>
    <w:rPr>
      <w:szCs w:val="20"/>
    </w:rPr>
  </w:style>
  <w:style w:type="paragraph" w:styleId="ListNumber3">
    <w:name w:val="List Number 3"/>
    <w:basedOn w:val="Text3"/>
    <w:rsid w:val="00AD25FC"/>
    <w:pPr>
      <w:numPr>
        <w:numId w:val="31"/>
      </w:numPr>
      <w:spacing w:before="0" w:after="240"/>
    </w:pPr>
    <w:rPr>
      <w:szCs w:val="20"/>
    </w:rPr>
  </w:style>
  <w:style w:type="paragraph" w:styleId="ListNumber4">
    <w:name w:val="List Number 4"/>
    <w:basedOn w:val="Text4"/>
    <w:rsid w:val="00AD25FC"/>
    <w:pPr>
      <w:numPr>
        <w:numId w:val="32"/>
      </w:numPr>
      <w:spacing w:before="0" w:after="240"/>
    </w:pPr>
    <w:rPr>
      <w:szCs w:val="20"/>
    </w:rPr>
  </w:style>
  <w:style w:type="paragraph" w:styleId="ListNumber5">
    <w:name w:val="List Number 5"/>
    <w:basedOn w:val="Normal"/>
    <w:rsid w:val="00AD25FC"/>
    <w:pPr>
      <w:numPr>
        <w:numId w:val="19"/>
      </w:numPr>
      <w:spacing w:after="240" w:line="240" w:lineRule="auto"/>
    </w:pPr>
    <w:rPr>
      <w:rFonts w:ascii="Times New Roman" w:eastAsia="Times New Roman" w:hAnsi="Times New Roman" w:cs="Times New Roman"/>
      <w:sz w:val="24"/>
      <w:szCs w:val="20"/>
      <w:lang w:val="en-GB"/>
    </w:rPr>
  </w:style>
  <w:style w:type="paragraph" w:styleId="MacroText">
    <w:name w:val="macro"/>
    <w:link w:val="MacroTextChar"/>
    <w:rsid w:val="00AD25FC"/>
    <w:pPr>
      <w:tabs>
        <w:tab w:val="left" w:pos="480"/>
        <w:tab w:val="left" w:pos="960"/>
        <w:tab w:val="left" w:pos="1440"/>
        <w:tab w:val="left" w:pos="1920"/>
        <w:tab w:val="left" w:pos="2400"/>
        <w:tab w:val="left" w:pos="2880"/>
        <w:tab w:val="left" w:pos="3360"/>
        <w:tab w:val="left" w:pos="3840"/>
        <w:tab w:val="left" w:pos="4320"/>
      </w:tabs>
      <w:spacing w:before="60" w:after="240" w:line="240" w:lineRule="auto"/>
      <w:jc w:val="both"/>
    </w:pPr>
    <w:rPr>
      <w:rFonts w:ascii="Courier New" w:eastAsia="Times New Roman" w:hAnsi="Courier New" w:cs="Times New Roman"/>
      <w:sz w:val="20"/>
      <w:szCs w:val="20"/>
      <w:lang w:val="en-GB"/>
    </w:rPr>
  </w:style>
  <w:style w:type="character" w:customStyle="1" w:styleId="MacroTextChar">
    <w:name w:val="Macro Text Char"/>
    <w:basedOn w:val="DefaultParagraphFont"/>
    <w:link w:val="MacroText"/>
    <w:rsid w:val="00AD25FC"/>
    <w:rPr>
      <w:rFonts w:ascii="Courier New" w:eastAsia="Times New Roman" w:hAnsi="Courier New" w:cs="Times New Roman"/>
      <w:sz w:val="20"/>
      <w:szCs w:val="20"/>
      <w:lang w:val="en-GB"/>
    </w:rPr>
  </w:style>
  <w:style w:type="paragraph" w:styleId="MessageHeader">
    <w:name w:val="Message Header"/>
    <w:basedOn w:val="Normal"/>
    <w:link w:val="MessageHeaderChar"/>
    <w:rsid w:val="00AD25FC"/>
    <w:pPr>
      <w:pBdr>
        <w:top w:val="single" w:sz="6" w:space="1" w:color="auto"/>
        <w:left w:val="single" w:sz="6" w:space="1" w:color="auto"/>
        <w:bottom w:val="single" w:sz="6" w:space="1" w:color="auto"/>
        <w:right w:val="single" w:sz="6" w:space="1" w:color="auto"/>
      </w:pBdr>
      <w:shd w:val="pct20" w:color="auto" w:fill="auto"/>
      <w:spacing w:after="240" w:line="240" w:lineRule="auto"/>
      <w:ind w:left="1134" w:hanging="1134"/>
    </w:pPr>
    <w:rPr>
      <w:rFonts w:ascii="Arial" w:eastAsia="Times New Roman" w:hAnsi="Arial" w:cs="Times New Roman"/>
      <w:sz w:val="24"/>
      <w:szCs w:val="20"/>
      <w:lang w:val="en-GB"/>
    </w:rPr>
  </w:style>
  <w:style w:type="character" w:customStyle="1" w:styleId="MessageHeaderChar">
    <w:name w:val="Message Header Char"/>
    <w:basedOn w:val="DefaultParagraphFont"/>
    <w:link w:val="MessageHeader"/>
    <w:rsid w:val="00AD25FC"/>
    <w:rPr>
      <w:rFonts w:ascii="Arial" w:eastAsia="Times New Roman" w:hAnsi="Arial" w:cs="Times New Roman"/>
      <w:sz w:val="24"/>
      <w:szCs w:val="20"/>
      <w:shd w:val="pct20" w:color="auto" w:fill="auto"/>
      <w:lang w:val="en-GB"/>
    </w:rPr>
  </w:style>
  <w:style w:type="paragraph" w:styleId="NormalIndent">
    <w:name w:val="Normal Indent"/>
    <w:basedOn w:val="Normal"/>
    <w:rsid w:val="00AD25FC"/>
    <w:pPr>
      <w:spacing w:after="240" w:line="240" w:lineRule="auto"/>
      <w:ind w:left="720"/>
    </w:pPr>
    <w:rPr>
      <w:rFonts w:ascii="Times New Roman" w:eastAsia="Times New Roman" w:hAnsi="Times New Roman" w:cs="Times New Roman"/>
      <w:sz w:val="24"/>
      <w:szCs w:val="20"/>
      <w:lang w:val="en-GB"/>
    </w:rPr>
  </w:style>
  <w:style w:type="paragraph" w:styleId="NoteHeading">
    <w:name w:val="Note Heading"/>
    <w:basedOn w:val="Normal"/>
    <w:next w:val="Normal"/>
    <w:link w:val="NoteHeadingChar"/>
    <w:rsid w:val="00AD25FC"/>
    <w:pPr>
      <w:spacing w:after="240" w:line="240" w:lineRule="auto"/>
    </w:pPr>
    <w:rPr>
      <w:rFonts w:ascii="Times New Roman" w:eastAsia="Times New Roman" w:hAnsi="Times New Roman" w:cs="Times New Roman"/>
      <w:sz w:val="24"/>
      <w:szCs w:val="20"/>
      <w:lang w:val="en-GB"/>
    </w:rPr>
  </w:style>
  <w:style w:type="character" w:customStyle="1" w:styleId="NoteHeadingChar">
    <w:name w:val="Note Heading Char"/>
    <w:basedOn w:val="DefaultParagraphFont"/>
    <w:link w:val="NoteHeading"/>
    <w:rsid w:val="00AD25FC"/>
    <w:rPr>
      <w:rFonts w:ascii="Times New Roman" w:eastAsia="Times New Roman" w:hAnsi="Times New Roman" w:cs="Times New Roman"/>
      <w:sz w:val="24"/>
      <w:szCs w:val="20"/>
      <w:lang w:val="en-GB"/>
    </w:rPr>
  </w:style>
  <w:style w:type="paragraph" w:customStyle="1" w:styleId="NoteHead">
    <w:name w:val="NoteHead"/>
    <w:basedOn w:val="Normal"/>
    <w:next w:val="Subject"/>
    <w:rsid w:val="00AD25FC"/>
    <w:pPr>
      <w:spacing w:before="720" w:after="720" w:line="240" w:lineRule="auto"/>
      <w:jc w:val="center"/>
    </w:pPr>
    <w:rPr>
      <w:rFonts w:ascii="Times New Roman" w:eastAsia="Times New Roman" w:hAnsi="Times New Roman" w:cs="Times New Roman"/>
      <w:b/>
      <w:smallCaps/>
      <w:sz w:val="24"/>
      <w:szCs w:val="20"/>
      <w:lang w:val="en-GB"/>
    </w:rPr>
  </w:style>
  <w:style w:type="paragraph" w:customStyle="1" w:styleId="Subject">
    <w:name w:val="Subject"/>
    <w:basedOn w:val="Normal"/>
    <w:next w:val="Normal"/>
    <w:rsid w:val="00AD25FC"/>
    <w:pPr>
      <w:spacing w:after="480" w:line="240" w:lineRule="auto"/>
      <w:ind w:left="1531" w:hanging="1531"/>
    </w:pPr>
    <w:rPr>
      <w:rFonts w:ascii="Times New Roman" w:eastAsia="Times New Roman" w:hAnsi="Times New Roman" w:cs="Times New Roman"/>
      <w:b/>
      <w:sz w:val="24"/>
      <w:szCs w:val="20"/>
      <w:lang w:val="en-GB"/>
    </w:rPr>
  </w:style>
  <w:style w:type="paragraph" w:customStyle="1" w:styleId="NoteList">
    <w:name w:val="NoteList"/>
    <w:basedOn w:val="Normal"/>
    <w:next w:val="Subject"/>
    <w:rsid w:val="00AD25FC"/>
    <w:pPr>
      <w:tabs>
        <w:tab w:val="left" w:pos="5823"/>
      </w:tabs>
      <w:spacing w:before="720" w:after="720" w:line="240" w:lineRule="auto"/>
      <w:ind w:left="5104" w:hanging="3119"/>
    </w:pPr>
    <w:rPr>
      <w:rFonts w:ascii="Times New Roman" w:eastAsia="Times New Roman" w:hAnsi="Times New Roman" w:cs="Times New Roman"/>
      <w:b/>
      <w:smallCaps/>
      <w:sz w:val="24"/>
      <w:szCs w:val="20"/>
      <w:lang w:val="en-GB"/>
    </w:rPr>
  </w:style>
  <w:style w:type="paragraph" w:styleId="PlainText">
    <w:name w:val="Plain Text"/>
    <w:basedOn w:val="Normal"/>
    <w:link w:val="PlainTextChar"/>
    <w:rsid w:val="00AD25FC"/>
    <w:pPr>
      <w:spacing w:after="240" w:line="240" w:lineRule="auto"/>
    </w:pPr>
    <w:rPr>
      <w:rFonts w:ascii="Courier New" w:eastAsia="Times New Roman" w:hAnsi="Courier New" w:cs="Times New Roman"/>
      <w:sz w:val="20"/>
      <w:szCs w:val="20"/>
      <w:lang w:val="en-GB"/>
    </w:rPr>
  </w:style>
  <w:style w:type="character" w:customStyle="1" w:styleId="PlainTextChar">
    <w:name w:val="Plain Text Char"/>
    <w:basedOn w:val="DefaultParagraphFont"/>
    <w:link w:val="PlainText"/>
    <w:rsid w:val="00AD25FC"/>
    <w:rPr>
      <w:rFonts w:ascii="Courier New" w:eastAsia="Times New Roman" w:hAnsi="Courier New" w:cs="Times New Roman"/>
      <w:sz w:val="20"/>
      <w:szCs w:val="20"/>
      <w:lang w:val="en-GB"/>
    </w:rPr>
  </w:style>
  <w:style w:type="paragraph" w:styleId="Salutation">
    <w:name w:val="Salutation"/>
    <w:basedOn w:val="Normal"/>
    <w:next w:val="Normal"/>
    <w:link w:val="SalutationChar"/>
    <w:rsid w:val="00AD25FC"/>
    <w:pPr>
      <w:spacing w:after="240" w:line="240" w:lineRule="auto"/>
    </w:pPr>
    <w:rPr>
      <w:rFonts w:ascii="Times New Roman" w:eastAsia="Times New Roman" w:hAnsi="Times New Roman" w:cs="Times New Roman"/>
      <w:sz w:val="24"/>
      <w:szCs w:val="20"/>
      <w:lang w:val="en-GB"/>
    </w:rPr>
  </w:style>
  <w:style w:type="character" w:customStyle="1" w:styleId="SalutationChar">
    <w:name w:val="Salutation Char"/>
    <w:basedOn w:val="DefaultParagraphFont"/>
    <w:link w:val="Salutation"/>
    <w:rsid w:val="00AD25FC"/>
    <w:rPr>
      <w:rFonts w:ascii="Times New Roman" w:eastAsia="Times New Roman" w:hAnsi="Times New Roman" w:cs="Times New Roman"/>
      <w:sz w:val="24"/>
      <w:szCs w:val="20"/>
      <w:lang w:val="en-GB"/>
    </w:rPr>
  </w:style>
  <w:style w:type="paragraph" w:styleId="Subtitle">
    <w:name w:val="Subtitle"/>
    <w:basedOn w:val="Normal"/>
    <w:link w:val="SubtitleChar"/>
    <w:uiPriority w:val="11"/>
    <w:qFormat/>
    <w:rsid w:val="00AD25FC"/>
    <w:pPr>
      <w:spacing w:after="60" w:line="240" w:lineRule="auto"/>
      <w:jc w:val="center"/>
      <w:outlineLvl w:val="1"/>
    </w:pPr>
    <w:rPr>
      <w:rFonts w:ascii="Arial" w:eastAsia="Times New Roman" w:hAnsi="Arial" w:cs="Times New Roman"/>
      <w:sz w:val="24"/>
      <w:szCs w:val="20"/>
      <w:lang w:val="en-GB"/>
    </w:rPr>
  </w:style>
  <w:style w:type="character" w:customStyle="1" w:styleId="SubtitleChar">
    <w:name w:val="Subtitle Char"/>
    <w:basedOn w:val="DefaultParagraphFont"/>
    <w:link w:val="Subtitle"/>
    <w:uiPriority w:val="11"/>
    <w:rsid w:val="00AD25FC"/>
    <w:rPr>
      <w:rFonts w:ascii="Arial" w:eastAsia="Times New Roman" w:hAnsi="Arial" w:cs="Times New Roman"/>
      <w:sz w:val="24"/>
      <w:szCs w:val="20"/>
      <w:lang w:val="en-GB"/>
    </w:rPr>
  </w:style>
  <w:style w:type="paragraph" w:styleId="TableofAuthorities">
    <w:name w:val="table of authorities"/>
    <w:basedOn w:val="Normal"/>
    <w:next w:val="Normal"/>
    <w:rsid w:val="00AD25FC"/>
    <w:pPr>
      <w:spacing w:after="240" w:line="240" w:lineRule="auto"/>
      <w:ind w:left="240" w:hanging="240"/>
    </w:pPr>
    <w:rPr>
      <w:rFonts w:ascii="Times New Roman" w:eastAsia="Times New Roman" w:hAnsi="Times New Roman" w:cs="Times New Roman"/>
      <w:sz w:val="24"/>
      <w:szCs w:val="20"/>
      <w:lang w:val="en-GB"/>
    </w:rPr>
  </w:style>
  <w:style w:type="paragraph" w:styleId="TableofFigures">
    <w:name w:val="table of figures"/>
    <w:basedOn w:val="Normal"/>
    <w:next w:val="Normal"/>
    <w:rsid w:val="00AD25FC"/>
    <w:pPr>
      <w:spacing w:after="240" w:line="240" w:lineRule="auto"/>
      <w:ind w:left="480" w:hanging="480"/>
    </w:pPr>
    <w:rPr>
      <w:rFonts w:ascii="Times New Roman" w:eastAsia="Times New Roman" w:hAnsi="Times New Roman" w:cs="Times New Roman"/>
      <w:sz w:val="24"/>
      <w:szCs w:val="20"/>
      <w:lang w:val="en-GB"/>
    </w:rPr>
  </w:style>
  <w:style w:type="paragraph" w:styleId="Title">
    <w:name w:val="Title"/>
    <w:basedOn w:val="Normal"/>
    <w:link w:val="TitleChar"/>
    <w:uiPriority w:val="10"/>
    <w:qFormat/>
    <w:rsid w:val="00AD25FC"/>
    <w:pPr>
      <w:spacing w:before="240" w:after="60" w:line="240" w:lineRule="auto"/>
      <w:jc w:val="center"/>
      <w:outlineLvl w:val="0"/>
    </w:pPr>
    <w:rPr>
      <w:rFonts w:ascii="Arial" w:eastAsia="Times New Roman" w:hAnsi="Arial" w:cs="Times New Roman"/>
      <w:b/>
      <w:kern w:val="28"/>
      <w:sz w:val="32"/>
      <w:szCs w:val="20"/>
      <w:lang w:val="en-GB"/>
    </w:rPr>
  </w:style>
  <w:style w:type="character" w:customStyle="1" w:styleId="TitleChar">
    <w:name w:val="Title Char"/>
    <w:basedOn w:val="DefaultParagraphFont"/>
    <w:link w:val="Title"/>
    <w:uiPriority w:val="10"/>
    <w:rsid w:val="00AD25FC"/>
    <w:rPr>
      <w:rFonts w:ascii="Arial" w:eastAsia="Times New Roman" w:hAnsi="Arial" w:cs="Times New Roman"/>
      <w:b/>
      <w:kern w:val="28"/>
      <w:sz w:val="32"/>
      <w:szCs w:val="20"/>
      <w:lang w:val="en-GB"/>
    </w:rPr>
  </w:style>
  <w:style w:type="paragraph" w:styleId="TOAHeading">
    <w:name w:val="toa heading"/>
    <w:basedOn w:val="Normal"/>
    <w:next w:val="Normal"/>
    <w:rsid w:val="00AD25FC"/>
    <w:pPr>
      <w:spacing w:before="60" w:after="240" w:line="240" w:lineRule="auto"/>
    </w:pPr>
    <w:rPr>
      <w:rFonts w:ascii="Arial" w:eastAsia="Times New Roman" w:hAnsi="Arial" w:cs="Times New Roman"/>
      <w:b/>
      <w:sz w:val="24"/>
      <w:szCs w:val="20"/>
      <w:lang w:val="en-GB"/>
    </w:rPr>
  </w:style>
  <w:style w:type="paragraph" w:customStyle="1" w:styleId="YReferences">
    <w:name w:val="YReferences"/>
    <w:basedOn w:val="Normal"/>
    <w:next w:val="Normal"/>
    <w:rsid w:val="00AD25FC"/>
    <w:pPr>
      <w:spacing w:after="480" w:line="240" w:lineRule="auto"/>
      <w:ind w:left="1531" w:hanging="1531"/>
    </w:pPr>
    <w:rPr>
      <w:rFonts w:ascii="Times New Roman" w:eastAsia="Times New Roman" w:hAnsi="Times New Roman" w:cs="Times New Roman"/>
      <w:sz w:val="24"/>
      <w:szCs w:val="20"/>
      <w:lang w:val="en-GB"/>
    </w:rPr>
  </w:style>
  <w:style w:type="paragraph" w:customStyle="1" w:styleId="ListBullet1">
    <w:name w:val="List Bullet 1"/>
    <w:basedOn w:val="Text1"/>
    <w:rsid w:val="00AD25FC"/>
    <w:pPr>
      <w:tabs>
        <w:tab w:val="num" w:pos="765"/>
      </w:tabs>
      <w:spacing w:before="0" w:after="240"/>
      <w:ind w:left="765" w:hanging="283"/>
    </w:pPr>
    <w:rPr>
      <w:szCs w:val="20"/>
    </w:rPr>
  </w:style>
  <w:style w:type="paragraph" w:customStyle="1" w:styleId="ListDash">
    <w:name w:val="List Dash"/>
    <w:basedOn w:val="Normal"/>
    <w:rsid w:val="00AD25FC"/>
    <w:pPr>
      <w:numPr>
        <w:numId w:val="23"/>
      </w:numPr>
      <w:spacing w:after="240" w:line="240" w:lineRule="auto"/>
    </w:pPr>
    <w:rPr>
      <w:rFonts w:ascii="Times New Roman" w:eastAsia="Times New Roman" w:hAnsi="Times New Roman" w:cs="Times New Roman"/>
      <w:sz w:val="24"/>
      <w:szCs w:val="20"/>
      <w:lang w:val="en-GB"/>
    </w:rPr>
  </w:style>
  <w:style w:type="paragraph" w:customStyle="1" w:styleId="ListDash1">
    <w:name w:val="List Dash 1"/>
    <w:basedOn w:val="Text1"/>
    <w:rsid w:val="00AD25FC"/>
    <w:pPr>
      <w:numPr>
        <w:numId w:val="24"/>
      </w:numPr>
      <w:tabs>
        <w:tab w:val="clear" w:pos="765"/>
        <w:tab w:val="num" w:pos="360"/>
      </w:tabs>
      <w:spacing w:before="0" w:after="240"/>
      <w:ind w:left="850" w:firstLine="0"/>
    </w:pPr>
    <w:rPr>
      <w:szCs w:val="20"/>
    </w:rPr>
  </w:style>
  <w:style w:type="paragraph" w:customStyle="1" w:styleId="ListDash2">
    <w:name w:val="List Dash 2"/>
    <w:basedOn w:val="Text2"/>
    <w:rsid w:val="00AD25FC"/>
    <w:pPr>
      <w:numPr>
        <w:numId w:val="25"/>
      </w:numPr>
      <w:spacing w:before="0" w:after="240"/>
    </w:pPr>
    <w:rPr>
      <w:szCs w:val="20"/>
    </w:rPr>
  </w:style>
  <w:style w:type="paragraph" w:customStyle="1" w:styleId="ListDash3">
    <w:name w:val="List Dash 3"/>
    <w:basedOn w:val="Text3"/>
    <w:rsid w:val="00AD25FC"/>
    <w:pPr>
      <w:numPr>
        <w:numId w:val="26"/>
      </w:numPr>
      <w:spacing w:before="0" w:after="240"/>
    </w:pPr>
    <w:rPr>
      <w:szCs w:val="20"/>
    </w:rPr>
  </w:style>
  <w:style w:type="paragraph" w:customStyle="1" w:styleId="ListDash4">
    <w:name w:val="List Dash 4"/>
    <w:basedOn w:val="Text4"/>
    <w:rsid w:val="00AD25FC"/>
    <w:pPr>
      <w:numPr>
        <w:numId w:val="27"/>
      </w:numPr>
      <w:spacing w:before="0" w:after="240"/>
    </w:pPr>
    <w:rPr>
      <w:szCs w:val="20"/>
    </w:rPr>
  </w:style>
  <w:style w:type="paragraph" w:customStyle="1" w:styleId="ListNumberLevel2">
    <w:name w:val="List Number (Level 2)"/>
    <w:basedOn w:val="Normal"/>
    <w:rsid w:val="00AD25FC"/>
    <w:pPr>
      <w:numPr>
        <w:ilvl w:val="1"/>
        <w:numId w:val="28"/>
      </w:numPr>
      <w:spacing w:after="240" w:line="240" w:lineRule="auto"/>
    </w:pPr>
    <w:rPr>
      <w:rFonts w:ascii="Times New Roman" w:eastAsia="Times New Roman" w:hAnsi="Times New Roman" w:cs="Times New Roman"/>
      <w:sz w:val="24"/>
      <w:szCs w:val="20"/>
      <w:lang w:val="en-GB"/>
    </w:rPr>
  </w:style>
  <w:style w:type="paragraph" w:customStyle="1" w:styleId="ListNumberLevel3">
    <w:name w:val="List Number (Level 3)"/>
    <w:basedOn w:val="Normal"/>
    <w:rsid w:val="00AD25FC"/>
    <w:pPr>
      <w:numPr>
        <w:ilvl w:val="2"/>
        <w:numId w:val="28"/>
      </w:numPr>
      <w:spacing w:after="240" w:line="240" w:lineRule="auto"/>
    </w:pPr>
    <w:rPr>
      <w:rFonts w:ascii="Times New Roman" w:eastAsia="Times New Roman" w:hAnsi="Times New Roman" w:cs="Times New Roman"/>
      <w:sz w:val="24"/>
      <w:szCs w:val="20"/>
      <w:lang w:val="en-GB"/>
    </w:rPr>
  </w:style>
  <w:style w:type="paragraph" w:customStyle="1" w:styleId="ListNumberLevel4">
    <w:name w:val="List Number (Level 4)"/>
    <w:basedOn w:val="Normal"/>
    <w:rsid w:val="00AD25FC"/>
    <w:pPr>
      <w:numPr>
        <w:ilvl w:val="3"/>
        <w:numId w:val="28"/>
      </w:numPr>
      <w:spacing w:after="240" w:line="240" w:lineRule="auto"/>
    </w:pPr>
    <w:rPr>
      <w:rFonts w:ascii="Times New Roman" w:eastAsia="Times New Roman" w:hAnsi="Times New Roman" w:cs="Times New Roman"/>
      <w:sz w:val="24"/>
      <w:szCs w:val="20"/>
      <w:lang w:val="en-GB"/>
    </w:rPr>
  </w:style>
  <w:style w:type="paragraph" w:customStyle="1" w:styleId="ListNumber1">
    <w:name w:val="List Number 1"/>
    <w:basedOn w:val="Text1"/>
    <w:rsid w:val="00AD25FC"/>
    <w:pPr>
      <w:numPr>
        <w:numId w:val="29"/>
      </w:numPr>
      <w:tabs>
        <w:tab w:val="clear" w:pos="1191"/>
        <w:tab w:val="num" w:pos="360"/>
      </w:tabs>
      <w:spacing w:before="0" w:after="240"/>
      <w:ind w:left="850" w:firstLine="0"/>
    </w:pPr>
    <w:rPr>
      <w:szCs w:val="20"/>
    </w:rPr>
  </w:style>
  <w:style w:type="paragraph" w:customStyle="1" w:styleId="ListNumber1Level2">
    <w:name w:val="List Number 1 (Level 2)"/>
    <w:basedOn w:val="Text1"/>
    <w:rsid w:val="00AD25FC"/>
    <w:pPr>
      <w:numPr>
        <w:ilvl w:val="1"/>
        <w:numId w:val="29"/>
      </w:numPr>
      <w:tabs>
        <w:tab w:val="clear" w:pos="1899"/>
        <w:tab w:val="num" w:pos="360"/>
      </w:tabs>
      <w:spacing w:before="0" w:after="240"/>
      <w:ind w:left="850" w:firstLine="0"/>
    </w:pPr>
    <w:rPr>
      <w:szCs w:val="20"/>
    </w:rPr>
  </w:style>
  <w:style w:type="paragraph" w:customStyle="1" w:styleId="ListNumber1Level3">
    <w:name w:val="List Number 1 (Level 3)"/>
    <w:basedOn w:val="Text1"/>
    <w:rsid w:val="00AD25FC"/>
    <w:pPr>
      <w:numPr>
        <w:ilvl w:val="2"/>
        <w:numId w:val="29"/>
      </w:numPr>
      <w:tabs>
        <w:tab w:val="clear" w:pos="2608"/>
        <w:tab w:val="num" w:pos="360"/>
      </w:tabs>
      <w:spacing w:before="0" w:after="240"/>
      <w:ind w:left="850" w:firstLine="0"/>
    </w:pPr>
    <w:rPr>
      <w:szCs w:val="20"/>
    </w:rPr>
  </w:style>
  <w:style w:type="paragraph" w:customStyle="1" w:styleId="ListNumber1Level4">
    <w:name w:val="List Number 1 (Level 4)"/>
    <w:basedOn w:val="Text1"/>
    <w:rsid w:val="00AD25FC"/>
    <w:pPr>
      <w:numPr>
        <w:ilvl w:val="3"/>
        <w:numId w:val="29"/>
      </w:numPr>
      <w:tabs>
        <w:tab w:val="clear" w:pos="3317"/>
        <w:tab w:val="num" w:pos="360"/>
      </w:tabs>
      <w:spacing w:before="0" w:after="240"/>
      <w:ind w:left="850" w:firstLine="0"/>
    </w:pPr>
    <w:rPr>
      <w:szCs w:val="20"/>
    </w:rPr>
  </w:style>
  <w:style w:type="paragraph" w:customStyle="1" w:styleId="ListNumber2Level2">
    <w:name w:val="List Number 2 (Level 2)"/>
    <w:basedOn w:val="Text2"/>
    <w:rsid w:val="00AD25FC"/>
    <w:pPr>
      <w:numPr>
        <w:ilvl w:val="1"/>
        <w:numId w:val="30"/>
      </w:numPr>
      <w:spacing w:before="0" w:after="240"/>
    </w:pPr>
    <w:rPr>
      <w:szCs w:val="20"/>
    </w:rPr>
  </w:style>
  <w:style w:type="paragraph" w:customStyle="1" w:styleId="ListNumber2Level3">
    <w:name w:val="List Number 2 (Level 3)"/>
    <w:basedOn w:val="Text2"/>
    <w:rsid w:val="00AD25FC"/>
    <w:pPr>
      <w:numPr>
        <w:ilvl w:val="2"/>
        <w:numId w:val="30"/>
      </w:numPr>
      <w:spacing w:before="0" w:after="240"/>
    </w:pPr>
    <w:rPr>
      <w:szCs w:val="20"/>
    </w:rPr>
  </w:style>
  <w:style w:type="paragraph" w:customStyle="1" w:styleId="ListNumber2Level4">
    <w:name w:val="List Number 2 (Level 4)"/>
    <w:basedOn w:val="Text2"/>
    <w:rsid w:val="00AD25FC"/>
    <w:pPr>
      <w:numPr>
        <w:ilvl w:val="3"/>
        <w:numId w:val="30"/>
      </w:numPr>
      <w:spacing w:before="0" w:after="240"/>
      <w:ind w:left="3901" w:hanging="703"/>
    </w:pPr>
    <w:rPr>
      <w:szCs w:val="20"/>
    </w:rPr>
  </w:style>
  <w:style w:type="paragraph" w:customStyle="1" w:styleId="ListNumber3Level2">
    <w:name w:val="List Number 3 (Level 2)"/>
    <w:basedOn w:val="Text3"/>
    <w:rsid w:val="00AD25FC"/>
    <w:pPr>
      <w:numPr>
        <w:ilvl w:val="1"/>
        <w:numId w:val="31"/>
      </w:numPr>
      <w:spacing w:before="0" w:after="240"/>
    </w:pPr>
    <w:rPr>
      <w:szCs w:val="20"/>
    </w:rPr>
  </w:style>
  <w:style w:type="paragraph" w:customStyle="1" w:styleId="ListNumber3Level3">
    <w:name w:val="List Number 3 (Level 3)"/>
    <w:basedOn w:val="Text3"/>
    <w:rsid w:val="00AD25FC"/>
    <w:pPr>
      <w:numPr>
        <w:ilvl w:val="2"/>
        <w:numId w:val="31"/>
      </w:numPr>
      <w:spacing w:before="0" w:after="240"/>
    </w:pPr>
    <w:rPr>
      <w:szCs w:val="20"/>
    </w:rPr>
  </w:style>
  <w:style w:type="paragraph" w:customStyle="1" w:styleId="ListNumber3Level4">
    <w:name w:val="List Number 3 (Level 4)"/>
    <w:basedOn w:val="Text3"/>
    <w:rsid w:val="00AD25FC"/>
    <w:pPr>
      <w:numPr>
        <w:ilvl w:val="3"/>
        <w:numId w:val="31"/>
      </w:numPr>
      <w:spacing w:before="0" w:after="240"/>
    </w:pPr>
    <w:rPr>
      <w:szCs w:val="20"/>
    </w:rPr>
  </w:style>
  <w:style w:type="paragraph" w:customStyle="1" w:styleId="ListNumber4Level2">
    <w:name w:val="List Number 4 (Level 2)"/>
    <w:basedOn w:val="Text4"/>
    <w:rsid w:val="00AD25FC"/>
    <w:pPr>
      <w:numPr>
        <w:ilvl w:val="1"/>
        <w:numId w:val="32"/>
      </w:numPr>
      <w:spacing w:before="0" w:after="240"/>
    </w:pPr>
    <w:rPr>
      <w:szCs w:val="20"/>
    </w:rPr>
  </w:style>
  <w:style w:type="paragraph" w:customStyle="1" w:styleId="ListNumber4Level3">
    <w:name w:val="List Number 4 (Level 3)"/>
    <w:basedOn w:val="Text4"/>
    <w:rsid w:val="00AD25FC"/>
    <w:pPr>
      <w:numPr>
        <w:ilvl w:val="2"/>
        <w:numId w:val="32"/>
      </w:numPr>
      <w:spacing w:before="0" w:after="240"/>
    </w:pPr>
    <w:rPr>
      <w:szCs w:val="20"/>
    </w:rPr>
  </w:style>
  <w:style w:type="paragraph" w:customStyle="1" w:styleId="ListNumber4Level4">
    <w:name w:val="List Number 4 (Level 4)"/>
    <w:basedOn w:val="Text4"/>
    <w:rsid w:val="00AD25FC"/>
    <w:pPr>
      <w:numPr>
        <w:ilvl w:val="3"/>
        <w:numId w:val="32"/>
      </w:numPr>
      <w:spacing w:before="0" w:after="240"/>
    </w:pPr>
    <w:rPr>
      <w:szCs w:val="20"/>
    </w:rPr>
  </w:style>
  <w:style w:type="paragraph" w:customStyle="1" w:styleId="Contact">
    <w:name w:val="Contact"/>
    <w:basedOn w:val="Normal"/>
    <w:next w:val="Enclosures"/>
    <w:rsid w:val="00AD25FC"/>
    <w:pPr>
      <w:spacing w:before="480" w:after="0" w:line="240" w:lineRule="auto"/>
      <w:ind w:left="567" w:hanging="567"/>
    </w:pPr>
    <w:rPr>
      <w:rFonts w:ascii="Times New Roman" w:eastAsia="Times New Roman" w:hAnsi="Times New Roman" w:cs="Times New Roman"/>
      <w:sz w:val="24"/>
      <w:szCs w:val="20"/>
      <w:lang w:val="en-GB"/>
    </w:rPr>
  </w:style>
  <w:style w:type="paragraph" w:customStyle="1" w:styleId="DisclaimerNotice">
    <w:name w:val="Disclaimer Notice"/>
    <w:basedOn w:val="Normal"/>
    <w:next w:val="AddressTR"/>
    <w:rsid w:val="00AD25FC"/>
    <w:pPr>
      <w:spacing w:after="240" w:line="240" w:lineRule="auto"/>
      <w:ind w:left="5103"/>
    </w:pPr>
    <w:rPr>
      <w:rFonts w:ascii="Times New Roman" w:eastAsia="Times New Roman" w:hAnsi="Times New Roman" w:cs="Times New Roman"/>
      <w:i/>
      <w:sz w:val="20"/>
      <w:szCs w:val="20"/>
      <w:lang w:val="en-GB"/>
    </w:rPr>
  </w:style>
  <w:style w:type="paragraph" w:customStyle="1" w:styleId="Disclaimer">
    <w:name w:val="Disclaimer"/>
    <w:basedOn w:val="Normal"/>
    <w:rsid w:val="00AD25FC"/>
    <w:pPr>
      <w:keepLines/>
      <w:pBdr>
        <w:top w:val="single" w:sz="4" w:space="1" w:color="auto"/>
      </w:pBdr>
      <w:spacing w:before="480" w:after="0" w:line="240" w:lineRule="auto"/>
    </w:pPr>
    <w:rPr>
      <w:rFonts w:ascii="Times New Roman" w:eastAsia="Times New Roman" w:hAnsi="Times New Roman" w:cs="Times New Roman"/>
      <w:i/>
      <w:sz w:val="24"/>
      <w:szCs w:val="20"/>
      <w:lang w:val="en-GB"/>
    </w:rPr>
  </w:style>
  <w:style w:type="character" w:styleId="FollowedHyperlink">
    <w:name w:val="FollowedHyperlink"/>
    <w:uiPriority w:val="99"/>
    <w:rsid w:val="00AD25FC"/>
    <w:rPr>
      <w:color w:val="800080"/>
      <w:u w:val="single"/>
    </w:rPr>
  </w:style>
  <w:style w:type="paragraph" w:customStyle="1" w:styleId="DisclaimerSJ">
    <w:name w:val="Disclaimer_SJ"/>
    <w:basedOn w:val="Normal"/>
    <w:next w:val="Normal"/>
    <w:rsid w:val="00AD25FC"/>
    <w:pPr>
      <w:spacing w:after="0" w:line="240" w:lineRule="auto"/>
    </w:pPr>
    <w:rPr>
      <w:rFonts w:ascii="Arial" w:eastAsia="Times New Roman" w:hAnsi="Arial" w:cs="Times New Roman"/>
      <w:b/>
      <w:sz w:val="16"/>
      <w:szCs w:val="20"/>
      <w:lang w:val="en-GB"/>
    </w:rPr>
  </w:style>
  <w:style w:type="paragraph" w:styleId="NormalWeb">
    <w:name w:val="Normal (Web)"/>
    <w:basedOn w:val="Normal"/>
    <w:uiPriority w:val="99"/>
    <w:rsid w:val="00AD25FC"/>
    <w:pPr>
      <w:suppressAutoHyphens/>
      <w:spacing w:before="100" w:after="100" w:line="240" w:lineRule="auto"/>
    </w:pPr>
    <w:rPr>
      <w:rFonts w:ascii="Times New Roman" w:eastAsia="Times New Roman" w:hAnsi="Times New Roman" w:cs="Times New Roman"/>
      <w:sz w:val="24"/>
      <w:szCs w:val="24"/>
      <w:lang w:val="en-GB" w:eastAsia="ar-SA"/>
    </w:rPr>
  </w:style>
  <w:style w:type="character" w:customStyle="1" w:styleId="Text1Char">
    <w:name w:val="Text 1 Char"/>
    <w:link w:val="Text1"/>
    <w:locked/>
    <w:rsid w:val="00AD25FC"/>
    <w:rPr>
      <w:rFonts w:ascii="Times New Roman" w:eastAsia="Times New Roman" w:hAnsi="Times New Roman" w:cs="Times New Roman"/>
      <w:sz w:val="24"/>
      <w:szCs w:val="24"/>
      <w:lang w:val="en-GB"/>
    </w:rPr>
  </w:style>
  <w:style w:type="table" w:styleId="TableGrid">
    <w:name w:val="Table Grid"/>
    <w:basedOn w:val="TableNormal"/>
    <w:uiPriority w:val="59"/>
    <w:rsid w:val="00AD25FC"/>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AD25FC"/>
    <w:rPr>
      <w:rFonts w:ascii="Times New Roman" w:eastAsia="Times New Roman" w:hAnsi="Times New Roman" w:cs="Times New Roman"/>
      <w:sz w:val="24"/>
      <w:szCs w:val="24"/>
      <w:lang w:val="en-GB"/>
    </w:rPr>
  </w:style>
  <w:style w:type="character" w:styleId="PageNumber">
    <w:name w:val="page number"/>
    <w:basedOn w:val="DefaultParagraphFont"/>
    <w:rsid w:val="00AD25FC"/>
  </w:style>
  <w:style w:type="paragraph" w:customStyle="1" w:styleId="StyleHeading3BoldNotItalic">
    <w:name w:val="Style Heading 3 + Bold Not Italic"/>
    <w:basedOn w:val="Heading3"/>
    <w:autoRedefine/>
    <w:rsid w:val="00AD25FC"/>
    <w:pPr>
      <w:spacing w:before="0" w:after="240"/>
      <w:ind w:left="720" w:hanging="720"/>
    </w:pPr>
    <w:rPr>
      <w:rFonts w:ascii="Times New Roman Bold" w:hAnsi="Times New Roman Bold"/>
      <w:szCs w:val="20"/>
    </w:rPr>
  </w:style>
  <w:style w:type="paragraph" w:styleId="CommentSubject">
    <w:name w:val="annotation subject"/>
    <w:basedOn w:val="CommentText"/>
    <w:next w:val="CommentText"/>
    <w:link w:val="CommentSubjectChar"/>
    <w:uiPriority w:val="99"/>
    <w:rsid w:val="00AD25FC"/>
    <w:pPr>
      <w:spacing w:after="240"/>
    </w:pPr>
    <w:rPr>
      <w:rFonts w:ascii="Times New Roman" w:eastAsia="Times New Roman" w:hAnsi="Times New Roman" w:cs="Times New Roman"/>
      <w:b/>
      <w:bCs/>
      <w:lang w:val="en-GB"/>
    </w:rPr>
  </w:style>
  <w:style w:type="character" w:customStyle="1" w:styleId="CommentSubjectChar">
    <w:name w:val="Comment Subject Char"/>
    <w:basedOn w:val="CommentTextChar"/>
    <w:link w:val="CommentSubject"/>
    <w:uiPriority w:val="99"/>
    <w:rsid w:val="00AD25FC"/>
    <w:rPr>
      <w:rFonts w:ascii="Times New Roman" w:eastAsia="Times New Roman" w:hAnsi="Times New Roman" w:cs="Times New Roman"/>
      <w:b/>
      <w:bCs/>
      <w:sz w:val="20"/>
      <w:szCs w:val="20"/>
      <w:lang w:val="en-GB"/>
    </w:rPr>
  </w:style>
  <w:style w:type="paragraph" w:customStyle="1" w:styleId="Annextitle">
    <w:name w:val="Annex title"/>
    <w:basedOn w:val="Normal"/>
    <w:autoRedefine/>
    <w:rsid w:val="00AD25FC"/>
    <w:pPr>
      <w:spacing w:before="60" w:after="240" w:line="240" w:lineRule="auto"/>
    </w:pPr>
    <w:rPr>
      <w:rFonts w:ascii="Times New Roman Bold" w:eastAsia="Times New Roman" w:hAnsi="Times New Roman Bold" w:cs="Times New Roman"/>
      <w:iCs/>
      <w:smallCaps/>
      <w:sz w:val="24"/>
      <w:szCs w:val="24"/>
      <w:lang w:val="en-GB" w:eastAsia="en-GB"/>
    </w:rPr>
  </w:style>
  <w:style w:type="paragraph" w:styleId="Revision">
    <w:name w:val="Revision"/>
    <w:hidden/>
    <w:uiPriority w:val="99"/>
    <w:semiHidden/>
    <w:rsid w:val="00AD25FC"/>
    <w:pPr>
      <w:spacing w:before="60" w:after="60" w:line="240" w:lineRule="auto"/>
    </w:pPr>
    <w:rPr>
      <w:rFonts w:ascii="Times New Roman" w:eastAsia="Times New Roman" w:hAnsi="Times New Roman" w:cs="Times New Roman"/>
      <w:sz w:val="24"/>
      <w:szCs w:val="20"/>
      <w:lang w:val="en-GB"/>
    </w:rPr>
  </w:style>
  <w:style w:type="character" w:styleId="EndnoteReference">
    <w:name w:val="endnote reference"/>
    <w:rsid w:val="00AD25FC"/>
    <w:rPr>
      <w:vertAlign w:val="superscript"/>
    </w:rPr>
  </w:style>
  <w:style w:type="paragraph" w:customStyle="1" w:styleId="StyleHeading1Hanging085cm">
    <w:name w:val="Style Heading 1 + Hanging:  0.85 cm"/>
    <w:basedOn w:val="Heading1"/>
    <w:autoRedefine/>
    <w:rsid w:val="00AD25FC"/>
    <w:pPr>
      <w:keepLines w:val="0"/>
      <w:spacing w:before="360" w:after="240" w:line="240" w:lineRule="auto"/>
    </w:pPr>
    <w:rPr>
      <w:rFonts w:ascii="Times New Roman" w:eastAsia="Times New Roman" w:hAnsi="Times New Roman" w:cs="Times New Roman"/>
      <w:b/>
      <w:smallCaps/>
      <w:color w:val="auto"/>
      <w:sz w:val="24"/>
      <w:szCs w:val="24"/>
      <w:lang w:val="fr-BE"/>
    </w:rPr>
  </w:style>
  <w:style w:type="paragraph" w:customStyle="1" w:styleId="StyleHeading1Left0cm">
    <w:name w:val="Style Heading 1 + Left:  0 cm"/>
    <w:basedOn w:val="Heading1"/>
    <w:autoRedefine/>
    <w:rsid w:val="00AD25FC"/>
    <w:pPr>
      <w:keepLines w:val="0"/>
      <w:numPr>
        <w:numId w:val="33"/>
      </w:numPr>
      <w:spacing w:before="360" w:after="240" w:line="240" w:lineRule="auto"/>
    </w:pPr>
    <w:rPr>
      <w:rFonts w:ascii="Times New Roman Bold" w:eastAsia="Times New Roman" w:hAnsi="Times New Roman Bold" w:cs="Times New Roman"/>
      <w:b/>
      <w:smallCaps/>
      <w:color w:val="auto"/>
      <w:sz w:val="24"/>
      <w:szCs w:val="24"/>
      <w:lang w:val="fr-BE"/>
    </w:rPr>
  </w:style>
  <w:style w:type="character" w:customStyle="1" w:styleId="CharacterStyle2">
    <w:name w:val="Character Style 2"/>
    <w:uiPriority w:val="99"/>
    <w:rsid w:val="00AD25FC"/>
    <w:rPr>
      <w:sz w:val="20"/>
      <w:szCs w:val="20"/>
    </w:rPr>
  </w:style>
  <w:style w:type="paragraph" w:customStyle="1" w:styleId="Style1">
    <w:name w:val="Style1"/>
    <w:basedOn w:val="Text1"/>
    <w:link w:val="Style1Char"/>
    <w:qFormat/>
    <w:rsid w:val="00AD25FC"/>
    <w:pPr>
      <w:ind w:left="0"/>
    </w:pPr>
  </w:style>
  <w:style w:type="character" w:customStyle="1" w:styleId="Style1Char">
    <w:name w:val="Style1 Char"/>
    <w:basedOn w:val="Text1Char"/>
    <w:link w:val="Style1"/>
    <w:rsid w:val="00AD25FC"/>
    <w:rPr>
      <w:rFonts w:ascii="Times New Roman" w:eastAsia="Times New Roman" w:hAnsi="Times New Roman" w:cs="Times New Roman"/>
      <w:sz w:val="24"/>
      <w:szCs w:val="24"/>
      <w:lang w:val="en-GB"/>
    </w:rPr>
  </w:style>
  <w:style w:type="paragraph" w:customStyle="1" w:styleId="Style2">
    <w:name w:val="Style2"/>
    <w:basedOn w:val="Text1"/>
    <w:link w:val="Style2Char"/>
    <w:qFormat/>
    <w:rsid w:val="00AD25FC"/>
    <w:pPr>
      <w:ind w:left="0"/>
    </w:pPr>
  </w:style>
  <w:style w:type="character" w:customStyle="1" w:styleId="Style2Char">
    <w:name w:val="Style2 Char"/>
    <w:basedOn w:val="Text1Char"/>
    <w:link w:val="Style2"/>
    <w:rsid w:val="00AD25FC"/>
    <w:rPr>
      <w:rFonts w:ascii="Times New Roman" w:eastAsia="Times New Roman" w:hAnsi="Times New Roman" w:cs="Times New Roman"/>
      <w:sz w:val="24"/>
      <w:szCs w:val="24"/>
      <w:lang w:val="en-GB"/>
    </w:rPr>
  </w:style>
  <w:style w:type="numbering" w:customStyle="1" w:styleId="NoList11">
    <w:name w:val="No List11"/>
    <w:next w:val="NoList"/>
    <w:uiPriority w:val="99"/>
    <w:semiHidden/>
    <w:unhideWhenUsed/>
    <w:rsid w:val="00AD25FC"/>
  </w:style>
  <w:style w:type="paragraph" w:customStyle="1" w:styleId="CENTURY-9-5-0">
    <w:name w:val="CENTURY - 9-5-0"/>
    <w:basedOn w:val="Normal"/>
    <w:qFormat/>
    <w:rsid w:val="00AD25FC"/>
    <w:pPr>
      <w:spacing w:after="120" w:line="252" w:lineRule="auto"/>
      <w:jc w:val="both"/>
    </w:pPr>
    <w:rPr>
      <w:rFonts w:ascii="Century Schoolbook" w:eastAsia="Calibri" w:hAnsi="Century Schoolbook" w:cs="Arial"/>
      <w:sz w:val="18"/>
    </w:rPr>
  </w:style>
  <w:style w:type="paragraph" w:customStyle="1" w:styleId="BOOK-HEADER8-0-0">
    <w:name w:val="BOOK - HEADER 8-0-0"/>
    <w:basedOn w:val="Normal"/>
    <w:qFormat/>
    <w:rsid w:val="00AD25FC"/>
    <w:pPr>
      <w:spacing w:after="120" w:line="240" w:lineRule="auto"/>
      <w:jc w:val="both"/>
    </w:pPr>
    <w:rPr>
      <w:rFonts w:ascii="Bookman Old Style" w:eastAsia="Calibri" w:hAnsi="Bookman Old Style" w:cs="Arial"/>
      <w:sz w:val="16"/>
    </w:rPr>
  </w:style>
  <w:style w:type="paragraph" w:customStyle="1" w:styleId="Default">
    <w:name w:val="Default"/>
    <w:rsid w:val="00AD25FC"/>
    <w:pPr>
      <w:autoSpaceDE w:val="0"/>
      <w:autoSpaceDN w:val="0"/>
      <w:adjustRightInd w:val="0"/>
      <w:spacing w:after="0" w:line="240" w:lineRule="auto"/>
    </w:pPr>
    <w:rPr>
      <w:rFonts w:ascii="Arial" w:eastAsia="Calibri" w:hAnsi="Arial" w:cs="Arial"/>
      <w:color w:val="000000"/>
      <w:sz w:val="24"/>
      <w:szCs w:val="24"/>
    </w:rPr>
  </w:style>
  <w:style w:type="paragraph" w:customStyle="1" w:styleId="GIPTXTtext">
    <w:name w:val="GIP TXT text"/>
    <w:basedOn w:val="Normal"/>
    <w:qFormat/>
    <w:rsid w:val="00AD25FC"/>
    <w:pPr>
      <w:spacing w:before="200" w:after="120" w:line="240" w:lineRule="auto"/>
      <w:jc w:val="both"/>
    </w:pPr>
    <w:rPr>
      <w:rFonts w:ascii="Times" w:eastAsia="Times New Roman" w:hAnsi="Times" w:cs="Arial"/>
      <w:lang w:eastAsia="hr-HR"/>
    </w:rPr>
  </w:style>
  <w:style w:type="paragraph" w:customStyle="1" w:styleId="GIPGillMSSans11hangingwithnumeration">
    <w:name w:val="GIP Gill MS Sans 11 hanging with numeration"/>
    <w:basedOn w:val="Normal"/>
    <w:qFormat/>
    <w:rsid w:val="00AD25FC"/>
    <w:pPr>
      <w:tabs>
        <w:tab w:val="left" w:pos="0"/>
      </w:tabs>
      <w:spacing w:after="120" w:line="240" w:lineRule="auto"/>
      <w:ind w:hanging="1134"/>
      <w:jc w:val="both"/>
    </w:pPr>
    <w:rPr>
      <w:rFonts w:ascii="Gill Sans MT" w:eastAsia="Calibri" w:hAnsi="Gill Sans MT" w:cs="Arial"/>
      <w:szCs w:val="28"/>
    </w:rPr>
  </w:style>
  <w:style w:type="character" w:styleId="Hyperlink">
    <w:name w:val="Hyperlink"/>
    <w:uiPriority w:val="99"/>
    <w:unhideWhenUsed/>
    <w:rsid w:val="00AD25FC"/>
    <w:rPr>
      <w:color w:val="0000FF"/>
      <w:u w:val="single"/>
    </w:rPr>
  </w:style>
  <w:style w:type="character" w:styleId="Strong">
    <w:name w:val="Strong"/>
    <w:uiPriority w:val="22"/>
    <w:qFormat/>
    <w:rsid w:val="00AD25FC"/>
    <w:rPr>
      <w:b/>
      <w:bCs/>
    </w:rPr>
  </w:style>
  <w:style w:type="table" w:customStyle="1" w:styleId="TableGrid1">
    <w:name w:val="Table Grid1"/>
    <w:basedOn w:val="TableNormal"/>
    <w:next w:val="TableGrid"/>
    <w:uiPriority w:val="59"/>
    <w:rsid w:val="00AD25FC"/>
    <w:pPr>
      <w:spacing w:after="0" w:line="240" w:lineRule="auto"/>
    </w:pPr>
    <w:rPr>
      <w:rFonts w:ascii="Calibri" w:eastAsia="Calibri" w:hAnsi="Calibri" w:cs="Arial"/>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D25FC"/>
    <w:pPr>
      <w:spacing w:after="0" w:line="240" w:lineRule="auto"/>
    </w:pPr>
    <w:rPr>
      <w:lang w:val="en-US"/>
    </w:rPr>
  </w:style>
  <w:style w:type="table" w:customStyle="1" w:styleId="GridTable5Dark-Accent11">
    <w:name w:val="Grid Table 5 Dark - Accent 11"/>
    <w:basedOn w:val="TableNormal"/>
    <w:uiPriority w:val="50"/>
    <w:rsid w:val="00AD25F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styleId="SubtleEmphasis">
    <w:name w:val="Subtle Emphasis"/>
    <w:basedOn w:val="DefaultParagraphFont"/>
    <w:uiPriority w:val="19"/>
    <w:qFormat/>
    <w:rsid w:val="00AD25FC"/>
    <w:rPr>
      <w:i/>
      <w:iCs/>
      <w:color w:val="404040" w:themeColor="text1" w:themeTint="BF"/>
    </w:rPr>
  </w:style>
  <w:style w:type="table" w:styleId="GridTable4-Accent1">
    <w:name w:val="Grid Table 4 Accent 1"/>
    <w:basedOn w:val="TableNormal"/>
    <w:uiPriority w:val="49"/>
    <w:rsid w:val="00AD25FC"/>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5Dark-Accent2">
    <w:name w:val="Grid Table 5 Dark Accent 2"/>
    <w:basedOn w:val="TableNormal"/>
    <w:uiPriority w:val="50"/>
    <w:rsid w:val="00AD25F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4-Accent6">
    <w:name w:val="Grid Table 4 Accent 6"/>
    <w:basedOn w:val="TableNormal"/>
    <w:uiPriority w:val="49"/>
    <w:rsid w:val="00AD25FC"/>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Bodytext95pt">
    <w:name w:val="Body text + 9;5 pt"/>
    <w:basedOn w:val="DefaultParagraphFont"/>
    <w:rsid w:val="00AD25FC"/>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en-US"/>
    </w:rPr>
  </w:style>
  <w:style w:type="character" w:customStyle="1" w:styleId="Bodytext9ptBold">
    <w:name w:val="Body text + 9 pt;Bold"/>
    <w:basedOn w:val="DefaultParagraphFont"/>
    <w:rsid w:val="00AD25FC"/>
    <w:rPr>
      <w:rFonts w:ascii="Times New Roman" w:eastAsia="Times New Roman" w:hAnsi="Times New Roman" w:cs="Times New Roman"/>
      <w:b/>
      <w:bCs/>
      <w:color w:val="000000"/>
      <w:spacing w:val="0"/>
      <w:w w:val="100"/>
      <w:position w:val="0"/>
      <w:sz w:val="18"/>
      <w:szCs w:val="18"/>
      <w:shd w:val="clear" w:color="auto" w:fill="FFFFFF"/>
      <w:lang w:val="en-US"/>
    </w:rPr>
  </w:style>
  <w:style w:type="character" w:customStyle="1" w:styleId="Bodytext7pt">
    <w:name w:val="Body text + 7 pt"/>
    <w:basedOn w:val="DefaultParagraphFont"/>
    <w:rsid w:val="00AD25FC"/>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en-US"/>
    </w:rPr>
  </w:style>
  <w:style w:type="character" w:customStyle="1" w:styleId="Bodytext47ptNotBoldNotItalic">
    <w:name w:val="Body text (4) + 7 pt;Not Bold;Not Italic"/>
    <w:basedOn w:val="DefaultParagraphFont"/>
    <w:rsid w:val="00AD25FC"/>
    <w:rPr>
      <w:rFonts w:ascii="Times New Roman" w:eastAsia="Times New Roman" w:hAnsi="Times New Roman" w:cs="Times New Roman"/>
      <w:b/>
      <w:bCs/>
      <w:i/>
      <w:iCs/>
      <w:color w:val="000000"/>
      <w:spacing w:val="0"/>
      <w:w w:val="100"/>
      <w:position w:val="0"/>
      <w:sz w:val="14"/>
      <w:szCs w:val="14"/>
      <w:shd w:val="clear" w:color="auto" w:fill="FFFFFF"/>
      <w:lang w:val="en-US"/>
    </w:rPr>
  </w:style>
  <w:style w:type="paragraph" w:customStyle="1" w:styleId="TNR14B">
    <w:name w:val="TNR 14 B"/>
    <w:basedOn w:val="Normal"/>
    <w:qFormat/>
    <w:rsid w:val="00AD25FC"/>
    <w:pPr>
      <w:spacing w:before="200" w:after="0" w:line="240" w:lineRule="auto"/>
    </w:pPr>
    <w:rPr>
      <w:rFonts w:ascii="Times New Roman" w:hAnsi="Times New Roman"/>
      <w:b/>
      <w:sz w:val="28"/>
      <w:szCs w:val="18"/>
    </w:rPr>
  </w:style>
  <w:style w:type="paragraph" w:customStyle="1" w:styleId="CSB95b">
    <w:name w:val="CSB 9 5b"/>
    <w:basedOn w:val="Normal"/>
    <w:qFormat/>
    <w:rsid w:val="00AD25FC"/>
    <w:pPr>
      <w:spacing w:before="100" w:after="0" w:line="240" w:lineRule="auto"/>
    </w:pPr>
    <w:rPr>
      <w:rFonts w:ascii="Century Schoolbook" w:hAnsi="Century Schoolbook"/>
      <w:sz w:val="18"/>
    </w:rPr>
  </w:style>
  <w:style w:type="character" w:customStyle="1" w:styleId="ListParagraphChar">
    <w:name w:val="List Paragraph Char"/>
    <w:basedOn w:val="DefaultParagraphFont"/>
    <w:link w:val="ListParagraph"/>
    <w:uiPriority w:val="34"/>
    <w:locked/>
    <w:rsid w:val="00AD25FC"/>
  </w:style>
  <w:style w:type="character" w:customStyle="1" w:styleId="Bodytext0">
    <w:name w:val="Body text_"/>
    <w:basedOn w:val="DefaultParagraphFont"/>
    <w:link w:val="BodyText4"/>
    <w:rsid w:val="00AD25FC"/>
    <w:rPr>
      <w:shd w:val="clear" w:color="auto" w:fill="FFFFFF"/>
    </w:rPr>
  </w:style>
  <w:style w:type="paragraph" w:customStyle="1" w:styleId="BodyText4">
    <w:name w:val="Body Text4"/>
    <w:basedOn w:val="Normal"/>
    <w:link w:val="Bodytext0"/>
    <w:rsid w:val="00AD25FC"/>
    <w:pPr>
      <w:widowControl w:val="0"/>
      <w:shd w:val="clear" w:color="auto" w:fill="FFFFFF"/>
      <w:spacing w:after="0" w:line="274" w:lineRule="exact"/>
    </w:pPr>
  </w:style>
  <w:style w:type="character" w:customStyle="1" w:styleId="BodyText20">
    <w:name w:val="Body Text2"/>
    <w:basedOn w:val="Bodytext0"/>
    <w:rsid w:val="00AD25FC"/>
    <w:rPr>
      <w:color w:val="000000"/>
      <w:spacing w:val="0"/>
      <w:w w:val="100"/>
      <w:position w:val="0"/>
      <w:shd w:val="clear" w:color="auto" w:fill="FFFFFF"/>
      <w:lang w:val="en-US"/>
    </w:rPr>
  </w:style>
  <w:style w:type="character" w:customStyle="1" w:styleId="BodyText30">
    <w:name w:val="Body Text3"/>
    <w:basedOn w:val="Bodytext0"/>
    <w:rsid w:val="00AD25FC"/>
    <w:rPr>
      <w:color w:val="000000"/>
      <w:spacing w:val="0"/>
      <w:w w:val="100"/>
      <w:position w:val="0"/>
      <w:shd w:val="clear" w:color="auto" w:fill="FFFFFF"/>
      <w:lang w:val="en-US"/>
    </w:rPr>
  </w:style>
  <w:style w:type="character" w:customStyle="1" w:styleId="Bodytext85ptNotBold">
    <w:name w:val="Body text + 8;5 pt;Not Bold"/>
    <w:basedOn w:val="DefaultParagraphFont"/>
    <w:rsid w:val="00AD25FC"/>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en-US"/>
    </w:rPr>
  </w:style>
  <w:style w:type="character" w:customStyle="1" w:styleId="Bodytext285pt">
    <w:name w:val="Body text (2) + 8;5 pt"/>
    <w:basedOn w:val="DefaultParagraphFont"/>
    <w:rsid w:val="00AD25FC"/>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rPr>
  </w:style>
  <w:style w:type="paragraph" w:customStyle="1" w:styleId="BVIfnrCarChar1">
    <w:name w:val="BVI fnr Car Char1"/>
    <w:aliases w:val="BVI fnr Car Car Car Char1,BVI fnr Car Car Char1,BVI fnr Car Car Car Car Car Char1,BVI fnr Car Car Car Car Char Car Car Char1,BVI fnr Car Char Char Char"/>
    <w:basedOn w:val="Normal"/>
    <w:uiPriority w:val="99"/>
    <w:rsid w:val="00AD25FC"/>
    <w:pPr>
      <w:spacing w:line="240" w:lineRule="exact"/>
      <w:jc w:val="both"/>
    </w:pPr>
    <w:rPr>
      <w:vertAlign w:val="superscript"/>
      <w:lang w:val="en-US"/>
    </w:rPr>
  </w:style>
  <w:style w:type="table" w:styleId="GridTable5Dark-Accent1">
    <w:name w:val="Grid Table 5 Dark Accent 1"/>
    <w:basedOn w:val="TableNormal"/>
    <w:uiPriority w:val="50"/>
    <w:rsid w:val="00AD25F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GridTable4-Accent11">
    <w:name w:val="Grid Table 4 - Accent 11"/>
    <w:basedOn w:val="TableNormal"/>
    <w:uiPriority w:val="49"/>
    <w:rsid w:val="00AD25FC"/>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5Dark-Accent21">
    <w:name w:val="Grid Table 5 Dark - Accent 21"/>
    <w:basedOn w:val="TableNormal"/>
    <w:uiPriority w:val="50"/>
    <w:rsid w:val="00AD25F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character" w:customStyle="1" w:styleId="Bodytext311pt">
    <w:name w:val="Body text (3) + 11 pt"/>
    <w:basedOn w:val="DefaultParagraphFont"/>
    <w:rsid w:val="00AD25FC"/>
    <w:rPr>
      <w:rFonts w:ascii="Times New Roman" w:eastAsia="Times New Roman" w:hAnsi="Times New Roman" w:cs="Times New Roman"/>
      <w:b/>
      <w:bCs/>
      <w:color w:val="000000"/>
      <w:spacing w:val="0"/>
      <w:w w:val="100"/>
      <w:position w:val="0"/>
      <w:sz w:val="22"/>
      <w:szCs w:val="22"/>
      <w:shd w:val="clear" w:color="auto" w:fill="FFFFFF"/>
      <w:lang w:val="en-US"/>
    </w:rPr>
  </w:style>
  <w:style w:type="character" w:customStyle="1" w:styleId="Bodytext65ptNotBold">
    <w:name w:val="Body text + 6;5 pt;Not Bold"/>
    <w:basedOn w:val="DefaultParagraphFont"/>
    <w:rsid w:val="00AD25FC"/>
    <w:rPr>
      <w:rFonts w:ascii="AngsanaUPC" w:eastAsia="AngsanaUPC" w:hAnsi="AngsanaUPC" w:cs="AngsanaUPC"/>
      <w:b/>
      <w:bCs/>
      <w:i w:val="0"/>
      <w:iCs w:val="0"/>
      <w:smallCaps w:val="0"/>
      <w:strike w:val="0"/>
      <w:color w:val="000000"/>
      <w:spacing w:val="0"/>
      <w:w w:val="100"/>
      <w:position w:val="0"/>
      <w:sz w:val="13"/>
      <w:szCs w:val="13"/>
      <w:u w:val="none"/>
      <w:shd w:val="clear" w:color="auto" w:fill="FFFFFF"/>
      <w:lang w:val="en-US"/>
    </w:rPr>
  </w:style>
  <w:style w:type="table" w:styleId="GridTable4-Accent5">
    <w:name w:val="Grid Table 4 Accent 5"/>
    <w:basedOn w:val="TableNormal"/>
    <w:uiPriority w:val="49"/>
    <w:rsid w:val="00AD25FC"/>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5Dark-Accent22">
    <w:name w:val="Grid Table 5 Dark - Accent 22"/>
    <w:basedOn w:val="TableNormal"/>
    <w:next w:val="GridTable5Dark-Accent2"/>
    <w:uiPriority w:val="50"/>
    <w:rsid w:val="00AD25F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paragraph" w:customStyle="1" w:styleId="footnotedescription">
    <w:name w:val="footnote description"/>
    <w:next w:val="Normal"/>
    <w:link w:val="footnotedescriptionChar"/>
    <w:hidden/>
    <w:rsid w:val="00AD25FC"/>
    <w:pPr>
      <w:spacing w:after="0"/>
    </w:pPr>
    <w:rPr>
      <w:rFonts w:ascii="Times New Roman" w:eastAsia="Times New Roman" w:hAnsi="Times New Roman" w:cs="Times New Roman"/>
      <w:color w:val="000000"/>
      <w:sz w:val="20"/>
      <w:lang w:eastAsia="hr-HR"/>
    </w:rPr>
  </w:style>
  <w:style w:type="character" w:customStyle="1" w:styleId="footnotedescriptionChar">
    <w:name w:val="footnote description Char"/>
    <w:link w:val="footnotedescription"/>
    <w:rsid w:val="00AD25FC"/>
    <w:rPr>
      <w:rFonts w:ascii="Times New Roman" w:eastAsia="Times New Roman" w:hAnsi="Times New Roman" w:cs="Times New Roman"/>
      <w:color w:val="000000"/>
      <w:sz w:val="20"/>
      <w:lang w:eastAsia="hr-HR"/>
    </w:rPr>
  </w:style>
  <w:style w:type="character" w:customStyle="1" w:styleId="footnotemark">
    <w:name w:val="footnote mark"/>
    <w:hidden/>
    <w:rsid w:val="00AD25FC"/>
    <w:rPr>
      <w:rFonts w:ascii="Times New Roman" w:eastAsia="Times New Roman" w:hAnsi="Times New Roman" w:cs="Times New Roman"/>
      <w:color w:val="000000"/>
      <w:sz w:val="20"/>
      <w:vertAlign w:val="superscript"/>
    </w:rPr>
  </w:style>
  <w:style w:type="character" w:customStyle="1" w:styleId="bold">
    <w:name w:val="bold"/>
    <w:basedOn w:val="DefaultParagraphFont"/>
    <w:rsid w:val="00AD25FC"/>
    <w:rPr>
      <w:b/>
      <w:bCs/>
    </w:rPr>
  </w:style>
  <w:style w:type="paragraph" w:customStyle="1" w:styleId="tbl-txt">
    <w:name w:val="tbl-txt"/>
    <w:basedOn w:val="Normal"/>
    <w:rsid w:val="00AD25FC"/>
    <w:pPr>
      <w:spacing w:before="60" w:after="60" w:line="240" w:lineRule="auto"/>
    </w:pPr>
    <w:rPr>
      <w:rFonts w:ascii="Times New Roman" w:eastAsia="Times New Roman" w:hAnsi="Times New Roman" w:cs="Times New Roman"/>
      <w:lang w:eastAsia="hr-HR"/>
    </w:rPr>
  </w:style>
  <w:style w:type="paragraph" w:customStyle="1" w:styleId="tbl-hdr">
    <w:name w:val="tbl-hdr"/>
    <w:basedOn w:val="Normal"/>
    <w:rsid w:val="00AD25FC"/>
    <w:pPr>
      <w:spacing w:before="60" w:after="60" w:line="240" w:lineRule="auto"/>
      <w:ind w:right="195"/>
      <w:jc w:val="center"/>
    </w:pPr>
    <w:rPr>
      <w:rFonts w:ascii="Times New Roman" w:eastAsia="Times New Roman" w:hAnsi="Times New Roman" w:cs="Times New Roman"/>
      <w:b/>
      <w:bCs/>
      <w:lang w:eastAsia="hr-HR"/>
    </w:rPr>
  </w:style>
  <w:style w:type="character" w:customStyle="1" w:styleId="super">
    <w:name w:val="super"/>
    <w:basedOn w:val="DefaultParagraphFont"/>
    <w:rsid w:val="00AD25FC"/>
    <w:rPr>
      <w:sz w:val="17"/>
      <w:szCs w:val="17"/>
      <w:vertAlign w:val="superscript"/>
    </w:rPr>
  </w:style>
  <w:style w:type="table" w:customStyle="1" w:styleId="TableGrid0">
    <w:name w:val="TableGrid"/>
    <w:rsid w:val="00AD25FC"/>
    <w:pPr>
      <w:spacing w:after="0" w:line="240" w:lineRule="auto"/>
    </w:pPr>
    <w:rPr>
      <w:rFonts w:ascii="Calibri" w:eastAsia="Times New Roman" w:hAnsi="Calibri" w:cs="Times New Roman"/>
      <w:lang w:eastAsia="hr-HR"/>
    </w:rPr>
    <w:tblPr>
      <w:tblCellMar>
        <w:top w:w="0" w:type="dxa"/>
        <w:left w:w="0" w:type="dxa"/>
        <w:bottom w:w="0" w:type="dxa"/>
        <w:right w:w="0" w:type="dxa"/>
      </w:tblCellMar>
    </w:tblPr>
  </w:style>
  <w:style w:type="table" w:customStyle="1" w:styleId="GridTable4-Accent61">
    <w:name w:val="Grid Table 4 - Accent 61"/>
    <w:basedOn w:val="TableNormal"/>
    <w:next w:val="GridTable4-Accent6"/>
    <w:uiPriority w:val="49"/>
    <w:rsid w:val="00AD25FC"/>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italic">
    <w:name w:val="italic"/>
    <w:basedOn w:val="DefaultParagraphFont"/>
    <w:rsid w:val="00AD25FC"/>
  </w:style>
  <w:style w:type="table" w:customStyle="1" w:styleId="GridTable4-Accent111">
    <w:name w:val="Grid Table 4 - Accent 111"/>
    <w:basedOn w:val="TableNormal"/>
    <w:uiPriority w:val="49"/>
    <w:rsid w:val="00AD25FC"/>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numbering" w:customStyle="1" w:styleId="NoList2">
    <w:name w:val="No List2"/>
    <w:next w:val="NoList"/>
    <w:uiPriority w:val="99"/>
    <w:semiHidden/>
    <w:unhideWhenUsed/>
    <w:rsid w:val="00AD25FC"/>
  </w:style>
  <w:style w:type="table" w:customStyle="1" w:styleId="TableGrid2">
    <w:name w:val="Table Grid2"/>
    <w:basedOn w:val="TableNormal"/>
    <w:next w:val="TableGrid"/>
    <w:uiPriority w:val="59"/>
    <w:rsid w:val="00AD25FC"/>
    <w:pPr>
      <w:spacing w:after="0" w:line="240" w:lineRule="auto"/>
    </w:pPr>
    <w:rPr>
      <w:rFonts w:ascii="Calibri" w:eastAsia="Calibri" w:hAnsi="Calibri" w:cs="Arial"/>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111">
    <w:name w:val="Grid Table 5 Dark - Accent 111"/>
    <w:basedOn w:val="TableNormal"/>
    <w:uiPriority w:val="50"/>
    <w:rsid w:val="00AD25F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GridTable4-Accent12">
    <w:name w:val="Grid Table 4 - Accent 12"/>
    <w:basedOn w:val="TableNormal"/>
    <w:next w:val="GridTable4-Accent1"/>
    <w:uiPriority w:val="49"/>
    <w:rsid w:val="00AD25FC"/>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5Dark-Accent23">
    <w:name w:val="Grid Table 5 Dark - Accent 23"/>
    <w:basedOn w:val="TableNormal"/>
    <w:next w:val="GridTable5Dark-Accent2"/>
    <w:uiPriority w:val="50"/>
    <w:rsid w:val="00AD25F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GridTable4-Accent62">
    <w:name w:val="Grid Table 4 - Accent 62"/>
    <w:basedOn w:val="TableNormal"/>
    <w:next w:val="GridTable4-Accent6"/>
    <w:uiPriority w:val="49"/>
    <w:rsid w:val="00AD25FC"/>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11">
    <w:name w:val="Table Grid11"/>
    <w:basedOn w:val="TableNormal"/>
    <w:next w:val="TableGrid"/>
    <w:uiPriority w:val="59"/>
    <w:rsid w:val="00AD25FC"/>
    <w:pPr>
      <w:spacing w:after="0" w:line="240" w:lineRule="auto"/>
    </w:pPr>
    <w:rPr>
      <w:rFonts w:ascii="Calibri" w:eastAsia="Calibri" w:hAnsi="Calibri" w:cs="Arial"/>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12">
    <w:name w:val="Grid Table 5 Dark - Accent 12"/>
    <w:basedOn w:val="TableNormal"/>
    <w:next w:val="GridTable5Dark-Accent1"/>
    <w:uiPriority w:val="50"/>
    <w:rsid w:val="00AD25F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GridTable4-Accent112">
    <w:name w:val="Grid Table 4 - Accent 112"/>
    <w:basedOn w:val="TableNormal"/>
    <w:uiPriority w:val="49"/>
    <w:rsid w:val="00AD25FC"/>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5Dark-Accent211">
    <w:name w:val="Grid Table 5 Dark - Accent 211"/>
    <w:basedOn w:val="TableNormal"/>
    <w:uiPriority w:val="50"/>
    <w:rsid w:val="00AD25F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GridTable4-Accent51">
    <w:name w:val="Grid Table 4 - Accent 51"/>
    <w:basedOn w:val="TableNormal"/>
    <w:next w:val="GridTable4-Accent5"/>
    <w:uiPriority w:val="49"/>
    <w:rsid w:val="00AD25FC"/>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4-Accent2">
    <w:name w:val="Grid Table 4 Accent 2"/>
    <w:basedOn w:val="TableNormal"/>
    <w:uiPriority w:val="49"/>
    <w:rsid w:val="00AD25FC"/>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4-Accent21">
    <w:name w:val="Grid Table 4 - Accent 21"/>
    <w:basedOn w:val="TableNormal"/>
    <w:next w:val="GridTable4-Accent2"/>
    <w:uiPriority w:val="49"/>
    <w:rsid w:val="00AD25FC"/>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4-Accent611">
    <w:name w:val="Grid Table 4 - Accent 611"/>
    <w:basedOn w:val="TableNormal"/>
    <w:next w:val="GridTable4-Accent6"/>
    <w:uiPriority w:val="49"/>
    <w:rsid w:val="002261B6"/>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3">
    <w:name w:val="Table Grid3"/>
    <w:basedOn w:val="TableNormal"/>
    <w:next w:val="TableGrid"/>
    <w:uiPriority w:val="59"/>
    <w:rsid w:val="00AD718C"/>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111">
    <w:name w:val="Grid Table 4 - Accent 1111"/>
    <w:basedOn w:val="TableNormal"/>
    <w:uiPriority w:val="49"/>
    <w:rsid w:val="00AD718C"/>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4">
    <w:name w:val="Grid Table 4 Accent 4"/>
    <w:basedOn w:val="TableNormal"/>
    <w:uiPriority w:val="49"/>
    <w:rsid w:val="00EE6665"/>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TableGrid10">
    <w:name w:val="TableGrid1"/>
    <w:rsid w:val="00792762"/>
    <w:pPr>
      <w:spacing w:after="0" w:line="240" w:lineRule="auto"/>
    </w:pPr>
    <w:rPr>
      <w:rFonts w:ascii="Calibri" w:eastAsia="Times New Roman" w:hAnsi="Calibri" w:cs="Times New Roman"/>
      <w:lang w:eastAsia="hr-HR"/>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1348597">
      <w:bodyDiv w:val="1"/>
      <w:marLeft w:val="0"/>
      <w:marRight w:val="0"/>
      <w:marTop w:val="0"/>
      <w:marBottom w:val="0"/>
      <w:divBdr>
        <w:top w:val="none" w:sz="0" w:space="0" w:color="auto"/>
        <w:left w:val="none" w:sz="0" w:space="0" w:color="auto"/>
        <w:bottom w:val="none" w:sz="0" w:space="0" w:color="auto"/>
        <w:right w:val="none" w:sz="0" w:space="0" w:color="auto"/>
      </w:divBdr>
    </w:div>
    <w:div w:id="1707557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9.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6.xm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header" Target="header11.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7.xml"/><Relationship Id="rId27" Type="http://schemas.openxmlformats.org/officeDocument/2006/relationships/header" Target="header10.xml"/><Relationship Id="rId30" Type="http://schemas.openxmlformats.org/officeDocument/2006/relationships/header" Target="header12.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6FDC2B83AF4F445B657682E614C4FB1" ma:contentTypeVersion="3" ma:contentTypeDescription="Stvaranje novog dokumenta." ma:contentTypeScope="" ma:versionID="6875c2ed028d1789d70b6985be8e8119">
  <xsd:schema xmlns:xsd="http://www.w3.org/2001/XMLSchema" xmlns:xs="http://www.w3.org/2001/XMLSchema" xmlns:p="http://schemas.microsoft.com/office/2006/metadata/properties" xmlns:ns2="e7897449-8e6f-4cef-be58-e81a4abd4035" xmlns:ns3="811262ba-b3d2-4283-99f7-ac4bc67026ba" targetNamespace="http://schemas.microsoft.com/office/2006/metadata/properties" ma:root="true" ma:fieldsID="f3ace17d27e6a0e78dc1bb79e1177a7e" ns2:_="" ns3:_="">
    <xsd:import namespace="e7897449-8e6f-4cef-be58-e81a4abd4035"/>
    <xsd:import namespace="811262ba-b3d2-4283-99f7-ac4bc67026ba"/>
    <xsd:element name="properties">
      <xsd:complexType>
        <xsd:sequence>
          <xsd:element name="documentManagement">
            <xsd:complexType>
              <xsd:all>
                <xsd:element ref="ns2: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897449-8e6f-4cef-be58-e81a4abd4035" elementFormDefault="qualified">
    <xsd:import namespace="http://schemas.microsoft.com/office/2006/documentManagement/types"/>
    <xsd:import namespace="http://schemas.microsoft.com/office/infopath/2007/PartnerControls"/>
    <xsd:element name="SharedWithUsers" ma:index="8" nillable="true" ma:displayName="Zajednički se koristi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11262ba-b3d2-4283-99f7-ac4bc67026ba" elementFormDefault="qualified">
    <xsd:import namespace="http://schemas.microsoft.com/office/2006/documentManagement/types"/>
    <xsd:import namespace="http://schemas.microsoft.com/office/infopath/2007/PartnerControls"/>
    <xsd:element name="SharedWithDetails" ma:index="9" nillable="true" ma:displayName="Detalji o zajedničkom korištenju"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2AFE8D-DAFA-4DD2-AEA3-E1FA25BBEEF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C9EFC5D-8AFC-4357-A3AF-C35F11AA45A6}">
  <ds:schemaRefs>
    <ds:schemaRef ds:uri="http://schemas.microsoft.com/sharepoint/v3/contenttype/forms"/>
  </ds:schemaRefs>
</ds:datastoreItem>
</file>

<file path=customXml/itemProps3.xml><?xml version="1.0" encoding="utf-8"?>
<ds:datastoreItem xmlns:ds="http://schemas.openxmlformats.org/officeDocument/2006/customXml" ds:itemID="{3C9F0FF8-67C0-4B8D-A5E4-0DC60E9368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897449-8e6f-4cef-be58-e81a4abd4035"/>
    <ds:schemaRef ds:uri="811262ba-b3d2-4283-99f7-ac4bc67026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CA0890-CC8E-4BEE-BAD4-11C608F8E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67</Pages>
  <Words>11313</Words>
  <Characters>64489</Characters>
  <Application>Microsoft Office Word</Application>
  <DocSecurity>0</DocSecurity>
  <Lines>537</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Morana Gojević</dc:creator>
  <cp:keywords/>
  <dc:description/>
  <cp:lastModifiedBy>Ivana Fekete</cp:lastModifiedBy>
  <cp:revision>70</cp:revision>
  <dcterms:created xsi:type="dcterms:W3CDTF">2017-02-27T14:00:00Z</dcterms:created>
  <dcterms:modified xsi:type="dcterms:W3CDTF">2020-12-03T13:38:00Z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0x010100A6FDC2B83AF4F445B657682E614C4FB1</vt:lpwstr>
  </property>
</Properties>
</file>