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384C0A8" w14:textId="77777777" w:rsidR="001F6565" w:rsidRPr="003871EB" w:rsidRDefault="001F6565" w:rsidP="005939BF">
      <w:pPr>
        <w:pBdr>
          <w:top w:val="single" w:sz="4" w:space="1" w:color="auto"/>
          <w:left w:val="single" w:sz="4" w:space="4" w:color="auto"/>
          <w:bottom w:val="single" w:sz="4" w:space="1" w:color="auto"/>
          <w:right w:val="single" w:sz="4" w:space="4" w:color="auto"/>
        </w:pBdr>
        <w:spacing w:before="240" w:after="240"/>
        <w:ind w:left="0"/>
        <w:jc w:val="center"/>
        <w:rPr>
          <w:rFonts w:eastAsia="Times New Roman"/>
          <w:b/>
          <w:caps/>
          <w:sz w:val="22"/>
          <w:szCs w:val="22"/>
          <w:lang w:eastAsia="en-US"/>
        </w:rPr>
      </w:pPr>
      <w:r w:rsidRPr="003871EB">
        <w:rPr>
          <w:rFonts w:eastAsia="Times New Roman"/>
          <w:b/>
          <w:caps/>
          <w:sz w:val="22"/>
          <w:szCs w:val="22"/>
          <w:lang w:eastAsia="en-US"/>
        </w:rPr>
        <w:t xml:space="preserve">KONTROLNA LISTA </w:t>
      </w:r>
    </w:p>
    <w:p w14:paraId="56DFC96B" w14:textId="4F1B4BB6" w:rsidR="001F6565" w:rsidRPr="003871EB" w:rsidRDefault="001F6565" w:rsidP="005939BF">
      <w:pPr>
        <w:pBdr>
          <w:top w:val="single" w:sz="4" w:space="1" w:color="auto"/>
          <w:left w:val="single" w:sz="4" w:space="4" w:color="auto"/>
          <w:bottom w:val="single" w:sz="4" w:space="1" w:color="auto"/>
          <w:right w:val="single" w:sz="4" w:space="4" w:color="auto"/>
        </w:pBdr>
        <w:spacing w:before="240" w:after="240"/>
        <w:ind w:left="0"/>
        <w:jc w:val="center"/>
        <w:rPr>
          <w:rFonts w:eastAsia="Times New Roman"/>
          <w:b/>
          <w:caps/>
          <w:sz w:val="22"/>
          <w:szCs w:val="22"/>
          <w:lang w:eastAsia="en-US"/>
        </w:rPr>
      </w:pPr>
      <w:r w:rsidRPr="003871EB">
        <w:rPr>
          <w:rFonts w:eastAsia="Times New Roman"/>
          <w:b/>
          <w:caps/>
          <w:sz w:val="22"/>
          <w:szCs w:val="22"/>
          <w:lang w:eastAsia="en-US"/>
        </w:rPr>
        <w:t xml:space="preserve">ZA </w:t>
      </w:r>
      <w:r w:rsidR="005A63D1" w:rsidRPr="003871EB">
        <w:rPr>
          <w:rFonts w:eastAsia="Times New Roman"/>
          <w:b/>
          <w:caps/>
          <w:sz w:val="22"/>
          <w:szCs w:val="22"/>
          <w:lang w:eastAsia="en-US"/>
        </w:rPr>
        <w:t xml:space="preserve">ex-ante </w:t>
      </w:r>
      <w:r w:rsidRPr="003871EB">
        <w:rPr>
          <w:rFonts w:eastAsia="Times New Roman"/>
          <w:b/>
          <w:caps/>
          <w:sz w:val="22"/>
          <w:szCs w:val="22"/>
          <w:lang w:eastAsia="en-US"/>
        </w:rPr>
        <w:t xml:space="preserve">PROVJERU </w:t>
      </w:r>
      <w:r w:rsidR="00037495" w:rsidRPr="003871EB">
        <w:rPr>
          <w:rFonts w:eastAsia="Times New Roman"/>
          <w:b/>
          <w:caps/>
          <w:sz w:val="22"/>
          <w:szCs w:val="22"/>
          <w:lang w:eastAsia="en-US"/>
        </w:rPr>
        <w:t>DOKUMENTACIJE O NABAVI</w:t>
      </w:r>
    </w:p>
    <w:p w14:paraId="03D5D0F5" w14:textId="0446D359" w:rsidR="007A548C" w:rsidRPr="003871EB" w:rsidRDefault="00736CDB" w:rsidP="007A548C">
      <w:pPr>
        <w:spacing w:before="240" w:after="240"/>
        <w:ind w:left="0"/>
        <w:jc w:val="center"/>
        <w:rPr>
          <w:rFonts w:eastAsia="Times New Roman"/>
          <w:b/>
          <w:caps/>
          <w:lang w:eastAsia="en-US"/>
        </w:rPr>
      </w:pPr>
      <w:r w:rsidRPr="003871EB">
        <w:rPr>
          <w:rFonts w:eastAsia="Times New Roman"/>
          <w:b/>
          <w:caps/>
          <w:lang w:eastAsia="en-US"/>
        </w:rPr>
        <w:t>OTVORENI POSTUPAK</w:t>
      </w:r>
      <w:r w:rsidR="007A548C" w:rsidRPr="003871EB">
        <w:rPr>
          <w:rFonts w:eastAsia="Times New Roman"/>
          <w:b/>
          <w:caps/>
          <w:lang w:eastAsia="en-US"/>
        </w:rPr>
        <w:t xml:space="preserve"> / OGRANIČENI POSTUPAK / NATJECATELJSKI DIJALOG / NATJECATELJSKI POSTUPAK UZ PREgOVORE / PARTNERSTVO ZA INOVACIJE / PREGOVARAČKI POSTUPAK BEZ PRETHODNE OBJAVE POZIVA NA NADMETANJE</w:t>
      </w:r>
      <w:r w:rsidR="0029701A" w:rsidRPr="003871EB">
        <w:rPr>
          <w:rStyle w:val="FootnoteReference"/>
          <w:rFonts w:eastAsia="Times New Roman"/>
          <w:b/>
          <w:caps/>
          <w:sz w:val="22"/>
          <w:szCs w:val="22"/>
          <w:lang w:eastAsia="en-US"/>
        </w:rPr>
        <w:footnoteReference w:id="1"/>
      </w:r>
    </w:p>
    <w:p w14:paraId="1CB0C896" w14:textId="77777777" w:rsidR="00D22F43" w:rsidRPr="003871EB" w:rsidRDefault="00D22F43" w:rsidP="00D22F43">
      <w:pPr>
        <w:spacing w:before="240" w:after="240"/>
        <w:ind w:left="0"/>
        <w:rPr>
          <w:rFonts w:eastAsia="Calibri"/>
          <w:b/>
          <w:szCs w:val="22"/>
          <w:lang w:eastAsia="en-US"/>
        </w:rPr>
      </w:pPr>
      <w:r w:rsidRPr="003871EB">
        <w:rPr>
          <w:rFonts w:eastAsia="Calibri"/>
          <w:b/>
          <w:szCs w:val="22"/>
          <w:lang w:eastAsia="en-US"/>
        </w:rPr>
        <w:t>Kontrolna lista je izrađena na temelju:</w:t>
      </w:r>
    </w:p>
    <w:p w14:paraId="450BDF69" w14:textId="77777777" w:rsidR="00D22F43" w:rsidRPr="005939BF" w:rsidRDefault="00D22F43" w:rsidP="00D22F43">
      <w:pPr>
        <w:numPr>
          <w:ilvl w:val="0"/>
          <w:numId w:val="2"/>
        </w:numPr>
        <w:autoSpaceDE w:val="0"/>
        <w:autoSpaceDN w:val="0"/>
        <w:adjustRightInd w:val="0"/>
        <w:spacing w:before="0" w:after="120" w:line="259" w:lineRule="auto"/>
        <w:ind w:left="714" w:hanging="357"/>
        <w:jc w:val="left"/>
        <w:rPr>
          <w:rFonts w:eastAsia="Calibri"/>
          <w:sz w:val="22"/>
          <w:szCs w:val="22"/>
          <w:lang w:eastAsia="en-US"/>
        </w:rPr>
      </w:pPr>
      <w:r w:rsidRPr="003871EB">
        <w:rPr>
          <w:rFonts w:eastAsia="Calibri"/>
          <w:sz w:val="22"/>
          <w:szCs w:val="22"/>
          <w:lang w:eastAsia="en-US"/>
        </w:rPr>
        <w:t xml:space="preserve">Direktive 2014/24/EU Europskog parlamenta i Vijeća </w:t>
      </w:r>
      <w:r w:rsidRPr="003871EB">
        <w:rPr>
          <w:rFonts w:eastAsia="Calibri"/>
          <w:bCs/>
          <w:sz w:val="22"/>
          <w:szCs w:val="22"/>
          <w:lang w:eastAsia="en-US"/>
        </w:rPr>
        <w:t xml:space="preserve">od 26. veljače 2014. o javnoj nabavi i o stavljanju izvan snage Direktive 2004/18/EZ (dalje u tekstu: Direktiva)   </w:t>
      </w:r>
    </w:p>
    <w:p w14:paraId="73868C78" w14:textId="77777777" w:rsidR="00D22F43" w:rsidRPr="005939BF" w:rsidRDefault="00D22F43" w:rsidP="00D22F43">
      <w:pPr>
        <w:numPr>
          <w:ilvl w:val="0"/>
          <w:numId w:val="2"/>
        </w:numPr>
        <w:spacing w:before="0" w:after="120" w:line="259" w:lineRule="auto"/>
        <w:ind w:left="714" w:hanging="357"/>
        <w:jc w:val="left"/>
        <w:rPr>
          <w:rFonts w:eastAsia="Calibri"/>
          <w:sz w:val="22"/>
          <w:szCs w:val="22"/>
          <w:lang w:eastAsia="en-US"/>
        </w:rPr>
      </w:pPr>
      <w:r w:rsidRPr="005939BF">
        <w:rPr>
          <w:rFonts w:eastAsia="Calibri"/>
          <w:sz w:val="22"/>
          <w:szCs w:val="22"/>
          <w:lang w:eastAsia="en-US"/>
        </w:rPr>
        <w:t>Zakona o javnoj nabavi (Narodne novine, broj 120/16, dalje u tekstu: ZJN),</w:t>
      </w:r>
    </w:p>
    <w:p w14:paraId="0BC7C2D2" w14:textId="62D99BB4" w:rsidR="00D22F43" w:rsidRPr="005939BF" w:rsidRDefault="00D22F43" w:rsidP="00D22F43">
      <w:pPr>
        <w:numPr>
          <w:ilvl w:val="0"/>
          <w:numId w:val="2"/>
        </w:numPr>
        <w:spacing w:before="0" w:after="120" w:line="259" w:lineRule="auto"/>
        <w:ind w:left="714" w:hanging="357"/>
        <w:jc w:val="left"/>
        <w:rPr>
          <w:rFonts w:eastAsia="Calibri"/>
          <w:sz w:val="22"/>
          <w:szCs w:val="22"/>
          <w:lang w:eastAsia="en-US"/>
        </w:rPr>
      </w:pPr>
      <w:r w:rsidRPr="005939BF">
        <w:rPr>
          <w:rFonts w:eastAsia="Calibri"/>
          <w:sz w:val="22"/>
          <w:szCs w:val="22"/>
          <w:lang w:eastAsia="en-US"/>
        </w:rPr>
        <w:t xml:space="preserve">Pravilnika o dokumentaciji o nabavi te ponudi </w:t>
      </w:r>
      <w:r w:rsidR="008D4405">
        <w:rPr>
          <w:rFonts w:eastAsia="Calibri"/>
          <w:sz w:val="22"/>
          <w:szCs w:val="22"/>
          <w:lang w:eastAsia="en-US"/>
        </w:rPr>
        <w:t xml:space="preserve">u postupcima javne nabave </w:t>
      </w:r>
      <w:r w:rsidRPr="005939BF">
        <w:rPr>
          <w:rFonts w:eastAsia="Calibri"/>
          <w:sz w:val="22"/>
          <w:szCs w:val="22"/>
          <w:lang w:eastAsia="en-US"/>
        </w:rPr>
        <w:t>(Narodne novine, broj 65/17</w:t>
      </w:r>
      <w:r w:rsidR="008D4405">
        <w:rPr>
          <w:rFonts w:eastAsia="Calibri"/>
          <w:sz w:val="22"/>
          <w:szCs w:val="22"/>
          <w:lang w:eastAsia="en-US"/>
        </w:rPr>
        <w:t xml:space="preserve"> i 75/20</w:t>
      </w:r>
      <w:r w:rsidRPr="005939BF">
        <w:rPr>
          <w:rFonts w:eastAsia="Calibri"/>
          <w:sz w:val="22"/>
          <w:szCs w:val="22"/>
          <w:lang w:eastAsia="en-US"/>
        </w:rPr>
        <w:t xml:space="preserve">) , </w:t>
      </w:r>
    </w:p>
    <w:p w14:paraId="0041A689" w14:textId="6ECA666E" w:rsidR="00D22F43" w:rsidRPr="005939BF" w:rsidRDefault="00D22F43" w:rsidP="00D22F43">
      <w:pPr>
        <w:numPr>
          <w:ilvl w:val="0"/>
          <w:numId w:val="2"/>
        </w:numPr>
        <w:spacing w:before="0" w:after="120" w:line="259" w:lineRule="auto"/>
        <w:ind w:left="714" w:hanging="357"/>
        <w:jc w:val="left"/>
        <w:rPr>
          <w:rFonts w:eastAsia="Calibri"/>
          <w:sz w:val="22"/>
          <w:szCs w:val="22"/>
          <w:lang w:eastAsia="en-US"/>
        </w:rPr>
      </w:pPr>
      <w:r w:rsidRPr="005939BF">
        <w:rPr>
          <w:rFonts w:eastAsia="Calibri"/>
          <w:sz w:val="22"/>
          <w:szCs w:val="22"/>
          <w:lang w:eastAsia="en-US"/>
        </w:rPr>
        <w:t xml:space="preserve">Pravilnika o planu nabave, registru ugovora, prethodnom savjetovanju i analizi tržišta u javnoj nabavi (Narodne novine, broj 101/2017) </w:t>
      </w:r>
    </w:p>
    <w:p w14:paraId="65C8703C" w14:textId="77777777" w:rsidR="003871EB" w:rsidRPr="005939BF" w:rsidRDefault="003871EB" w:rsidP="005939BF">
      <w:pPr>
        <w:spacing w:before="0" w:after="120" w:line="259" w:lineRule="auto"/>
        <w:ind w:left="714"/>
        <w:jc w:val="left"/>
        <w:rPr>
          <w:rFonts w:eastAsia="Calibri"/>
          <w:sz w:val="22"/>
          <w:szCs w:val="22"/>
          <w:lang w:eastAsia="en-US"/>
        </w:rPr>
      </w:pPr>
    </w:p>
    <w:tbl>
      <w:tblPr>
        <w:tblW w:w="9720" w:type="dxa"/>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3420"/>
        <w:gridCol w:w="6300"/>
      </w:tblGrid>
      <w:tr w:rsidR="001F6565" w:rsidRPr="005939BF" w14:paraId="684AF948" w14:textId="77777777" w:rsidTr="008453E3">
        <w:trPr>
          <w:trHeight w:val="340"/>
        </w:trPr>
        <w:tc>
          <w:tcPr>
            <w:tcW w:w="3420" w:type="dxa"/>
            <w:vAlign w:val="center"/>
          </w:tcPr>
          <w:p w14:paraId="623EFD4A" w14:textId="5C1E1ED5" w:rsidR="001F6565" w:rsidRPr="005939BF" w:rsidRDefault="00D22F43" w:rsidP="001F6565">
            <w:pPr>
              <w:spacing w:before="0"/>
              <w:ind w:left="0"/>
              <w:jc w:val="left"/>
              <w:rPr>
                <w:rFonts w:eastAsia="Times New Roman"/>
                <w:sz w:val="22"/>
                <w:szCs w:val="22"/>
                <w:lang w:eastAsia="en-US"/>
              </w:rPr>
            </w:pPr>
            <w:r w:rsidRPr="005939BF">
              <w:rPr>
                <w:rFonts w:eastAsia="Calibri"/>
                <w:b/>
                <w:szCs w:val="22"/>
                <w:lang w:eastAsia="en-US"/>
              </w:rPr>
              <w:t>Osnovni podaci o postupku javne nabave koji je predmet provjere:</w:t>
            </w:r>
            <w:r w:rsidR="001F6565" w:rsidRPr="005939BF">
              <w:rPr>
                <w:rFonts w:eastAsia="Times New Roman"/>
                <w:sz w:val="22"/>
                <w:szCs w:val="22"/>
                <w:lang w:eastAsia="en-US"/>
              </w:rPr>
              <w:t>Ime/naziv korisnika</w:t>
            </w:r>
          </w:p>
        </w:tc>
        <w:tc>
          <w:tcPr>
            <w:tcW w:w="6300" w:type="dxa"/>
            <w:vAlign w:val="center"/>
          </w:tcPr>
          <w:p w14:paraId="2587DD8C"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2A81658E" w14:textId="77777777" w:rsidTr="008453E3">
        <w:trPr>
          <w:trHeight w:val="340"/>
        </w:trPr>
        <w:tc>
          <w:tcPr>
            <w:tcW w:w="3420" w:type="dxa"/>
            <w:vAlign w:val="center"/>
          </w:tcPr>
          <w:p w14:paraId="1F4A2C8E" w14:textId="2A17B336"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Operativni program</w:t>
            </w:r>
          </w:p>
        </w:tc>
        <w:tc>
          <w:tcPr>
            <w:tcW w:w="6300" w:type="dxa"/>
            <w:vAlign w:val="center"/>
          </w:tcPr>
          <w:p w14:paraId="7B9BFE8D"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1E8E4462" w14:textId="77777777" w:rsidTr="008453E3">
        <w:trPr>
          <w:trHeight w:val="340"/>
        </w:trPr>
        <w:tc>
          <w:tcPr>
            <w:tcW w:w="3420" w:type="dxa"/>
            <w:vAlign w:val="center"/>
          </w:tcPr>
          <w:p w14:paraId="2D199C30" w14:textId="6A42F921"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Prioritetna os</w:t>
            </w:r>
          </w:p>
        </w:tc>
        <w:tc>
          <w:tcPr>
            <w:tcW w:w="6300" w:type="dxa"/>
            <w:vAlign w:val="center"/>
          </w:tcPr>
          <w:p w14:paraId="4A89ABBD"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19970665" w14:textId="77777777" w:rsidTr="008453E3">
        <w:trPr>
          <w:trHeight w:val="340"/>
        </w:trPr>
        <w:tc>
          <w:tcPr>
            <w:tcW w:w="3420" w:type="dxa"/>
            <w:vAlign w:val="center"/>
          </w:tcPr>
          <w:p w14:paraId="1B1EF1D7" w14:textId="265C5104"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Oznaka specifičnog cilja</w:t>
            </w:r>
          </w:p>
        </w:tc>
        <w:tc>
          <w:tcPr>
            <w:tcW w:w="6300" w:type="dxa"/>
            <w:vAlign w:val="center"/>
          </w:tcPr>
          <w:p w14:paraId="0D308626"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1AC01D10" w14:textId="77777777" w:rsidTr="008453E3">
        <w:trPr>
          <w:trHeight w:val="340"/>
        </w:trPr>
        <w:tc>
          <w:tcPr>
            <w:tcW w:w="3420" w:type="dxa"/>
            <w:vAlign w:val="center"/>
          </w:tcPr>
          <w:p w14:paraId="4FBFCB8A" w14:textId="2857FD81"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Datum stupanja ugovora o dodjeli bespovratnih sredstava na snagu</w:t>
            </w:r>
          </w:p>
        </w:tc>
        <w:tc>
          <w:tcPr>
            <w:tcW w:w="6300" w:type="dxa"/>
            <w:vAlign w:val="center"/>
          </w:tcPr>
          <w:p w14:paraId="0BF03F7C"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4736371E" w14:textId="77777777" w:rsidTr="008453E3">
        <w:trPr>
          <w:trHeight w:val="340"/>
        </w:trPr>
        <w:tc>
          <w:tcPr>
            <w:tcW w:w="3420" w:type="dxa"/>
            <w:vAlign w:val="center"/>
          </w:tcPr>
          <w:p w14:paraId="28D84E16" w14:textId="0CD516A4"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 xml:space="preserve">Broj </w:t>
            </w:r>
            <w:r w:rsidR="00241419" w:rsidRPr="005939BF">
              <w:rPr>
                <w:rFonts w:eastAsia="Times New Roman"/>
                <w:sz w:val="22"/>
                <w:szCs w:val="22"/>
                <w:lang w:eastAsia="en-US"/>
              </w:rPr>
              <w:t xml:space="preserve">(MIS oznaka) </w:t>
            </w:r>
            <w:r w:rsidRPr="005939BF">
              <w:rPr>
                <w:rFonts w:eastAsia="Times New Roman"/>
                <w:sz w:val="22"/>
                <w:szCs w:val="22"/>
                <w:lang w:eastAsia="en-US"/>
              </w:rPr>
              <w:t>ugovora</w:t>
            </w:r>
          </w:p>
        </w:tc>
        <w:tc>
          <w:tcPr>
            <w:tcW w:w="6300" w:type="dxa"/>
            <w:vAlign w:val="center"/>
          </w:tcPr>
          <w:p w14:paraId="0D3862E2" w14:textId="77777777" w:rsidR="001F6565" w:rsidRPr="005939BF" w:rsidRDefault="001F6565" w:rsidP="001F6565">
            <w:pPr>
              <w:tabs>
                <w:tab w:val="left" w:pos="2355"/>
              </w:tabs>
              <w:spacing w:before="0"/>
              <w:ind w:left="0"/>
              <w:jc w:val="left"/>
              <w:rPr>
                <w:rFonts w:eastAsia="Times New Roman"/>
                <w:b/>
                <w:sz w:val="22"/>
                <w:szCs w:val="22"/>
                <w:lang w:eastAsia="en-US"/>
              </w:rPr>
            </w:pPr>
          </w:p>
        </w:tc>
      </w:tr>
      <w:tr w:rsidR="001F6565" w:rsidRPr="005939BF" w14:paraId="28716771" w14:textId="77777777" w:rsidTr="008453E3">
        <w:trPr>
          <w:trHeight w:val="340"/>
        </w:trPr>
        <w:tc>
          <w:tcPr>
            <w:tcW w:w="3420" w:type="dxa"/>
            <w:vAlign w:val="center"/>
          </w:tcPr>
          <w:p w14:paraId="4121B5A7" w14:textId="77777777"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Predmet (naslov) nabave</w:t>
            </w:r>
          </w:p>
        </w:tc>
        <w:tc>
          <w:tcPr>
            <w:tcW w:w="6300" w:type="dxa"/>
            <w:vAlign w:val="center"/>
          </w:tcPr>
          <w:p w14:paraId="4542A2EE" w14:textId="77777777" w:rsidR="001F6565" w:rsidRPr="005939BF" w:rsidRDefault="001F6565" w:rsidP="001F6565">
            <w:pPr>
              <w:tabs>
                <w:tab w:val="left" w:pos="2355"/>
              </w:tabs>
              <w:spacing w:before="0"/>
              <w:ind w:left="0"/>
              <w:rPr>
                <w:rFonts w:eastAsia="Times New Roman"/>
                <w:i/>
                <w:sz w:val="22"/>
                <w:szCs w:val="22"/>
                <w:lang w:eastAsia="en-US"/>
              </w:rPr>
            </w:pPr>
          </w:p>
        </w:tc>
      </w:tr>
      <w:tr w:rsidR="001F6565" w:rsidRPr="005939BF" w14:paraId="3425B1CC" w14:textId="77777777" w:rsidTr="008453E3">
        <w:trPr>
          <w:trHeight w:val="340"/>
        </w:trPr>
        <w:tc>
          <w:tcPr>
            <w:tcW w:w="3420" w:type="dxa"/>
            <w:vAlign w:val="center"/>
          </w:tcPr>
          <w:p w14:paraId="3378F81B" w14:textId="285B8462"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Procijenjena vrijednost nabave</w:t>
            </w:r>
          </w:p>
        </w:tc>
        <w:tc>
          <w:tcPr>
            <w:tcW w:w="6300" w:type="dxa"/>
            <w:vAlign w:val="center"/>
          </w:tcPr>
          <w:p w14:paraId="42D302F8" w14:textId="77777777" w:rsidR="001F6565" w:rsidRPr="005939BF" w:rsidRDefault="001F6565" w:rsidP="001F6565">
            <w:pPr>
              <w:tabs>
                <w:tab w:val="left" w:pos="2355"/>
              </w:tabs>
              <w:spacing w:before="0"/>
              <w:ind w:left="0"/>
              <w:rPr>
                <w:rFonts w:eastAsia="Times New Roman"/>
                <w:i/>
                <w:sz w:val="22"/>
                <w:szCs w:val="22"/>
                <w:lang w:eastAsia="en-US"/>
              </w:rPr>
            </w:pPr>
          </w:p>
        </w:tc>
      </w:tr>
      <w:tr w:rsidR="001F6565" w:rsidRPr="005939BF" w14:paraId="1F939C24" w14:textId="77777777" w:rsidTr="008453E3">
        <w:trPr>
          <w:trHeight w:val="340"/>
        </w:trPr>
        <w:tc>
          <w:tcPr>
            <w:tcW w:w="3420" w:type="dxa"/>
            <w:vAlign w:val="center"/>
          </w:tcPr>
          <w:p w14:paraId="2102A05C" w14:textId="26E2C466" w:rsidR="001F6565" w:rsidRPr="005939BF" w:rsidRDefault="001F6565" w:rsidP="001F6565">
            <w:pPr>
              <w:spacing w:before="0"/>
              <w:ind w:left="0"/>
              <w:jc w:val="left"/>
              <w:rPr>
                <w:rFonts w:eastAsia="Times New Roman"/>
                <w:sz w:val="22"/>
                <w:szCs w:val="22"/>
                <w:lang w:eastAsia="en-US"/>
              </w:rPr>
            </w:pPr>
            <w:r w:rsidRPr="005939BF">
              <w:rPr>
                <w:rFonts w:eastAsia="Times New Roman"/>
                <w:sz w:val="22"/>
                <w:szCs w:val="22"/>
                <w:lang w:eastAsia="en-US"/>
              </w:rPr>
              <w:t>Vrsta naručitelja (članak 6.</w:t>
            </w:r>
            <w:r w:rsidR="00FE0ECE">
              <w:rPr>
                <w:rFonts w:eastAsia="Times New Roman"/>
                <w:sz w:val="22"/>
                <w:szCs w:val="22"/>
                <w:lang w:eastAsia="en-US"/>
              </w:rPr>
              <w:t>/7.</w:t>
            </w:r>
            <w:r w:rsidRPr="005939BF">
              <w:rPr>
                <w:rFonts w:eastAsia="Times New Roman"/>
                <w:sz w:val="22"/>
                <w:szCs w:val="22"/>
                <w:lang w:eastAsia="en-US"/>
              </w:rPr>
              <w:t xml:space="preserve"> ZJN-a / članak 2. stavak 1. točke 1. – 4. Direktive)</w:t>
            </w:r>
          </w:p>
        </w:tc>
        <w:tc>
          <w:tcPr>
            <w:tcW w:w="6300" w:type="dxa"/>
            <w:vAlign w:val="center"/>
          </w:tcPr>
          <w:p w14:paraId="7CCEAB6E" w14:textId="77777777" w:rsidR="001F6565" w:rsidRPr="005939BF" w:rsidRDefault="001F6565" w:rsidP="001F6565">
            <w:pPr>
              <w:tabs>
                <w:tab w:val="left" w:pos="2355"/>
              </w:tabs>
              <w:spacing w:before="0"/>
              <w:ind w:left="0"/>
              <w:rPr>
                <w:rFonts w:eastAsia="Times New Roman"/>
                <w:i/>
                <w:sz w:val="22"/>
                <w:szCs w:val="22"/>
                <w:lang w:eastAsia="en-US"/>
              </w:rPr>
            </w:pPr>
          </w:p>
        </w:tc>
      </w:tr>
      <w:tr w:rsidR="001F6565" w:rsidRPr="005939BF" w14:paraId="19E573D8" w14:textId="77777777" w:rsidTr="008453E3">
        <w:trPr>
          <w:trHeight w:val="340"/>
        </w:trPr>
        <w:tc>
          <w:tcPr>
            <w:tcW w:w="3420" w:type="dxa"/>
            <w:vAlign w:val="center"/>
          </w:tcPr>
          <w:p w14:paraId="219A31DE" w14:textId="65AADF14" w:rsidR="001F6565" w:rsidRPr="005939BF" w:rsidRDefault="001F6565" w:rsidP="002508A2">
            <w:pPr>
              <w:spacing w:before="0"/>
              <w:ind w:left="0"/>
              <w:jc w:val="left"/>
              <w:rPr>
                <w:rFonts w:eastAsia="Times New Roman"/>
                <w:sz w:val="22"/>
                <w:szCs w:val="22"/>
                <w:lang w:eastAsia="en-US"/>
              </w:rPr>
            </w:pPr>
            <w:r w:rsidRPr="005939BF">
              <w:rPr>
                <w:rFonts w:eastAsia="Times New Roman"/>
                <w:sz w:val="22"/>
                <w:szCs w:val="22"/>
                <w:lang w:eastAsia="en-US"/>
              </w:rPr>
              <w:t xml:space="preserve">Datum primitka dokumentacije </w:t>
            </w:r>
            <w:r w:rsidR="002508A2" w:rsidRPr="005939BF">
              <w:rPr>
                <w:rFonts w:eastAsia="Times New Roman"/>
                <w:sz w:val="22"/>
                <w:szCs w:val="22"/>
                <w:lang w:eastAsia="en-US"/>
              </w:rPr>
              <w:t>o nabavi</w:t>
            </w:r>
          </w:p>
        </w:tc>
        <w:tc>
          <w:tcPr>
            <w:tcW w:w="6300" w:type="dxa"/>
            <w:vAlign w:val="center"/>
          </w:tcPr>
          <w:p w14:paraId="3377E6FE" w14:textId="77777777" w:rsidR="001F6565" w:rsidRPr="005939BF" w:rsidRDefault="001F6565" w:rsidP="001F6565">
            <w:pPr>
              <w:tabs>
                <w:tab w:val="left" w:pos="2355"/>
              </w:tabs>
              <w:spacing w:before="0"/>
              <w:ind w:left="0"/>
              <w:rPr>
                <w:rFonts w:eastAsia="Times New Roman"/>
                <w:i/>
                <w:sz w:val="22"/>
                <w:szCs w:val="22"/>
                <w:lang w:eastAsia="en-US"/>
              </w:rPr>
            </w:pPr>
          </w:p>
        </w:tc>
      </w:tr>
      <w:tr w:rsidR="00D42CBA" w:rsidRPr="005939BF" w14:paraId="038FBCE3" w14:textId="77777777" w:rsidTr="008453E3">
        <w:trPr>
          <w:trHeight w:val="340"/>
        </w:trPr>
        <w:tc>
          <w:tcPr>
            <w:tcW w:w="3420" w:type="dxa"/>
            <w:vAlign w:val="center"/>
          </w:tcPr>
          <w:p w14:paraId="4FB58473" w14:textId="2A3774AA" w:rsidR="00D42CBA" w:rsidRPr="005939BF" w:rsidRDefault="006A7806" w:rsidP="002508A2">
            <w:pPr>
              <w:spacing w:before="0"/>
              <w:ind w:left="0"/>
              <w:jc w:val="left"/>
              <w:rPr>
                <w:rFonts w:eastAsia="Times New Roman"/>
                <w:sz w:val="22"/>
                <w:szCs w:val="22"/>
                <w:lang w:eastAsia="en-US"/>
              </w:rPr>
            </w:pPr>
            <w:r w:rsidRPr="005939BF">
              <w:rPr>
                <w:sz w:val="22"/>
                <w:szCs w:val="22"/>
              </w:rPr>
              <w:lastRenderedPageBreak/>
              <w:t>Voditelj/ica projekta (PT2):</w:t>
            </w:r>
          </w:p>
        </w:tc>
        <w:tc>
          <w:tcPr>
            <w:tcW w:w="6300" w:type="dxa"/>
            <w:vAlign w:val="center"/>
          </w:tcPr>
          <w:p w14:paraId="01A72053" w14:textId="77777777" w:rsidR="00D42CBA" w:rsidRPr="005939BF" w:rsidRDefault="00D42CBA" w:rsidP="001F6565">
            <w:pPr>
              <w:tabs>
                <w:tab w:val="left" w:pos="2355"/>
              </w:tabs>
              <w:spacing w:before="0"/>
              <w:ind w:left="0"/>
              <w:rPr>
                <w:rFonts w:eastAsia="Times New Roman"/>
                <w:i/>
                <w:sz w:val="22"/>
                <w:szCs w:val="22"/>
                <w:lang w:eastAsia="en-US"/>
              </w:rPr>
            </w:pPr>
          </w:p>
        </w:tc>
      </w:tr>
    </w:tbl>
    <w:p w14:paraId="684F1557" w14:textId="3E1F02CA" w:rsidR="001F6565" w:rsidRDefault="001F6565" w:rsidP="001F6565">
      <w:pPr>
        <w:spacing w:before="0"/>
        <w:ind w:left="0"/>
        <w:jc w:val="left"/>
        <w:rPr>
          <w:rFonts w:eastAsia="Times New Roman"/>
          <w:b/>
          <w:bCs/>
          <w:sz w:val="22"/>
          <w:szCs w:val="22"/>
          <w:lang w:val="it-IT" w:eastAsia="en-US"/>
        </w:rPr>
      </w:pPr>
    </w:p>
    <w:tbl>
      <w:tblPr>
        <w:tblW w:w="5101" w:type="pct"/>
        <w:tblInd w:w="7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CellMar>
          <w:left w:w="70" w:type="dxa"/>
          <w:right w:w="70" w:type="dxa"/>
        </w:tblCellMar>
        <w:tblLook w:val="00A0" w:firstRow="1" w:lastRow="0" w:firstColumn="1" w:lastColumn="0" w:noHBand="0" w:noVBand="0"/>
      </w:tblPr>
      <w:tblGrid>
        <w:gridCol w:w="3750"/>
        <w:gridCol w:w="992"/>
        <w:gridCol w:w="4964"/>
      </w:tblGrid>
      <w:tr w:rsidR="00AE7B70" w:rsidRPr="00AE7B70" w14:paraId="5440BD79" w14:textId="77777777" w:rsidTr="00AE7B70">
        <w:trPr>
          <w:trHeight w:val="340"/>
        </w:trPr>
        <w:tc>
          <w:tcPr>
            <w:tcW w:w="1932" w:type="pct"/>
            <w:tcBorders>
              <w:top w:val="dotted" w:sz="4" w:space="0" w:color="auto"/>
              <w:left w:val="dotted" w:sz="4" w:space="0" w:color="auto"/>
              <w:bottom w:val="dotted" w:sz="4" w:space="0" w:color="auto"/>
              <w:right w:val="dotted" w:sz="4" w:space="0" w:color="auto"/>
            </w:tcBorders>
            <w:vAlign w:val="center"/>
            <w:hideMark/>
          </w:tcPr>
          <w:p w14:paraId="078BCCEA" w14:textId="251DF31B" w:rsidR="00AE7B70" w:rsidRPr="00AE7B70" w:rsidRDefault="00AE7B70" w:rsidP="00C47564">
            <w:pPr>
              <w:spacing w:before="0" w:line="276" w:lineRule="auto"/>
              <w:ind w:left="0"/>
              <w:rPr>
                <w:rFonts w:eastAsia="Times New Roman"/>
                <w:sz w:val="20"/>
                <w:szCs w:val="20"/>
                <w:lang w:eastAsia="en-US"/>
              </w:rPr>
            </w:pPr>
            <w:r w:rsidRPr="00AE7B70">
              <w:rPr>
                <w:rFonts w:eastAsia="Times New Roman"/>
                <w:sz w:val="20"/>
                <w:szCs w:val="20"/>
                <w:lang w:eastAsia="en-US"/>
              </w:rPr>
              <w:t xml:space="preserve">Je li službena osoba sudjelovala u postupku dodjele bespovratnih sredstava u </w:t>
            </w:r>
            <w:r w:rsidR="00C47564">
              <w:rPr>
                <w:rFonts w:eastAsia="Times New Roman"/>
                <w:sz w:val="20"/>
                <w:szCs w:val="20"/>
                <w:lang w:eastAsia="en-US"/>
              </w:rPr>
              <w:t>odnosu na</w:t>
            </w:r>
            <w:r w:rsidRPr="00AE7B70">
              <w:rPr>
                <w:rFonts w:eastAsia="Times New Roman"/>
                <w:sz w:val="20"/>
                <w:szCs w:val="20"/>
                <w:lang w:eastAsia="en-US"/>
              </w:rPr>
              <w:t xml:space="preserve"> ovaj ugovor o dodjeli bespovratnih sredstava? </w:t>
            </w:r>
          </w:p>
        </w:tc>
        <w:tc>
          <w:tcPr>
            <w:tcW w:w="511" w:type="pct"/>
            <w:tcBorders>
              <w:top w:val="dotted" w:sz="4" w:space="0" w:color="auto"/>
              <w:left w:val="dotted" w:sz="4" w:space="0" w:color="auto"/>
              <w:bottom w:val="dotted" w:sz="4" w:space="0" w:color="auto"/>
              <w:right w:val="dotted" w:sz="4" w:space="0" w:color="auto"/>
            </w:tcBorders>
            <w:vAlign w:val="center"/>
            <w:hideMark/>
          </w:tcPr>
          <w:p w14:paraId="1940E954" w14:textId="77777777" w:rsidR="00AE7B70" w:rsidRPr="00AE7B70" w:rsidRDefault="00AE7B70" w:rsidP="00AE7B70">
            <w:pPr>
              <w:spacing w:before="0" w:line="276" w:lineRule="auto"/>
              <w:ind w:left="0"/>
              <w:rPr>
                <w:rFonts w:eastAsia="Times New Roman"/>
                <w:sz w:val="20"/>
                <w:szCs w:val="20"/>
                <w:lang w:eastAsia="en-US"/>
              </w:rPr>
            </w:pPr>
            <w:r w:rsidRPr="00AE7B70">
              <w:rPr>
                <w:rFonts w:eastAsia="Times New Roman"/>
                <w:b/>
                <w:sz w:val="20"/>
                <w:szCs w:val="20"/>
                <w:lang w:eastAsia="en-US"/>
              </w:rPr>
              <w:fldChar w:fldCharType="begin">
                <w:ffData>
                  <w:name w:val="Check1"/>
                  <w:enabled/>
                  <w:calcOnExit w:val="0"/>
                  <w:checkBox>
                    <w:sizeAuto/>
                    <w:default w:val="0"/>
                  </w:checkBox>
                </w:ffData>
              </w:fldChar>
            </w:r>
            <w:r w:rsidRPr="00AE7B70">
              <w:rPr>
                <w:rFonts w:eastAsia="Times New Roman"/>
                <w:b/>
                <w:sz w:val="20"/>
                <w:szCs w:val="20"/>
                <w:lang w:eastAsia="en-US"/>
              </w:rPr>
              <w:instrText xml:space="preserve"> FORMCHECKBOX </w:instrText>
            </w:r>
            <w:r w:rsidR="00544C48">
              <w:rPr>
                <w:rFonts w:eastAsia="Times New Roman"/>
                <w:b/>
                <w:sz w:val="20"/>
                <w:szCs w:val="20"/>
                <w:lang w:eastAsia="en-US"/>
              </w:rPr>
            </w:r>
            <w:r w:rsidR="00544C48">
              <w:rPr>
                <w:rFonts w:eastAsia="Times New Roman"/>
                <w:b/>
                <w:sz w:val="20"/>
                <w:szCs w:val="20"/>
                <w:lang w:eastAsia="en-US"/>
              </w:rPr>
              <w:fldChar w:fldCharType="separate"/>
            </w:r>
            <w:r w:rsidRPr="00AE7B70">
              <w:rPr>
                <w:rFonts w:eastAsia="Times New Roman"/>
                <w:b/>
                <w:sz w:val="20"/>
                <w:szCs w:val="20"/>
                <w:lang w:eastAsia="en-US"/>
              </w:rPr>
              <w:fldChar w:fldCharType="end"/>
            </w:r>
            <w:r w:rsidRPr="00AE7B70">
              <w:rPr>
                <w:rFonts w:eastAsia="Times New Roman"/>
                <w:b/>
                <w:sz w:val="20"/>
                <w:szCs w:val="20"/>
                <w:lang w:eastAsia="en-US"/>
              </w:rPr>
              <w:t xml:space="preserve">      </w:t>
            </w:r>
            <w:r w:rsidRPr="00AE7B70">
              <w:rPr>
                <w:rFonts w:eastAsia="Times New Roman"/>
                <w:sz w:val="20"/>
                <w:szCs w:val="20"/>
                <w:lang w:eastAsia="en-US"/>
              </w:rPr>
              <w:t xml:space="preserve">DA      </w:t>
            </w:r>
          </w:p>
          <w:p w14:paraId="6A43F775" w14:textId="77777777" w:rsidR="00AE7B70" w:rsidRPr="00AE7B70" w:rsidRDefault="00AE7B70" w:rsidP="00AE7B70">
            <w:pPr>
              <w:spacing w:before="0" w:line="276" w:lineRule="auto"/>
              <w:ind w:left="0"/>
              <w:rPr>
                <w:rFonts w:eastAsia="Times New Roman"/>
                <w:sz w:val="20"/>
                <w:szCs w:val="20"/>
                <w:lang w:eastAsia="en-US"/>
              </w:rPr>
            </w:pPr>
            <w:r w:rsidRPr="00AE7B70">
              <w:rPr>
                <w:rFonts w:eastAsia="Times New Roman"/>
                <w:sz w:val="20"/>
                <w:szCs w:val="20"/>
                <w:lang w:eastAsia="en-US"/>
              </w:rPr>
              <w:fldChar w:fldCharType="begin">
                <w:ffData>
                  <w:name w:val=""/>
                  <w:enabled/>
                  <w:calcOnExit w:val="0"/>
                  <w:checkBox>
                    <w:sizeAuto/>
                    <w:default w:val="0"/>
                  </w:checkBox>
                </w:ffData>
              </w:fldChar>
            </w:r>
            <w:r w:rsidRPr="00AE7B70">
              <w:rPr>
                <w:rFonts w:eastAsia="Times New Roman"/>
                <w:sz w:val="20"/>
                <w:szCs w:val="20"/>
                <w:lang w:eastAsia="en-US"/>
              </w:rPr>
              <w:instrText xml:space="preserve"> FORMCHECKBOX </w:instrText>
            </w:r>
            <w:r w:rsidR="00544C48">
              <w:rPr>
                <w:rFonts w:eastAsia="Times New Roman"/>
                <w:sz w:val="20"/>
                <w:szCs w:val="20"/>
                <w:lang w:eastAsia="en-US"/>
              </w:rPr>
            </w:r>
            <w:r w:rsidR="00544C48">
              <w:rPr>
                <w:rFonts w:eastAsia="Times New Roman"/>
                <w:sz w:val="20"/>
                <w:szCs w:val="20"/>
                <w:lang w:eastAsia="en-US"/>
              </w:rPr>
              <w:fldChar w:fldCharType="separate"/>
            </w:r>
            <w:r w:rsidRPr="00AE7B70">
              <w:rPr>
                <w:rFonts w:eastAsia="Times New Roman"/>
                <w:sz w:val="20"/>
                <w:szCs w:val="20"/>
                <w:lang w:eastAsia="en-US"/>
              </w:rPr>
              <w:fldChar w:fldCharType="end"/>
            </w:r>
            <w:r w:rsidRPr="00AE7B70">
              <w:rPr>
                <w:rFonts w:eastAsia="Times New Roman"/>
                <w:sz w:val="20"/>
                <w:szCs w:val="20"/>
                <w:lang w:eastAsia="en-US"/>
              </w:rPr>
              <w:t xml:space="preserve">      NE</w:t>
            </w:r>
          </w:p>
        </w:tc>
        <w:tc>
          <w:tcPr>
            <w:tcW w:w="2557" w:type="pct"/>
            <w:tcBorders>
              <w:top w:val="dotted" w:sz="4" w:space="0" w:color="auto"/>
              <w:left w:val="dotted" w:sz="4" w:space="0" w:color="auto"/>
              <w:bottom w:val="dotted" w:sz="4" w:space="0" w:color="auto"/>
              <w:right w:val="dotted" w:sz="4" w:space="0" w:color="auto"/>
            </w:tcBorders>
            <w:hideMark/>
          </w:tcPr>
          <w:p w14:paraId="4C792955" w14:textId="77777777" w:rsidR="00AE7B70" w:rsidRPr="00AE7B70" w:rsidRDefault="00AE7B70" w:rsidP="00AE7B70">
            <w:pPr>
              <w:spacing w:before="0" w:line="276" w:lineRule="auto"/>
              <w:ind w:left="0"/>
              <w:rPr>
                <w:rFonts w:eastAsia="Times New Roman"/>
                <w:sz w:val="20"/>
                <w:szCs w:val="20"/>
                <w:lang w:eastAsia="en-US"/>
              </w:rPr>
            </w:pPr>
            <w:r w:rsidRPr="00AE7B70">
              <w:rPr>
                <w:rFonts w:eastAsia="Times New Roman"/>
                <w:sz w:val="20"/>
                <w:szCs w:val="20"/>
                <w:lang w:eastAsia="en-US"/>
              </w:rPr>
              <w:t>Ako je odgovor „ne“ nastaviti s provjerom.</w:t>
            </w:r>
          </w:p>
          <w:p w14:paraId="5F3375F2" w14:textId="77777777" w:rsidR="00AE7B70" w:rsidRPr="00AE7B70" w:rsidRDefault="00AE7B70" w:rsidP="00AE7B70">
            <w:pPr>
              <w:spacing w:before="0" w:line="276" w:lineRule="auto"/>
              <w:ind w:left="0"/>
              <w:rPr>
                <w:rFonts w:eastAsia="Times New Roman"/>
                <w:sz w:val="20"/>
                <w:szCs w:val="20"/>
                <w:lang w:eastAsia="en-US"/>
              </w:rPr>
            </w:pPr>
            <w:r w:rsidRPr="00AE7B70">
              <w:rPr>
                <w:rFonts w:eastAsia="Times New Roman"/>
                <w:sz w:val="20"/>
                <w:szCs w:val="20"/>
                <w:lang w:eastAsia="en-US"/>
              </w:rPr>
              <w:t xml:space="preserve">Ako je odgovor „da“, izuzeti se iz provjere i proslijediti nadređenoj osobi.  </w:t>
            </w:r>
          </w:p>
        </w:tc>
      </w:tr>
    </w:tbl>
    <w:p w14:paraId="5FADE0D1" w14:textId="77777777" w:rsidR="00AE7B70" w:rsidRDefault="00AE7B70" w:rsidP="001F6565">
      <w:pPr>
        <w:spacing w:before="0"/>
        <w:ind w:left="0"/>
        <w:jc w:val="left"/>
        <w:rPr>
          <w:rFonts w:eastAsia="Times New Roman"/>
          <w:b/>
          <w:bCs/>
          <w:sz w:val="22"/>
          <w:szCs w:val="22"/>
          <w:lang w:val="it-IT" w:eastAsia="en-US"/>
        </w:rPr>
      </w:pPr>
    </w:p>
    <w:p w14:paraId="44ED29E0" w14:textId="77777777" w:rsidR="00AE7B70" w:rsidRPr="005939BF" w:rsidRDefault="00AE7B70" w:rsidP="001F6565">
      <w:pPr>
        <w:spacing w:before="0"/>
        <w:ind w:left="0"/>
        <w:jc w:val="left"/>
        <w:rPr>
          <w:rFonts w:eastAsia="Times New Roman"/>
          <w:b/>
          <w:bCs/>
          <w:sz w:val="22"/>
          <w:szCs w:val="22"/>
          <w:lang w:val="it-IT" w:eastAsia="en-US"/>
        </w:rPr>
      </w:pPr>
    </w:p>
    <w:p w14:paraId="1F3CBAA5" w14:textId="77777777" w:rsidR="00D22F43" w:rsidRPr="005939BF" w:rsidRDefault="00D22F43" w:rsidP="00D22F43">
      <w:pPr>
        <w:numPr>
          <w:ilvl w:val="0"/>
          <w:numId w:val="3"/>
        </w:numPr>
        <w:shd w:val="clear" w:color="auto" w:fill="5B9BD5"/>
        <w:spacing w:before="240" w:after="240" w:line="259" w:lineRule="auto"/>
        <w:ind w:left="714" w:hanging="357"/>
        <w:jc w:val="left"/>
        <w:rPr>
          <w:rFonts w:eastAsia="Calibri"/>
          <w:b/>
          <w:szCs w:val="22"/>
          <w:lang w:eastAsia="en-US"/>
        </w:rPr>
      </w:pPr>
      <w:r w:rsidRPr="005939BF">
        <w:rPr>
          <w:rFonts w:eastAsia="Calibri"/>
          <w:b/>
          <w:szCs w:val="22"/>
          <w:lang w:eastAsia="en-US"/>
        </w:rPr>
        <w:t>PRETHODNA PITANJA</w:t>
      </w:r>
    </w:p>
    <w:tbl>
      <w:tblPr>
        <w:tblStyle w:val="Reetkatablice1"/>
        <w:tblW w:w="0" w:type="auto"/>
        <w:tblLook w:val="04A0" w:firstRow="1" w:lastRow="0" w:firstColumn="1" w:lastColumn="0" w:noHBand="0" w:noVBand="1"/>
      </w:tblPr>
      <w:tblGrid>
        <w:gridCol w:w="3256"/>
        <w:gridCol w:w="2785"/>
        <w:gridCol w:w="3021"/>
      </w:tblGrid>
      <w:tr w:rsidR="00D22F43" w:rsidRPr="005939BF" w14:paraId="224922CB" w14:textId="77777777" w:rsidTr="008073EC">
        <w:tc>
          <w:tcPr>
            <w:tcW w:w="3256" w:type="dxa"/>
          </w:tcPr>
          <w:p w14:paraId="77D1003D"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Vrsta ugovora o javnoj nabavi</w:t>
            </w:r>
          </w:p>
        </w:tc>
        <w:tc>
          <w:tcPr>
            <w:tcW w:w="2785" w:type="dxa"/>
          </w:tcPr>
          <w:p w14:paraId="28031C1F"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3021" w:type="dxa"/>
          </w:tcPr>
          <w:p w14:paraId="1A5AA3C3"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D22F43" w:rsidRPr="005939BF" w14:paraId="077F96FD" w14:textId="77777777" w:rsidTr="008073EC">
        <w:tc>
          <w:tcPr>
            <w:tcW w:w="3256" w:type="dxa"/>
          </w:tcPr>
          <w:p w14:paraId="6AC88D00"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roba</w:t>
            </w:r>
          </w:p>
        </w:tc>
        <w:tc>
          <w:tcPr>
            <w:tcW w:w="2785" w:type="dxa"/>
          </w:tcPr>
          <w:p w14:paraId="2AD62F3D" w14:textId="77777777" w:rsidR="00D22F43" w:rsidRPr="005939BF" w:rsidRDefault="00D22F43" w:rsidP="008073EC">
            <w:pPr>
              <w:rPr>
                <w:rFonts w:ascii="Times New Roman" w:hAnsi="Times New Roman"/>
                <w:b/>
                <w:sz w:val="22"/>
                <w:szCs w:val="22"/>
                <w:lang w:eastAsia="en-US"/>
              </w:rPr>
            </w:pPr>
          </w:p>
        </w:tc>
        <w:tc>
          <w:tcPr>
            <w:tcW w:w="3021" w:type="dxa"/>
          </w:tcPr>
          <w:p w14:paraId="75DF02E9"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A.1</w:t>
            </w:r>
          </w:p>
        </w:tc>
      </w:tr>
      <w:tr w:rsidR="00D22F43" w:rsidRPr="005939BF" w14:paraId="36DA3013" w14:textId="77777777" w:rsidTr="008073EC">
        <w:tc>
          <w:tcPr>
            <w:tcW w:w="3256" w:type="dxa"/>
          </w:tcPr>
          <w:p w14:paraId="44D02294"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usluge</w:t>
            </w:r>
          </w:p>
        </w:tc>
        <w:tc>
          <w:tcPr>
            <w:tcW w:w="2785" w:type="dxa"/>
          </w:tcPr>
          <w:p w14:paraId="7FCB6A38" w14:textId="77777777" w:rsidR="00D22F43" w:rsidRPr="005939BF" w:rsidRDefault="00D22F43" w:rsidP="008073EC">
            <w:pPr>
              <w:rPr>
                <w:rFonts w:ascii="Times New Roman" w:hAnsi="Times New Roman"/>
                <w:b/>
                <w:sz w:val="22"/>
                <w:szCs w:val="22"/>
                <w:lang w:eastAsia="en-US"/>
              </w:rPr>
            </w:pPr>
          </w:p>
        </w:tc>
        <w:tc>
          <w:tcPr>
            <w:tcW w:w="3021" w:type="dxa"/>
          </w:tcPr>
          <w:p w14:paraId="39B6DA1C"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A.2</w:t>
            </w:r>
          </w:p>
        </w:tc>
      </w:tr>
      <w:tr w:rsidR="00D22F43" w:rsidRPr="005939BF" w14:paraId="707A8962" w14:textId="77777777" w:rsidTr="008073EC">
        <w:tc>
          <w:tcPr>
            <w:tcW w:w="3256" w:type="dxa"/>
            <w:tcBorders>
              <w:bottom w:val="single" w:sz="4" w:space="0" w:color="auto"/>
            </w:tcBorders>
          </w:tcPr>
          <w:p w14:paraId="6B7322D0"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radovi</w:t>
            </w:r>
          </w:p>
        </w:tc>
        <w:tc>
          <w:tcPr>
            <w:tcW w:w="2785" w:type="dxa"/>
          </w:tcPr>
          <w:p w14:paraId="3B0B8491" w14:textId="77777777" w:rsidR="00D22F43" w:rsidRPr="005939BF" w:rsidRDefault="00D22F43" w:rsidP="008073EC">
            <w:pPr>
              <w:rPr>
                <w:rFonts w:ascii="Times New Roman" w:hAnsi="Times New Roman"/>
                <w:b/>
                <w:sz w:val="22"/>
                <w:szCs w:val="22"/>
                <w:lang w:eastAsia="en-US"/>
              </w:rPr>
            </w:pPr>
          </w:p>
        </w:tc>
        <w:tc>
          <w:tcPr>
            <w:tcW w:w="3021" w:type="dxa"/>
          </w:tcPr>
          <w:p w14:paraId="43E98405"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A.3</w:t>
            </w:r>
          </w:p>
        </w:tc>
      </w:tr>
    </w:tbl>
    <w:p w14:paraId="27F55F14" w14:textId="77777777" w:rsidR="00D22F43" w:rsidRPr="005939BF" w:rsidRDefault="00D22F43" w:rsidP="00D22F43">
      <w:pPr>
        <w:shd w:val="clear" w:color="auto" w:fill="ACB9CA"/>
        <w:spacing w:before="240" w:after="240"/>
        <w:ind w:left="0"/>
        <w:rPr>
          <w:rFonts w:eastAsia="Calibri"/>
          <w:b/>
          <w:sz w:val="22"/>
          <w:szCs w:val="22"/>
          <w:lang w:eastAsia="en-US"/>
        </w:rPr>
      </w:pPr>
      <w:r w:rsidRPr="005939BF">
        <w:rPr>
          <w:rFonts w:eastAsia="Calibri"/>
          <w:b/>
          <w:sz w:val="22"/>
          <w:szCs w:val="22"/>
          <w:lang w:eastAsia="en-US"/>
        </w:rPr>
        <w:t>A.1. Ugovor o javnoj nabavi robe</w:t>
      </w:r>
    </w:p>
    <w:tbl>
      <w:tblPr>
        <w:tblStyle w:val="Reetkatablice1"/>
        <w:tblW w:w="0" w:type="auto"/>
        <w:tblLook w:val="04A0" w:firstRow="1" w:lastRow="0" w:firstColumn="1" w:lastColumn="0" w:noHBand="0" w:noVBand="1"/>
      </w:tblPr>
      <w:tblGrid>
        <w:gridCol w:w="3256"/>
        <w:gridCol w:w="2785"/>
        <w:gridCol w:w="3021"/>
      </w:tblGrid>
      <w:tr w:rsidR="00D22F43" w:rsidRPr="005939BF" w14:paraId="538FE412" w14:textId="77777777" w:rsidTr="008073EC">
        <w:tc>
          <w:tcPr>
            <w:tcW w:w="3256" w:type="dxa"/>
          </w:tcPr>
          <w:p w14:paraId="0B4D3A17"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Pragovi za primjenu ZJN-a</w:t>
            </w:r>
          </w:p>
        </w:tc>
        <w:tc>
          <w:tcPr>
            <w:tcW w:w="2785" w:type="dxa"/>
          </w:tcPr>
          <w:p w14:paraId="2CBA4432"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3021" w:type="dxa"/>
          </w:tcPr>
          <w:p w14:paraId="00D702B7"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D22F43" w:rsidRPr="005939BF" w14:paraId="517DAECD" w14:textId="77777777" w:rsidTr="008073EC">
        <w:tc>
          <w:tcPr>
            <w:tcW w:w="3256" w:type="dxa"/>
          </w:tcPr>
          <w:p w14:paraId="522D6C38"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Nabava velike vrijednosti</w:t>
            </w:r>
            <w:r w:rsidRPr="003871EB">
              <w:rPr>
                <w:rFonts w:ascii="Times New Roman" w:hAnsi="Times New Roman"/>
                <w:b/>
                <w:sz w:val="22"/>
                <w:szCs w:val="22"/>
                <w:vertAlign w:val="superscript"/>
                <w:lang w:eastAsia="en-US"/>
              </w:rPr>
              <w:footnoteReference w:id="2"/>
            </w:r>
            <w:r w:rsidRPr="003871EB">
              <w:rPr>
                <w:rFonts w:ascii="Times New Roman" w:hAnsi="Times New Roman"/>
                <w:b/>
                <w:sz w:val="22"/>
                <w:szCs w:val="22"/>
                <w:lang w:eastAsia="en-US"/>
              </w:rPr>
              <w:t xml:space="preserve"> </w:t>
            </w:r>
          </w:p>
        </w:tc>
        <w:tc>
          <w:tcPr>
            <w:tcW w:w="2785" w:type="dxa"/>
          </w:tcPr>
          <w:p w14:paraId="339D71F1" w14:textId="77777777" w:rsidR="00D22F43" w:rsidRPr="005939BF" w:rsidRDefault="00D22F43" w:rsidP="008073EC">
            <w:pPr>
              <w:rPr>
                <w:rFonts w:ascii="Times New Roman" w:hAnsi="Times New Roman"/>
                <w:b/>
                <w:sz w:val="22"/>
                <w:szCs w:val="22"/>
                <w:lang w:eastAsia="en-US"/>
              </w:rPr>
            </w:pPr>
          </w:p>
        </w:tc>
        <w:tc>
          <w:tcPr>
            <w:tcW w:w="3021" w:type="dxa"/>
          </w:tcPr>
          <w:p w14:paraId="3A28FCF9"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 xml:space="preserve">B. </w:t>
            </w:r>
          </w:p>
        </w:tc>
      </w:tr>
      <w:tr w:rsidR="00D22F43" w:rsidRPr="005939BF" w14:paraId="34FA95D9" w14:textId="77777777" w:rsidTr="008073EC">
        <w:tc>
          <w:tcPr>
            <w:tcW w:w="3256" w:type="dxa"/>
          </w:tcPr>
          <w:p w14:paraId="5DA7E036"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Nabava male vrijednosti</w:t>
            </w:r>
            <w:r w:rsidRPr="003871EB">
              <w:rPr>
                <w:rFonts w:ascii="Times New Roman" w:hAnsi="Times New Roman"/>
                <w:b/>
                <w:sz w:val="22"/>
                <w:szCs w:val="22"/>
                <w:vertAlign w:val="superscript"/>
                <w:lang w:eastAsia="en-US"/>
              </w:rPr>
              <w:footnoteReference w:id="3"/>
            </w:r>
          </w:p>
        </w:tc>
        <w:tc>
          <w:tcPr>
            <w:tcW w:w="2785" w:type="dxa"/>
          </w:tcPr>
          <w:p w14:paraId="0C516D7C" w14:textId="77777777" w:rsidR="00D22F43" w:rsidRPr="005939BF" w:rsidRDefault="00D22F43" w:rsidP="008073EC">
            <w:pPr>
              <w:rPr>
                <w:rFonts w:ascii="Times New Roman" w:hAnsi="Times New Roman"/>
                <w:b/>
                <w:sz w:val="22"/>
                <w:szCs w:val="22"/>
                <w:lang w:eastAsia="en-US"/>
              </w:rPr>
            </w:pPr>
          </w:p>
        </w:tc>
        <w:tc>
          <w:tcPr>
            <w:tcW w:w="3021" w:type="dxa"/>
          </w:tcPr>
          <w:p w14:paraId="2AE1D6CF"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 xml:space="preserve">B. </w:t>
            </w:r>
          </w:p>
        </w:tc>
      </w:tr>
    </w:tbl>
    <w:p w14:paraId="0C5366B9" w14:textId="77777777" w:rsidR="00D22F43" w:rsidRPr="005939BF" w:rsidRDefault="00D22F43" w:rsidP="00D22F43">
      <w:pPr>
        <w:shd w:val="clear" w:color="auto" w:fill="ACB9CA"/>
        <w:spacing w:before="240" w:after="240"/>
        <w:ind w:left="0"/>
        <w:rPr>
          <w:rFonts w:eastAsia="Calibri"/>
          <w:b/>
          <w:sz w:val="22"/>
          <w:szCs w:val="22"/>
          <w:lang w:eastAsia="en-US"/>
        </w:rPr>
      </w:pPr>
      <w:r w:rsidRPr="005939BF">
        <w:rPr>
          <w:rFonts w:eastAsia="Calibri"/>
          <w:b/>
          <w:sz w:val="22"/>
          <w:szCs w:val="22"/>
          <w:lang w:eastAsia="en-US"/>
        </w:rPr>
        <w:t>A.2. Ugovor o javnoj nabavi usluga</w:t>
      </w:r>
    </w:p>
    <w:tbl>
      <w:tblPr>
        <w:tblStyle w:val="Reetkatablice1"/>
        <w:tblW w:w="0" w:type="auto"/>
        <w:tblLook w:val="04A0" w:firstRow="1" w:lastRow="0" w:firstColumn="1" w:lastColumn="0" w:noHBand="0" w:noVBand="1"/>
      </w:tblPr>
      <w:tblGrid>
        <w:gridCol w:w="3256"/>
        <w:gridCol w:w="2785"/>
        <w:gridCol w:w="3021"/>
      </w:tblGrid>
      <w:tr w:rsidR="00D22F43" w:rsidRPr="005939BF" w14:paraId="1525983F" w14:textId="77777777" w:rsidTr="008073EC">
        <w:tc>
          <w:tcPr>
            <w:tcW w:w="3256" w:type="dxa"/>
          </w:tcPr>
          <w:p w14:paraId="76988638"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Pragovi za primjenu ZJN-a</w:t>
            </w:r>
          </w:p>
        </w:tc>
        <w:tc>
          <w:tcPr>
            <w:tcW w:w="2785" w:type="dxa"/>
          </w:tcPr>
          <w:p w14:paraId="54620954"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3021" w:type="dxa"/>
          </w:tcPr>
          <w:p w14:paraId="500CC670"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D22F43" w:rsidRPr="005939BF" w14:paraId="283C44EC" w14:textId="77777777" w:rsidTr="008073EC">
        <w:tc>
          <w:tcPr>
            <w:tcW w:w="3256" w:type="dxa"/>
          </w:tcPr>
          <w:p w14:paraId="5E4E6F65"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Nabava velike vrijednosti</w:t>
            </w:r>
            <w:r w:rsidRPr="003871EB">
              <w:rPr>
                <w:rFonts w:ascii="Times New Roman" w:hAnsi="Times New Roman"/>
                <w:b/>
                <w:sz w:val="22"/>
                <w:szCs w:val="22"/>
                <w:vertAlign w:val="superscript"/>
                <w:lang w:eastAsia="en-US"/>
              </w:rPr>
              <w:footnoteReference w:id="4"/>
            </w:r>
            <w:r w:rsidRPr="003871EB">
              <w:rPr>
                <w:rFonts w:ascii="Times New Roman" w:hAnsi="Times New Roman"/>
                <w:b/>
                <w:sz w:val="22"/>
                <w:szCs w:val="22"/>
                <w:lang w:eastAsia="en-US"/>
              </w:rPr>
              <w:t xml:space="preserve"> </w:t>
            </w:r>
          </w:p>
        </w:tc>
        <w:tc>
          <w:tcPr>
            <w:tcW w:w="2785" w:type="dxa"/>
          </w:tcPr>
          <w:p w14:paraId="02144C9D" w14:textId="77777777" w:rsidR="00D22F43" w:rsidRPr="005939BF" w:rsidRDefault="00D22F43" w:rsidP="008073EC">
            <w:pPr>
              <w:rPr>
                <w:rFonts w:ascii="Times New Roman" w:hAnsi="Times New Roman"/>
                <w:b/>
                <w:sz w:val="22"/>
                <w:szCs w:val="22"/>
                <w:lang w:eastAsia="en-US"/>
              </w:rPr>
            </w:pPr>
          </w:p>
        </w:tc>
        <w:tc>
          <w:tcPr>
            <w:tcW w:w="3021" w:type="dxa"/>
          </w:tcPr>
          <w:p w14:paraId="5FCBCB1F"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 xml:space="preserve">B. </w:t>
            </w:r>
          </w:p>
        </w:tc>
      </w:tr>
      <w:tr w:rsidR="00D22F43" w:rsidRPr="005939BF" w14:paraId="467034E7" w14:textId="77777777" w:rsidTr="008073EC">
        <w:tc>
          <w:tcPr>
            <w:tcW w:w="3256" w:type="dxa"/>
          </w:tcPr>
          <w:p w14:paraId="2B2CE85A"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Nabava male vrijednosti</w:t>
            </w:r>
            <w:r w:rsidRPr="003871EB">
              <w:rPr>
                <w:rFonts w:ascii="Times New Roman" w:hAnsi="Times New Roman"/>
                <w:b/>
                <w:sz w:val="22"/>
                <w:szCs w:val="22"/>
                <w:vertAlign w:val="superscript"/>
                <w:lang w:eastAsia="en-US"/>
              </w:rPr>
              <w:footnoteReference w:id="5"/>
            </w:r>
          </w:p>
        </w:tc>
        <w:tc>
          <w:tcPr>
            <w:tcW w:w="2785" w:type="dxa"/>
          </w:tcPr>
          <w:p w14:paraId="74DA9DA2" w14:textId="77777777" w:rsidR="00D22F43" w:rsidRPr="005939BF" w:rsidRDefault="00D22F43" w:rsidP="008073EC">
            <w:pPr>
              <w:rPr>
                <w:rFonts w:ascii="Times New Roman" w:hAnsi="Times New Roman"/>
                <w:b/>
                <w:sz w:val="22"/>
                <w:szCs w:val="22"/>
                <w:lang w:eastAsia="en-US"/>
              </w:rPr>
            </w:pPr>
          </w:p>
        </w:tc>
        <w:tc>
          <w:tcPr>
            <w:tcW w:w="3021" w:type="dxa"/>
          </w:tcPr>
          <w:p w14:paraId="01DE40FF"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B.</w:t>
            </w:r>
          </w:p>
        </w:tc>
      </w:tr>
    </w:tbl>
    <w:p w14:paraId="59AA5996" w14:textId="77777777" w:rsidR="00D22F43" w:rsidRPr="005939BF" w:rsidRDefault="00D22F43" w:rsidP="00D22F43">
      <w:pPr>
        <w:shd w:val="clear" w:color="auto" w:fill="ACB9CA"/>
        <w:spacing w:before="240" w:after="240"/>
        <w:ind w:left="0"/>
        <w:rPr>
          <w:rFonts w:eastAsia="Calibri"/>
          <w:b/>
          <w:sz w:val="22"/>
          <w:szCs w:val="22"/>
          <w:lang w:eastAsia="en-US"/>
        </w:rPr>
      </w:pPr>
      <w:r w:rsidRPr="005939BF">
        <w:rPr>
          <w:rFonts w:eastAsia="Calibri"/>
          <w:b/>
          <w:sz w:val="22"/>
          <w:szCs w:val="22"/>
          <w:lang w:eastAsia="en-US"/>
        </w:rPr>
        <w:t>A.3. Ugovor o javnoj nabavi radova</w:t>
      </w:r>
    </w:p>
    <w:tbl>
      <w:tblPr>
        <w:tblStyle w:val="Reetkatablice1"/>
        <w:tblW w:w="0" w:type="auto"/>
        <w:tblLook w:val="04A0" w:firstRow="1" w:lastRow="0" w:firstColumn="1" w:lastColumn="0" w:noHBand="0" w:noVBand="1"/>
      </w:tblPr>
      <w:tblGrid>
        <w:gridCol w:w="3256"/>
        <w:gridCol w:w="2785"/>
        <w:gridCol w:w="3021"/>
      </w:tblGrid>
      <w:tr w:rsidR="00D22F43" w:rsidRPr="005939BF" w14:paraId="1CE2EE81" w14:textId="77777777" w:rsidTr="008073EC">
        <w:tc>
          <w:tcPr>
            <w:tcW w:w="3256" w:type="dxa"/>
          </w:tcPr>
          <w:p w14:paraId="773BADE6"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Pragovi za primjenu ZJN-a</w:t>
            </w:r>
          </w:p>
        </w:tc>
        <w:tc>
          <w:tcPr>
            <w:tcW w:w="2785" w:type="dxa"/>
          </w:tcPr>
          <w:p w14:paraId="478B4BA9"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3021" w:type="dxa"/>
          </w:tcPr>
          <w:p w14:paraId="45E27D04"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D22F43" w:rsidRPr="005939BF" w14:paraId="7DB8C398" w14:textId="77777777" w:rsidTr="008073EC">
        <w:tc>
          <w:tcPr>
            <w:tcW w:w="3256" w:type="dxa"/>
          </w:tcPr>
          <w:p w14:paraId="48E47B7E"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lastRenderedPageBreak/>
              <w:t>Nabava velike vrijednosti</w:t>
            </w:r>
            <w:r w:rsidRPr="003871EB">
              <w:rPr>
                <w:rFonts w:ascii="Times New Roman" w:hAnsi="Times New Roman"/>
                <w:b/>
                <w:sz w:val="22"/>
                <w:szCs w:val="22"/>
                <w:vertAlign w:val="superscript"/>
                <w:lang w:eastAsia="en-US"/>
              </w:rPr>
              <w:footnoteReference w:id="6"/>
            </w:r>
            <w:r w:rsidRPr="003871EB">
              <w:rPr>
                <w:rFonts w:ascii="Times New Roman" w:hAnsi="Times New Roman"/>
                <w:b/>
                <w:sz w:val="22"/>
                <w:szCs w:val="22"/>
                <w:lang w:eastAsia="en-US"/>
              </w:rPr>
              <w:t xml:space="preserve"> </w:t>
            </w:r>
          </w:p>
        </w:tc>
        <w:tc>
          <w:tcPr>
            <w:tcW w:w="2785" w:type="dxa"/>
          </w:tcPr>
          <w:p w14:paraId="00626632" w14:textId="77777777" w:rsidR="00D22F43" w:rsidRPr="005939BF" w:rsidRDefault="00D22F43" w:rsidP="008073EC">
            <w:pPr>
              <w:rPr>
                <w:rFonts w:ascii="Times New Roman" w:hAnsi="Times New Roman"/>
                <w:b/>
                <w:sz w:val="22"/>
                <w:szCs w:val="22"/>
                <w:lang w:eastAsia="en-US"/>
              </w:rPr>
            </w:pPr>
          </w:p>
        </w:tc>
        <w:tc>
          <w:tcPr>
            <w:tcW w:w="3021" w:type="dxa"/>
          </w:tcPr>
          <w:p w14:paraId="59F74256"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 xml:space="preserve">B. </w:t>
            </w:r>
          </w:p>
        </w:tc>
      </w:tr>
      <w:tr w:rsidR="00D22F43" w:rsidRPr="005939BF" w14:paraId="355A494A" w14:textId="77777777" w:rsidTr="008073EC">
        <w:tc>
          <w:tcPr>
            <w:tcW w:w="3256" w:type="dxa"/>
          </w:tcPr>
          <w:p w14:paraId="34348B17" w14:textId="77777777" w:rsidR="00D22F43" w:rsidRPr="003871EB"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Nabava male vrijednosti</w:t>
            </w:r>
            <w:r w:rsidRPr="003871EB">
              <w:rPr>
                <w:rFonts w:ascii="Times New Roman" w:hAnsi="Times New Roman"/>
                <w:b/>
                <w:sz w:val="22"/>
                <w:szCs w:val="22"/>
                <w:vertAlign w:val="superscript"/>
                <w:lang w:eastAsia="en-US"/>
              </w:rPr>
              <w:footnoteReference w:id="7"/>
            </w:r>
          </w:p>
        </w:tc>
        <w:tc>
          <w:tcPr>
            <w:tcW w:w="2785" w:type="dxa"/>
          </w:tcPr>
          <w:p w14:paraId="5EC8C858" w14:textId="77777777" w:rsidR="00D22F43" w:rsidRPr="005939BF" w:rsidRDefault="00D22F43" w:rsidP="008073EC">
            <w:pPr>
              <w:rPr>
                <w:rFonts w:ascii="Times New Roman" w:hAnsi="Times New Roman"/>
                <w:b/>
                <w:sz w:val="22"/>
                <w:szCs w:val="22"/>
                <w:lang w:eastAsia="en-US"/>
              </w:rPr>
            </w:pPr>
          </w:p>
        </w:tc>
        <w:tc>
          <w:tcPr>
            <w:tcW w:w="3021" w:type="dxa"/>
          </w:tcPr>
          <w:p w14:paraId="57BAD3C0"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B.</w:t>
            </w:r>
          </w:p>
        </w:tc>
      </w:tr>
    </w:tbl>
    <w:p w14:paraId="63BA5BDF" w14:textId="728B7541" w:rsidR="00D22F43" w:rsidRDefault="00D22F43" w:rsidP="00D22F43">
      <w:pPr>
        <w:spacing w:before="0" w:after="160" w:line="259" w:lineRule="auto"/>
        <w:ind w:left="0"/>
        <w:rPr>
          <w:rFonts w:eastAsia="Calibri"/>
          <w:b/>
          <w:sz w:val="22"/>
          <w:szCs w:val="22"/>
          <w:highlight w:val="yellow"/>
          <w:lang w:eastAsia="en-US"/>
        </w:rPr>
      </w:pPr>
    </w:p>
    <w:p w14:paraId="6B1E4136" w14:textId="77777777" w:rsidR="005939BF" w:rsidRPr="005939BF" w:rsidRDefault="005939BF" w:rsidP="00D22F43">
      <w:pPr>
        <w:spacing w:before="0" w:after="160" w:line="259" w:lineRule="auto"/>
        <w:ind w:left="0"/>
        <w:rPr>
          <w:rFonts w:eastAsia="Calibri"/>
          <w:b/>
          <w:sz w:val="22"/>
          <w:szCs w:val="22"/>
          <w:highlight w:val="yellow"/>
          <w:lang w:eastAsia="en-US"/>
        </w:rPr>
      </w:pPr>
    </w:p>
    <w:p w14:paraId="3F98982F" w14:textId="19EDF4A9" w:rsidR="002508A2" w:rsidRPr="005939BF" w:rsidRDefault="002508A2">
      <w:pPr>
        <w:rPr>
          <w:rFonts w:eastAsia="Calibri"/>
          <w:b/>
          <w:sz w:val="22"/>
          <w:szCs w:val="22"/>
          <w:highlight w:val="lightGray"/>
          <w:lang w:eastAsia="en-US"/>
        </w:rPr>
      </w:pPr>
    </w:p>
    <w:tbl>
      <w:tblPr>
        <w:tblStyle w:val="Reetkatablice1"/>
        <w:tblW w:w="9498" w:type="dxa"/>
        <w:tblInd w:w="-5" w:type="dxa"/>
        <w:tblLook w:val="04A0" w:firstRow="1" w:lastRow="0" w:firstColumn="1" w:lastColumn="0" w:noHBand="0" w:noVBand="1"/>
      </w:tblPr>
      <w:tblGrid>
        <w:gridCol w:w="557"/>
        <w:gridCol w:w="3979"/>
        <w:gridCol w:w="1560"/>
        <w:gridCol w:w="3402"/>
      </w:tblGrid>
      <w:tr w:rsidR="00CA31D8" w:rsidRPr="005939BF" w14:paraId="0683BE3B" w14:textId="77777777" w:rsidTr="005939BF">
        <w:tc>
          <w:tcPr>
            <w:tcW w:w="9498" w:type="dxa"/>
            <w:gridSpan w:val="4"/>
            <w:shd w:val="clear" w:color="auto" w:fill="B8CCE4" w:themeFill="accent1" w:themeFillTint="66"/>
          </w:tcPr>
          <w:p w14:paraId="312228CB" w14:textId="1350F593" w:rsidR="00CA31D8" w:rsidRPr="005939BF" w:rsidRDefault="00CA31D8" w:rsidP="005939BF">
            <w:pPr>
              <w:jc w:val="both"/>
              <w:rPr>
                <w:rFonts w:ascii="Times New Roman" w:hAnsi="Times New Roman"/>
                <w:b/>
                <w:sz w:val="22"/>
                <w:szCs w:val="22"/>
                <w:lang w:eastAsia="en-US"/>
              </w:rPr>
            </w:pPr>
            <w:r w:rsidRPr="005939BF">
              <w:rPr>
                <w:rFonts w:ascii="Times New Roman" w:hAnsi="Times New Roman"/>
                <w:b/>
                <w:sz w:val="22"/>
                <w:szCs w:val="22"/>
                <w:lang w:eastAsia="en-US"/>
              </w:rPr>
              <w:t>B. OPĆE INFORMACIJE - SUKLADNOST S UGOVOROM O DODJELI BESPOVRATNIH SREDSTAVA</w:t>
            </w:r>
          </w:p>
        </w:tc>
      </w:tr>
      <w:tr w:rsidR="002508A2" w:rsidRPr="005939BF" w14:paraId="0DD2FC83" w14:textId="77777777" w:rsidTr="0029701A">
        <w:tc>
          <w:tcPr>
            <w:tcW w:w="557" w:type="dxa"/>
          </w:tcPr>
          <w:p w14:paraId="139090FF" w14:textId="77777777" w:rsidR="002508A2" w:rsidRPr="005939BF" w:rsidRDefault="002508A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979" w:type="dxa"/>
          </w:tcPr>
          <w:p w14:paraId="2C174E32" w14:textId="77777777" w:rsidR="002508A2" w:rsidRPr="005939BF" w:rsidRDefault="002508A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60" w:type="dxa"/>
          </w:tcPr>
          <w:p w14:paraId="151F998D" w14:textId="77777777" w:rsidR="002508A2" w:rsidRPr="005939BF" w:rsidRDefault="002508A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   NE    NP</w:t>
            </w:r>
          </w:p>
        </w:tc>
        <w:tc>
          <w:tcPr>
            <w:tcW w:w="3402" w:type="dxa"/>
          </w:tcPr>
          <w:p w14:paraId="78527157" w14:textId="77777777" w:rsidR="002508A2" w:rsidRPr="005939BF" w:rsidRDefault="002508A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2508A2" w:rsidRPr="005939BF" w14:paraId="56912E43" w14:textId="77777777" w:rsidTr="0029701A">
        <w:tc>
          <w:tcPr>
            <w:tcW w:w="557" w:type="dxa"/>
          </w:tcPr>
          <w:p w14:paraId="722DE243" w14:textId="77777777" w:rsidR="002508A2" w:rsidRPr="005939BF" w:rsidRDefault="002508A2"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979" w:type="dxa"/>
          </w:tcPr>
          <w:p w14:paraId="654E18C7" w14:textId="25447168" w:rsidR="002508A2" w:rsidRPr="005939BF" w:rsidRDefault="002508A2"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Dostavljena je cjelovita dokumentacija koja čini DoN</w:t>
            </w:r>
          </w:p>
        </w:tc>
        <w:tc>
          <w:tcPr>
            <w:tcW w:w="1560" w:type="dxa"/>
            <w:vAlign w:val="center"/>
          </w:tcPr>
          <w:p w14:paraId="00196EA0" w14:textId="7D35EFAF" w:rsidR="002508A2" w:rsidRPr="005939BF" w:rsidRDefault="002508A2" w:rsidP="00F85C33">
            <w:pPr>
              <w:jc w:val="both"/>
              <w:rPr>
                <w:rFonts w:ascii="Times New Roman" w:hAnsi="Times New Roman"/>
                <w:b/>
                <w:sz w:val="22"/>
                <w:szCs w:val="22"/>
                <w:lang w:eastAsia="en-US"/>
              </w:rPr>
            </w:pPr>
          </w:p>
        </w:tc>
        <w:tc>
          <w:tcPr>
            <w:tcW w:w="3402" w:type="dxa"/>
            <w:vAlign w:val="center"/>
          </w:tcPr>
          <w:p w14:paraId="6AB5ABEA" w14:textId="062D2E69" w:rsidR="002508A2" w:rsidRPr="005939BF" w:rsidRDefault="002508A2" w:rsidP="00F85C33">
            <w:pPr>
              <w:jc w:val="both"/>
              <w:rPr>
                <w:rFonts w:ascii="Times New Roman" w:hAnsi="Times New Roman"/>
                <w:b/>
                <w:sz w:val="22"/>
                <w:szCs w:val="22"/>
                <w:lang w:eastAsia="en-US"/>
              </w:rPr>
            </w:pPr>
          </w:p>
        </w:tc>
      </w:tr>
      <w:tr w:rsidR="002508A2" w:rsidRPr="005939BF" w14:paraId="77D79095" w14:textId="77777777" w:rsidTr="0029701A">
        <w:tc>
          <w:tcPr>
            <w:tcW w:w="557" w:type="dxa"/>
          </w:tcPr>
          <w:p w14:paraId="1AA8AA4B" w14:textId="77777777" w:rsidR="002508A2" w:rsidRPr="005939BF" w:rsidRDefault="002508A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w:t>
            </w:r>
          </w:p>
        </w:tc>
        <w:tc>
          <w:tcPr>
            <w:tcW w:w="3979" w:type="dxa"/>
            <w:vAlign w:val="center"/>
          </w:tcPr>
          <w:p w14:paraId="5399AC94" w14:textId="005A4F71" w:rsidR="002508A2" w:rsidRPr="005939BF" w:rsidRDefault="002508A2" w:rsidP="00F85C33">
            <w:pPr>
              <w:autoSpaceDE w:val="0"/>
              <w:autoSpaceDN w:val="0"/>
              <w:adjustRightInd w:val="0"/>
              <w:spacing w:after="120"/>
              <w:jc w:val="both"/>
              <w:rPr>
                <w:rFonts w:ascii="Times New Roman" w:hAnsi="Times New Roman"/>
                <w:b/>
                <w:color w:val="000000"/>
                <w:sz w:val="22"/>
                <w:szCs w:val="22"/>
                <w:lang w:eastAsia="en-US"/>
              </w:rPr>
            </w:pPr>
            <w:commentRangeStart w:id="0"/>
            <w:r w:rsidRPr="005939BF">
              <w:rPr>
                <w:rFonts w:ascii="Times New Roman" w:hAnsi="Times New Roman"/>
                <w:sz w:val="22"/>
                <w:szCs w:val="22"/>
              </w:rPr>
              <w:t xml:space="preserve">Postupak nabave </w:t>
            </w:r>
            <w:r w:rsidR="008D4405">
              <w:rPr>
                <w:rFonts w:ascii="Times New Roman" w:hAnsi="Times New Roman"/>
                <w:sz w:val="22"/>
                <w:szCs w:val="22"/>
              </w:rPr>
              <w:t>sadržan je</w:t>
            </w:r>
            <w:r w:rsidRPr="005939BF">
              <w:rPr>
                <w:rFonts w:ascii="Times New Roman" w:hAnsi="Times New Roman"/>
                <w:sz w:val="22"/>
                <w:szCs w:val="22"/>
              </w:rPr>
              <w:t xml:space="preserve"> u ovjerenom PPN-u/izmjeni i dopuni PPN-a (</w:t>
            </w:r>
            <w:r w:rsidRPr="005939BF">
              <w:rPr>
                <w:rFonts w:ascii="Times New Roman" w:hAnsi="Times New Roman"/>
                <w:i/>
                <w:sz w:val="22"/>
                <w:szCs w:val="22"/>
              </w:rPr>
              <w:t xml:space="preserve">ako postupak nabave </w:t>
            </w:r>
            <w:r w:rsidR="008D4405">
              <w:rPr>
                <w:rFonts w:ascii="Times New Roman" w:hAnsi="Times New Roman"/>
                <w:i/>
                <w:sz w:val="22"/>
                <w:szCs w:val="22"/>
              </w:rPr>
              <w:t xml:space="preserve">ne postoji </w:t>
            </w:r>
            <w:r w:rsidRPr="005939BF">
              <w:rPr>
                <w:rFonts w:ascii="Times New Roman" w:hAnsi="Times New Roman"/>
                <w:i/>
                <w:sz w:val="22"/>
                <w:szCs w:val="22"/>
              </w:rPr>
              <w:t>u ovjerenom PPN-u/izmjeni i dopuni PPN-a,</w:t>
            </w:r>
            <w:r w:rsidR="008D4405">
              <w:rPr>
                <w:rFonts w:ascii="Times New Roman" w:hAnsi="Times New Roman"/>
                <w:i/>
                <w:sz w:val="22"/>
                <w:szCs w:val="22"/>
              </w:rPr>
              <w:t>o tome se mora upozoriti korisnika</w:t>
            </w:r>
            <w:r w:rsidRPr="005939BF">
              <w:rPr>
                <w:rFonts w:ascii="Times New Roman" w:hAnsi="Times New Roman"/>
                <w:sz w:val="22"/>
                <w:szCs w:val="22"/>
              </w:rPr>
              <w:t xml:space="preserve">) </w:t>
            </w:r>
            <w:commentRangeEnd w:id="0"/>
            <w:r w:rsidR="008D4405">
              <w:rPr>
                <w:rStyle w:val="CommentReference"/>
                <w:rFonts w:ascii="Times New Roman" w:eastAsia="Times New Roman" w:hAnsi="Times New Roman"/>
                <w:kern w:val="28"/>
                <w:lang w:val="nl-NL" w:eastAsia="en-US"/>
              </w:rPr>
              <w:commentReference w:id="0"/>
            </w:r>
          </w:p>
        </w:tc>
        <w:tc>
          <w:tcPr>
            <w:tcW w:w="1560" w:type="dxa"/>
            <w:vAlign w:val="center"/>
          </w:tcPr>
          <w:p w14:paraId="497E7F7C" w14:textId="07928B48" w:rsidR="002508A2" w:rsidRPr="005939BF" w:rsidRDefault="002508A2" w:rsidP="00F85C33">
            <w:pPr>
              <w:jc w:val="both"/>
              <w:rPr>
                <w:rFonts w:ascii="Times New Roman" w:hAnsi="Times New Roman"/>
                <w:b/>
                <w:sz w:val="22"/>
                <w:szCs w:val="22"/>
                <w:lang w:eastAsia="en-US"/>
              </w:rPr>
            </w:pPr>
          </w:p>
        </w:tc>
        <w:tc>
          <w:tcPr>
            <w:tcW w:w="3402" w:type="dxa"/>
            <w:vAlign w:val="center"/>
          </w:tcPr>
          <w:p w14:paraId="14ED8A19" w14:textId="41C47E9C" w:rsidR="002508A2" w:rsidRPr="005939BF" w:rsidRDefault="002508A2" w:rsidP="00F85C33">
            <w:pPr>
              <w:jc w:val="both"/>
              <w:rPr>
                <w:rFonts w:ascii="Times New Roman" w:hAnsi="Times New Roman"/>
                <w:b/>
                <w:sz w:val="22"/>
                <w:szCs w:val="22"/>
                <w:lang w:eastAsia="en-US"/>
              </w:rPr>
            </w:pPr>
          </w:p>
        </w:tc>
      </w:tr>
      <w:tr w:rsidR="002508A2" w:rsidRPr="005939BF" w14:paraId="10301257" w14:textId="77777777" w:rsidTr="0029701A">
        <w:tc>
          <w:tcPr>
            <w:tcW w:w="557" w:type="dxa"/>
          </w:tcPr>
          <w:p w14:paraId="0FEA1105" w14:textId="01A24E63" w:rsidR="002508A2" w:rsidRPr="005939BF" w:rsidRDefault="008049C2"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w:t>
            </w:r>
            <w:r w:rsidR="002508A2" w:rsidRPr="005939BF">
              <w:rPr>
                <w:rFonts w:ascii="Times New Roman" w:hAnsi="Times New Roman"/>
                <w:b/>
                <w:sz w:val="22"/>
                <w:szCs w:val="22"/>
                <w:lang w:eastAsia="en-US"/>
              </w:rPr>
              <w:t>.</w:t>
            </w:r>
          </w:p>
        </w:tc>
        <w:tc>
          <w:tcPr>
            <w:tcW w:w="3979" w:type="dxa"/>
            <w:vAlign w:val="center"/>
          </w:tcPr>
          <w:p w14:paraId="219BAB16" w14:textId="58FE82D3" w:rsidR="002508A2" w:rsidRPr="005939BF" w:rsidRDefault="002508A2"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sz w:val="22"/>
                <w:szCs w:val="22"/>
              </w:rPr>
              <w:t>Predmet nabave odgovara opisu projekta i odredbama ugovora o dodjeli bespovratnih sredstava (i njegovim eventualnim izmjenama i dopunama)</w:t>
            </w:r>
          </w:p>
        </w:tc>
        <w:tc>
          <w:tcPr>
            <w:tcW w:w="1560" w:type="dxa"/>
            <w:vAlign w:val="center"/>
          </w:tcPr>
          <w:p w14:paraId="6BFF1C4B" w14:textId="43D87177" w:rsidR="002508A2" w:rsidRPr="005939BF" w:rsidRDefault="002508A2" w:rsidP="00F85C33">
            <w:pPr>
              <w:jc w:val="both"/>
              <w:rPr>
                <w:rFonts w:ascii="Times New Roman" w:eastAsia="Times New Roman" w:hAnsi="Times New Roman"/>
                <w:b/>
                <w:sz w:val="22"/>
                <w:szCs w:val="22"/>
                <w:lang w:val="en-US" w:eastAsia="en-US"/>
              </w:rPr>
            </w:pPr>
          </w:p>
        </w:tc>
        <w:tc>
          <w:tcPr>
            <w:tcW w:w="3402" w:type="dxa"/>
            <w:vAlign w:val="center"/>
          </w:tcPr>
          <w:p w14:paraId="34ED5704" w14:textId="6C9CC6D1" w:rsidR="002508A2" w:rsidRPr="005939BF" w:rsidRDefault="002508A2" w:rsidP="00F85C33">
            <w:pPr>
              <w:jc w:val="both"/>
              <w:rPr>
                <w:rFonts w:ascii="Times New Roman" w:hAnsi="Times New Roman"/>
                <w:i/>
                <w:sz w:val="22"/>
                <w:szCs w:val="22"/>
              </w:rPr>
            </w:pPr>
          </w:p>
        </w:tc>
      </w:tr>
      <w:tr w:rsidR="008049C2" w:rsidRPr="005939BF" w14:paraId="4D3AAD52" w14:textId="77777777" w:rsidTr="0029701A">
        <w:tc>
          <w:tcPr>
            <w:tcW w:w="557" w:type="dxa"/>
          </w:tcPr>
          <w:p w14:paraId="27235967" w14:textId="3C6E8D46" w:rsidR="008049C2" w:rsidRPr="005939BF" w:rsidRDefault="008049C2" w:rsidP="00F85C33">
            <w:pPr>
              <w:jc w:val="both"/>
              <w:rPr>
                <w:rFonts w:ascii="Times New Roman" w:hAnsi="Times New Roman"/>
                <w:b/>
                <w:sz w:val="22"/>
                <w:szCs w:val="22"/>
                <w:lang w:eastAsia="en-US"/>
              </w:rPr>
            </w:pPr>
          </w:p>
        </w:tc>
        <w:tc>
          <w:tcPr>
            <w:tcW w:w="3979" w:type="dxa"/>
            <w:vAlign w:val="center"/>
          </w:tcPr>
          <w:p w14:paraId="12297EA4" w14:textId="2AEED4EF" w:rsidR="008049C2" w:rsidRPr="005939BF" w:rsidRDefault="008D4405" w:rsidP="00F85C33">
            <w:pPr>
              <w:autoSpaceDE w:val="0"/>
              <w:autoSpaceDN w:val="0"/>
              <w:adjustRightInd w:val="0"/>
              <w:spacing w:after="120"/>
              <w:jc w:val="both"/>
              <w:rPr>
                <w:rFonts w:ascii="Times New Roman" w:hAnsi="Times New Roman"/>
                <w:sz w:val="22"/>
                <w:szCs w:val="22"/>
              </w:rPr>
            </w:pPr>
            <w:commentRangeStart w:id="1"/>
            <w:commentRangeEnd w:id="1"/>
            <w:r>
              <w:rPr>
                <w:rStyle w:val="CommentReference"/>
                <w:rFonts w:ascii="Times New Roman" w:eastAsia="Times New Roman" w:hAnsi="Times New Roman"/>
                <w:kern w:val="28"/>
                <w:lang w:val="nl-NL" w:eastAsia="en-US"/>
              </w:rPr>
              <w:commentReference w:id="1"/>
            </w:r>
          </w:p>
        </w:tc>
        <w:tc>
          <w:tcPr>
            <w:tcW w:w="1560" w:type="dxa"/>
            <w:vAlign w:val="center"/>
          </w:tcPr>
          <w:p w14:paraId="5CEC1239" w14:textId="2587D2FA" w:rsidR="008049C2" w:rsidRPr="003871EB" w:rsidRDefault="008049C2" w:rsidP="00F85C33">
            <w:pPr>
              <w:jc w:val="both"/>
              <w:rPr>
                <w:rFonts w:ascii="Times New Roman" w:eastAsia="Times New Roman" w:hAnsi="Times New Roman"/>
                <w:b/>
                <w:sz w:val="22"/>
                <w:szCs w:val="22"/>
                <w:lang w:val="en-US" w:eastAsia="en-US"/>
              </w:rPr>
            </w:pPr>
          </w:p>
        </w:tc>
        <w:tc>
          <w:tcPr>
            <w:tcW w:w="3402" w:type="dxa"/>
            <w:vAlign w:val="center"/>
          </w:tcPr>
          <w:p w14:paraId="6783FAD5" w14:textId="74B74EA3" w:rsidR="008049C2" w:rsidRPr="005939BF" w:rsidRDefault="008049C2" w:rsidP="00F85C33">
            <w:pPr>
              <w:jc w:val="both"/>
              <w:rPr>
                <w:rFonts w:ascii="Times New Roman" w:hAnsi="Times New Roman"/>
                <w:i/>
                <w:sz w:val="22"/>
                <w:szCs w:val="22"/>
              </w:rPr>
            </w:pPr>
          </w:p>
        </w:tc>
      </w:tr>
    </w:tbl>
    <w:p w14:paraId="385DD693" w14:textId="02FD9BE0" w:rsidR="009B7219" w:rsidRPr="005939BF" w:rsidRDefault="009B7219" w:rsidP="00F85C33">
      <w:pPr>
        <w:tabs>
          <w:tab w:val="left" w:pos="2160"/>
        </w:tabs>
        <w:spacing w:before="0"/>
        <w:ind w:left="0"/>
        <w:rPr>
          <w:sz w:val="22"/>
          <w:szCs w:val="22"/>
          <w:lang w:eastAsia="en-US"/>
        </w:rPr>
      </w:pPr>
    </w:p>
    <w:p w14:paraId="4C2D7BC0" w14:textId="77777777" w:rsidR="009B7219" w:rsidRPr="005939BF" w:rsidRDefault="009B7219" w:rsidP="009B7219">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830"/>
        <w:gridCol w:w="1701"/>
        <w:gridCol w:w="4962"/>
      </w:tblGrid>
      <w:tr w:rsidR="009B7219" w:rsidRPr="005939BF" w14:paraId="23CCC161" w14:textId="77777777" w:rsidTr="008073EC">
        <w:tc>
          <w:tcPr>
            <w:tcW w:w="2830" w:type="dxa"/>
          </w:tcPr>
          <w:p w14:paraId="07F1448D"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701" w:type="dxa"/>
          </w:tcPr>
          <w:p w14:paraId="4DDF99DB"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62" w:type="dxa"/>
          </w:tcPr>
          <w:p w14:paraId="161E4F16"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9B7219" w:rsidRPr="005939BF" w14:paraId="2847C090" w14:textId="77777777" w:rsidTr="008073EC">
        <w:tc>
          <w:tcPr>
            <w:tcW w:w="2830" w:type="dxa"/>
          </w:tcPr>
          <w:p w14:paraId="01237D89"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701" w:type="dxa"/>
          </w:tcPr>
          <w:p w14:paraId="49939556" w14:textId="77777777" w:rsidR="009B7219" w:rsidRPr="005939BF" w:rsidRDefault="009B7219" w:rsidP="008073EC">
            <w:pPr>
              <w:spacing w:after="120"/>
              <w:rPr>
                <w:rFonts w:ascii="Times New Roman" w:hAnsi="Times New Roman"/>
                <w:sz w:val="22"/>
                <w:szCs w:val="22"/>
                <w:lang w:eastAsia="en-US"/>
              </w:rPr>
            </w:pPr>
          </w:p>
        </w:tc>
        <w:tc>
          <w:tcPr>
            <w:tcW w:w="4962" w:type="dxa"/>
          </w:tcPr>
          <w:p w14:paraId="3DD4D04C" w14:textId="77777777" w:rsidR="009B7219" w:rsidRPr="005939BF" w:rsidRDefault="009B7219" w:rsidP="008073EC">
            <w:pPr>
              <w:spacing w:after="120"/>
              <w:rPr>
                <w:rFonts w:ascii="Times New Roman" w:hAnsi="Times New Roman"/>
                <w:sz w:val="22"/>
                <w:szCs w:val="22"/>
                <w:lang w:eastAsia="en-US"/>
              </w:rPr>
            </w:pPr>
            <w:r w:rsidRPr="005939BF">
              <w:rPr>
                <w:rFonts w:ascii="Times New Roman" w:hAnsi="Times New Roman"/>
                <w:b/>
                <w:sz w:val="22"/>
                <w:szCs w:val="22"/>
                <w:lang w:eastAsia="en-US"/>
              </w:rPr>
              <w:t xml:space="preserve">C. </w:t>
            </w:r>
          </w:p>
        </w:tc>
      </w:tr>
      <w:tr w:rsidR="009B7219" w:rsidRPr="005939BF" w:rsidDel="003A7D6D" w14:paraId="226B9B1F" w14:textId="77777777" w:rsidTr="008073EC">
        <w:tc>
          <w:tcPr>
            <w:tcW w:w="2830" w:type="dxa"/>
          </w:tcPr>
          <w:p w14:paraId="63B31CB1"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701" w:type="dxa"/>
          </w:tcPr>
          <w:p w14:paraId="69609DF8" w14:textId="77777777" w:rsidR="009B7219" w:rsidRPr="005939BF" w:rsidDel="003A7D6D" w:rsidRDefault="009B7219" w:rsidP="008073EC">
            <w:pPr>
              <w:spacing w:after="120"/>
              <w:rPr>
                <w:rFonts w:ascii="Times New Roman" w:hAnsi="Times New Roman"/>
                <w:sz w:val="22"/>
                <w:szCs w:val="22"/>
                <w:lang w:eastAsia="en-US"/>
              </w:rPr>
            </w:pPr>
          </w:p>
        </w:tc>
        <w:tc>
          <w:tcPr>
            <w:tcW w:w="4962" w:type="dxa"/>
          </w:tcPr>
          <w:p w14:paraId="3A9933F9" w14:textId="7033000D" w:rsidR="009B7219" w:rsidRPr="005939BF" w:rsidRDefault="009B7219" w:rsidP="008073EC">
            <w:pPr>
              <w:spacing w:after="120"/>
              <w:jc w:val="both"/>
              <w:rPr>
                <w:rFonts w:ascii="Times New Roman" w:hAnsi="Times New Roman"/>
                <w:i/>
                <w:sz w:val="22"/>
                <w:szCs w:val="22"/>
                <w:lang w:eastAsia="en-US"/>
              </w:rPr>
            </w:pPr>
            <w:r w:rsidRPr="005939BF">
              <w:rPr>
                <w:rFonts w:ascii="Times New Roman" w:hAnsi="Times New Roman"/>
                <w:i/>
                <w:sz w:val="22"/>
                <w:szCs w:val="22"/>
                <w:lang w:eastAsia="en-US"/>
              </w:rPr>
              <w:t xml:space="preserve">Navesti primjedbu </w:t>
            </w:r>
          </w:p>
        </w:tc>
      </w:tr>
    </w:tbl>
    <w:p w14:paraId="56518504" w14:textId="1068BD7B" w:rsidR="009B7219" w:rsidRPr="005939BF" w:rsidRDefault="009B7219" w:rsidP="00F85C33">
      <w:pPr>
        <w:tabs>
          <w:tab w:val="left" w:pos="2160"/>
        </w:tabs>
        <w:spacing w:before="0"/>
        <w:ind w:left="0"/>
        <w:rPr>
          <w:sz w:val="22"/>
          <w:szCs w:val="22"/>
          <w:lang w:eastAsia="en-US"/>
        </w:rPr>
      </w:pPr>
    </w:p>
    <w:p w14:paraId="1AF123B8" w14:textId="77777777" w:rsidR="009B7219" w:rsidRPr="005939BF" w:rsidRDefault="009B7219" w:rsidP="00F85C33">
      <w:pPr>
        <w:tabs>
          <w:tab w:val="left" w:pos="2160"/>
        </w:tabs>
        <w:spacing w:before="0"/>
        <w:ind w:left="0"/>
        <w:rPr>
          <w:sz w:val="22"/>
          <w:szCs w:val="22"/>
          <w:lang w:eastAsia="en-US"/>
        </w:rPr>
      </w:pPr>
    </w:p>
    <w:tbl>
      <w:tblPr>
        <w:tblStyle w:val="Reetkatablice1"/>
        <w:tblW w:w="4947" w:type="pct"/>
        <w:jc w:val="center"/>
        <w:tblLook w:val="04A0" w:firstRow="1" w:lastRow="0" w:firstColumn="1" w:lastColumn="0" w:noHBand="0" w:noVBand="1"/>
      </w:tblPr>
      <w:tblGrid>
        <w:gridCol w:w="966"/>
        <w:gridCol w:w="3383"/>
        <w:gridCol w:w="1523"/>
        <w:gridCol w:w="3541"/>
      </w:tblGrid>
      <w:tr w:rsidR="009B7219" w:rsidRPr="005939BF" w14:paraId="7388E032" w14:textId="77777777" w:rsidTr="00D22F43">
        <w:trPr>
          <w:jc w:val="center"/>
        </w:trPr>
        <w:tc>
          <w:tcPr>
            <w:tcW w:w="5000" w:type="pct"/>
            <w:gridSpan w:val="4"/>
            <w:shd w:val="clear" w:color="auto" w:fill="C6D9F1" w:themeFill="text2" w:themeFillTint="33"/>
          </w:tcPr>
          <w:p w14:paraId="0542ECF3" w14:textId="37221137" w:rsidR="009B7219" w:rsidRPr="005939BF" w:rsidRDefault="009B7219" w:rsidP="00CA31D8">
            <w:pPr>
              <w:rPr>
                <w:rFonts w:ascii="Times New Roman" w:hAnsi="Times New Roman"/>
                <w:b/>
                <w:sz w:val="22"/>
                <w:szCs w:val="22"/>
                <w:lang w:eastAsia="en-US"/>
              </w:rPr>
            </w:pPr>
            <w:r w:rsidRPr="005939BF">
              <w:rPr>
                <w:rFonts w:ascii="Times New Roman" w:hAnsi="Times New Roman"/>
                <w:b/>
                <w:sz w:val="22"/>
                <w:szCs w:val="22"/>
                <w:lang w:eastAsia="en-US"/>
              </w:rPr>
              <w:t>C. ODREĐIVANJE PROCIJENJENE VRIJEDNOSTI NABAVE I PREDMETA NABAVE (članci 16. – 28., 197. ZJN-a / članak 5. Direktive)</w:t>
            </w:r>
          </w:p>
        </w:tc>
      </w:tr>
      <w:tr w:rsidR="00CA31D8" w:rsidRPr="005939BF" w14:paraId="46F8BDC5" w14:textId="77777777" w:rsidTr="00CA31D8">
        <w:trPr>
          <w:jc w:val="center"/>
        </w:trPr>
        <w:tc>
          <w:tcPr>
            <w:tcW w:w="513" w:type="pct"/>
          </w:tcPr>
          <w:p w14:paraId="048DFA36" w14:textId="77777777" w:rsidR="0029701A" w:rsidRPr="005939BF" w:rsidRDefault="0029701A"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1797" w:type="pct"/>
          </w:tcPr>
          <w:p w14:paraId="55C4A33C" w14:textId="77777777" w:rsidR="0029701A" w:rsidRPr="005939BF" w:rsidRDefault="0029701A"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Predmet provjere</w:t>
            </w:r>
          </w:p>
        </w:tc>
        <w:tc>
          <w:tcPr>
            <w:tcW w:w="809" w:type="pct"/>
          </w:tcPr>
          <w:p w14:paraId="73B728C8" w14:textId="52004C0D" w:rsidR="0029701A" w:rsidRPr="005939BF" w:rsidRDefault="0029701A"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DA NE</w:t>
            </w:r>
            <w:r w:rsidR="00D22F43" w:rsidRPr="005939BF">
              <w:rPr>
                <w:rFonts w:ascii="Times New Roman" w:hAnsi="Times New Roman"/>
                <w:b/>
                <w:sz w:val="22"/>
                <w:szCs w:val="22"/>
                <w:lang w:eastAsia="en-US"/>
              </w:rPr>
              <w:t xml:space="preserve">  N</w:t>
            </w:r>
            <w:r w:rsidR="00CA31D8" w:rsidRPr="005939BF">
              <w:rPr>
                <w:rFonts w:ascii="Times New Roman" w:hAnsi="Times New Roman"/>
                <w:b/>
                <w:sz w:val="22"/>
                <w:szCs w:val="22"/>
                <w:lang w:eastAsia="en-US"/>
              </w:rPr>
              <w:t>P</w:t>
            </w:r>
            <w:r w:rsidR="00D22F43" w:rsidRPr="005939BF">
              <w:rPr>
                <w:rFonts w:ascii="Times New Roman" w:hAnsi="Times New Roman"/>
                <w:b/>
                <w:sz w:val="22"/>
                <w:szCs w:val="22"/>
                <w:lang w:eastAsia="en-US"/>
              </w:rPr>
              <w:t xml:space="preserve">  </w:t>
            </w:r>
          </w:p>
        </w:tc>
        <w:tc>
          <w:tcPr>
            <w:tcW w:w="1881" w:type="pct"/>
          </w:tcPr>
          <w:p w14:paraId="54A487C0" w14:textId="77777777" w:rsidR="0029701A" w:rsidRPr="005939BF" w:rsidRDefault="0029701A"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D22F43" w:rsidRPr="005939BF" w14:paraId="350903AD" w14:textId="77777777" w:rsidTr="005939BF">
        <w:trPr>
          <w:jc w:val="center"/>
        </w:trPr>
        <w:tc>
          <w:tcPr>
            <w:tcW w:w="513" w:type="pct"/>
          </w:tcPr>
          <w:p w14:paraId="4763BCB1" w14:textId="0E7398FB" w:rsidR="00D22F43" w:rsidRPr="005939BF" w:rsidRDefault="00D22F43" w:rsidP="00F85C33">
            <w:pPr>
              <w:spacing w:after="120"/>
              <w:rPr>
                <w:rFonts w:ascii="Times New Roman" w:hAnsi="Times New Roman"/>
                <w:b/>
                <w:sz w:val="22"/>
                <w:szCs w:val="22"/>
                <w:lang w:eastAsia="en-US"/>
              </w:rPr>
            </w:pPr>
            <w:r w:rsidRPr="005939BF">
              <w:rPr>
                <w:rFonts w:ascii="Times New Roman" w:hAnsi="Times New Roman"/>
                <w:b/>
                <w:sz w:val="22"/>
                <w:szCs w:val="22"/>
                <w:lang w:eastAsia="en-US"/>
              </w:rPr>
              <w:t>1.</w:t>
            </w:r>
          </w:p>
        </w:tc>
        <w:tc>
          <w:tcPr>
            <w:tcW w:w="1797" w:type="pct"/>
          </w:tcPr>
          <w:p w14:paraId="584AB641" w14:textId="35DEE6E7" w:rsidR="00D22F43" w:rsidRPr="005939BF" w:rsidRDefault="00D22F43" w:rsidP="00F7258A">
            <w:pPr>
              <w:spacing w:after="120"/>
              <w:jc w:val="both"/>
              <w:rPr>
                <w:rFonts w:ascii="Times New Roman" w:hAnsi="Times New Roman"/>
                <w:sz w:val="22"/>
                <w:szCs w:val="22"/>
                <w:lang w:eastAsia="en-US"/>
              </w:rPr>
            </w:pPr>
            <w:r w:rsidRPr="003871EB">
              <w:rPr>
                <w:rFonts w:ascii="Times New Roman" w:hAnsi="Times New Roman"/>
                <w:sz w:val="22"/>
                <w:szCs w:val="22"/>
                <w:lang w:eastAsia="en-US"/>
              </w:rPr>
              <w:t xml:space="preserve">U slučaju mješovite nabave (dvije ili više vrsta nabave), vrsta nabave je pravilno odabrana sukladno </w:t>
            </w:r>
            <w:r w:rsidRPr="003871EB">
              <w:rPr>
                <w:rFonts w:ascii="Times New Roman" w:hAnsi="Times New Roman"/>
                <w:sz w:val="22"/>
                <w:szCs w:val="22"/>
                <w:lang w:eastAsia="en-US"/>
              </w:rPr>
              <w:lastRenderedPageBreak/>
              <w:t>člancima 8. do 11. ZJN/članak 3. Direktive</w:t>
            </w:r>
            <w:r w:rsidRPr="003871EB">
              <w:rPr>
                <w:rStyle w:val="FootnoteReference"/>
                <w:rFonts w:ascii="Times New Roman" w:hAnsi="Times New Roman"/>
                <w:sz w:val="22"/>
                <w:szCs w:val="22"/>
                <w:lang w:eastAsia="en-US"/>
              </w:rPr>
              <w:footnoteReference w:id="8"/>
            </w:r>
          </w:p>
        </w:tc>
        <w:tc>
          <w:tcPr>
            <w:tcW w:w="809" w:type="pct"/>
            <w:vAlign w:val="center"/>
          </w:tcPr>
          <w:p w14:paraId="453EC14A" w14:textId="1AB7E2E8" w:rsidR="00D22F43" w:rsidRPr="005939BF" w:rsidRDefault="00D22F43" w:rsidP="00F85C33">
            <w:pPr>
              <w:spacing w:after="120"/>
              <w:rPr>
                <w:rFonts w:ascii="Times New Roman" w:eastAsia="Times New Roman" w:hAnsi="Times New Roman"/>
                <w:b/>
                <w:sz w:val="22"/>
                <w:szCs w:val="22"/>
                <w:lang w:val="en-US" w:eastAsia="en-US"/>
              </w:rPr>
            </w:pPr>
          </w:p>
        </w:tc>
        <w:tc>
          <w:tcPr>
            <w:tcW w:w="1881" w:type="pct"/>
            <w:vAlign w:val="center"/>
          </w:tcPr>
          <w:p w14:paraId="138A2062" w14:textId="515B8EFA" w:rsidR="00D22F43" w:rsidRPr="005939BF" w:rsidRDefault="00D22F43" w:rsidP="00F85C33">
            <w:pPr>
              <w:spacing w:after="120"/>
              <w:rPr>
                <w:rFonts w:ascii="Times New Roman" w:eastAsia="Times New Roman" w:hAnsi="Times New Roman"/>
                <w:i/>
                <w:sz w:val="22"/>
                <w:szCs w:val="22"/>
                <w:lang w:eastAsia="en-US"/>
              </w:rPr>
            </w:pPr>
          </w:p>
        </w:tc>
      </w:tr>
      <w:tr w:rsidR="00CA31D8" w:rsidRPr="005939BF" w14:paraId="5EBDAEEB" w14:textId="77777777" w:rsidTr="00CA31D8">
        <w:trPr>
          <w:jc w:val="center"/>
        </w:trPr>
        <w:tc>
          <w:tcPr>
            <w:tcW w:w="513" w:type="pct"/>
          </w:tcPr>
          <w:p w14:paraId="4F95136B" w14:textId="70727FC9" w:rsidR="0029701A" w:rsidRPr="005939BF" w:rsidRDefault="00D22F43"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2</w:t>
            </w:r>
            <w:r w:rsidR="0029701A" w:rsidRPr="005939BF">
              <w:rPr>
                <w:rFonts w:ascii="Times New Roman" w:hAnsi="Times New Roman"/>
                <w:b/>
                <w:sz w:val="22"/>
                <w:szCs w:val="22"/>
                <w:lang w:eastAsia="en-US"/>
              </w:rPr>
              <w:t>.</w:t>
            </w:r>
          </w:p>
        </w:tc>
        <w:tc>
          <w:tcPr>
            <w:tcW w:w="1797" w:type="pct"/>
          </w:tcPr>
          <w:p w14:paraId="2516DC72" w14:textId="77777777" w:rsidR="0029701A" w:rsidRPr="005939BF" w:rsidRDefault="0029701A"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pravilno odredio procijenjenu vrijednost nabave (članci 16. do 27. ZJN-a / članak 5. Direktive)</w:t>
            </w:r>
          </w:p>
        </w:tc>
        <w:tc>
          <w:tcPr>
            <w:tcW w:w="809" w:type="pct"/>
            <w:vAlign w:val="center"/>
          </w:tcPr>
          <w:p w14:paraId="7913BC74" w14:textId="380ED113" w:rsidR="0029701A" w:rsidRPr="005939BF" w:rsidRDefault="0029701A" w:rsidP="00F85C33">
            <w:pPr>
              <w:spacing w:after="120"/>
              <w:jc w:val="both"/>
              <w:rPr>
                <w:rFonts w:ascii="Times New Roman" w:hAnsi="Times New Roman"/>
                <w:b/>
                <w:sz w:val="22"/>
                <w:szCs w:val="22"/>
                <w:lang w:eastAsia="en-US"/>
              </w:rPr>
            </w:pPr>
          </w:p>
        </w:tc>
        <w:tc>
          <w:tcPr>
            <w:tcW w:w="1881" w:type="pct"/>
            <w:vAlign w:val="center"/>
          </w:tcPr>
          <w:p w14:paraId="0531B371" w14:textId="2B77A849" w:rsidR="0029701A" w:rsidRPr="005939BF" w:rsidRDefault="0029701A" w:rsidP="00F85C33">
            <w:pPr>
              <w:spacing w:after="120"/>
              <w:jc w:val="both"/>
              <w:rPr>
                <w:rFonts w:ascii="Times New Roman" w:hAnsi="Times New Roman"/>
                <w:b/>
                <w:sz w:val="22"/>
                <w:szCs w:val="22"/>
                <w:lang w:eastAsia="en-US"/>
              </w:rPr>
            </w:pPr>
          </w:p>
        </w:tc>
      </w:tr>
      <w:tr w:rsidR="00CA31D8" w:rsidRPr="005939BF" w14:paraId="38F5DC40" w14:textId="77777777" w:rsidTr="00CA31D8">
        <w:trPr>
          <w:jc w:val="center"/>
        </w:trPr>
        <w:tc>
          <w:tcPr>
            <w:tcW w:w="513" w:type="pct"/>
          </w:tcPr>
          <w:p w14:paraId="2DEC6868" w14:textId="287FBEF4" w:rsidR="0029701A" w:rsidRPr="005939BF" w:rsidRDefault="00D22F43"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3</w:t>
            </w:r>
            <w:r w:rsidR="0029701A" w:rsidRPr="005939BF">
              <w:rPr>
                <w:rFonts w:ascii="Times New Roman" w:hAnsi="Times New Roman"/>
                <w:b/>
                <w:sz w:val="22"/>
                <w:szCs w:val="22"/>
                <w:lang w:eastAsia="en-US"/>
              </w:rPr>
              <w:t>.</w:t>
            </w:r>
          </w:p>
        </w:tc>
        <w:tc>
          <w:tcPr>
            <w:tcW w:w="1797" w:type="pct"/>
          </w:tcPr>
          <w:p w14:paraId="616E1AFF" w14:textId="2DE5816E" w:rsidR="0029701A" w:rsidRPr="005939BF" w:rsidRDefault="009B7219"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Način izračuna procijenjene vrijednosti nabave ne smije se koristiti s namjerom izbjegavanja primjene ZJN ili odredaba ZJN koje se primjenjuje na nabavu male, odnosno velike vrijednosti. Naručitelj je prilikom određivanja procijenjene vrijednosti nabave poštovao ove odredbe ZJN-a?</w:t>
            </w:r>
          </w:p>
        </w:tc>
        <w:tc>
          <w:tcPr>
            <w:tcW w:w="809" w:type="pct"/>
            <w:vAlign w:val="center"/>
          </w:tcPr>
          <w:p w14:paraId="580E91D6" w14:textId="177AF6E0" w:rsidR="0029701A" w:rsidRPr="005939BF" w:rsidRDefault="0029701A" w:rsidP="00F85C33">
            <w:pPr>
              <w:spacing w:after="120"/>
              <w:jc w:val="both"/>
              <w:rPr>
                <w:rFonts w:ascii="Times New Roman" w:hAnsi="Times New Roman"/>
                <w:b/>
                <w:sz w:val="22"/>
                <w:szCs w:val="22"/>
                <w:lang w:eastAsia="en-US"/>
              </w:rPr>
            </w:pPr>
          </w:p>
        </w:tc>
        <w:tc>
          <w:tcPr>
            <w:tcW w:w="1881" w:type="pct"/>
            <w:vAlign w:val="center"/>
          </w:tcPr>
          <w:p w14:paraId="41FD997B" w14:textId="1B73C8E7" w:rsidR="0029701A" w:rsidRPr="005939BF" w:rsidRDefault="0029701A" w:rsidP="00F85C33">
            <w:pPr>
              <w:spacing w:after="120"/>
              <w:jc w:val="both"/>
              <w:rPr>
                <w:rFonts w:ascii="Times New Roman" w:hAnsi="Times New Roman"/>
                <w:b/>
                <w:sz w:val="22"/>
                <w:szCs w:val="22"/>
                <w:lang w:eastAsia="en-US"/>
              </w:rPr>
            </w:pPr>
          </w:p>
        </w:tc>
      </w:tr>
      <w:tr w:rsidR="00CA31D8" w:rsidRPr="005939BF" w14:paraId="51E86FB1" w14:textId="77777777" w:rsidTr="00CA31D8">
        <w:trPr>
          <w:jc w:val="center"/>
        </w:trPr>
        <w:tc>
          <w:tcPr>
            <w:tcW w:w="513" w:type="pct"/>
          </w:tcPr>
          <w:p w14:paraId="320FC7B5" w14:textId="77777777" w:rsidR="0029701A" w:rsidRPr="005939BF" w:rsidRDefault="0029701A"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4.</w:t>
            </w:r>
          </w:p>
        </w:tc>
        <w:tc>
          <w:tcPr>
            <w:tcW w:w="1797" w:type="pct"/>
          </w:tcPr>
          <w:p w14:paraId="226D37B5" w14:textId="77777777" w:rsidR="0029701A" w:rsidRPr="005939BF" w:rsidRDefault="0029701A" w:rsidP="00F7258A">
            <w:pPr>
              <w:spacing w:after="120"/>
              <w:jc w:val="both"/>
              <w:rPr>
                <w:rFonts w:ascii="Times New Roman" w:hAnsi="Times New Roman"/>
                <w:sz w:val="22"/>
                <w:szCs w:val="22"/>
                <w:lang w:eastAsia="en-US"/>
              </w:rPr>
            </w:pPr>
            <w:r w:rsidRPr="005939BF">
              <w:rPr>
                <w:rFonts w:ascii="Times New Roman" w:hAnsi="Times New Roman"/>
                <w:sz w:val="22"/>
                <w:szCs w:val="22"/>
                <w:lang w:eastAsia="en-US"/>
              </w:rPr>
              <w:t>Predmet nabave je naveden u objavljenom planu nabave naručitelja (članak 28. ZJN-a)</w:t>
            </w:r>
          </w:p>
        </w:tc>
        <w:tc>
          <w:tcPr>
            <w:tcW w:w="809" w:type="pct"/>
            <w:vAlign w:val="center"/>
          </w:tcPr>
          <w:p w14:paraId="52FEE322" w14:textId="33F40AB9" w:rsidR="0029701A" w:rsidRPr="005939BF" w:rsidRDefault="0029701A" w:rsidP="00F85C33">
            <w:pPr>
              <w:spacing w:after="120"/>
              <w:jc w:val="both"/>
              <w:rPr>
                <w:rFonts w:ascii="Times New Roman" w:hAnsi="Times New Roman"/>
                <w:b/>
                <w:sz w:val="22"/>
                <w:szCs w:val="22"/>
                <w:lang w:eastAsia="en-US"/>
              </w:rPr>
            </w:pPr>
          </w:p>
        </w:tc>
        <w:tc>
          <w:tcPr>
            <w:tcW w:w="1881" w:type="pct"/>
            <w:vAlign w:val="center"/>
          </w:tcPr>
          <w:p w14:paraId="175C7B07" w14:textId="344C205E" w:rsidR="0029701A" w:rsidRPr="005939BF" w:rsidRDefault="0029701A" w:rsidP="00F85C33">
            <w:pPr>
              <w:spacing w:after="120"/>
              <w:jc w:val="both"/>
              <w:rPr>
                <w:rFonts w:ascii="Times New Roman" w:hAnsi="Times New Roman"/>
                <w:b/>
                <w:sz w:val="22"/>
                <w:szCs w:val="22"/>
                <w:lang w:eastAsia="en-US"/>
              </w:rPr>
            </w:pPr>
          </w:p>
        </w:tc>
      </w:tr>
      <w:tr w:rsidR="009B7219" w:rsidRPr="005939BF" w14:paraId="57A9EA32" w14:textId="77777777" w:rsidTr="00CA31D8">
        <w:trPr>
          <w:jc w:val="center"/>
        </w:trPr>
        <w:tc>
          <w:tcPr>
            <w:tcW w:w="513" w:type="pct"/>
          </w:tcPr>
          <w:p w14:paraId="04CAE208" w14:textId="28C4D389" w:rsidR="009B7219" w:rsidRPr="005939BF" w:rsidRDefault="009B7219" w:rsidP="00F85C33">
            <w:pPr>
              <w:spacing w:after="120"/>
              <w:rPr>
                <w:rFonts w:ascii="Times New Roman" w:hAnsi="Times New Roman"/>
                <w:b/>
                <w:sz w:val="22"/>
                <w:szCs w:val="22"/>
                <w:lang w:eastAsia="en-US"/>
              </w:rPr>
            </w:pPr>
            <w:r w:rsidRPr="005939BF">
              <w:rPr>
                <w:rFonts w:ascii="Times New Roman" w:hAnsi="Times New Roman"/>
                <w:b/>
                <w:sz w:val="22"/>
                <w:szCs w:val="22"/>
                <w:lang w:eastAsia="en-US"/>
              </w:rPr>
              <w:t>5.</w:t>
            </w:r>
          </w:p>
        </w:tc>
        <w:tc>
          <w:tcPr>
            <w:tcW w:w="1797" w:type="pct"/>
          </w:tcPr>
          <w:p w14:paraId="764E10F0" w14:textId="2C356B52" w:rsidR="009B7219" w:rsidRPr="005939BF" w:rsidRDefault="009B7219" w:rsidP="00F7258A">
            <w:pPr>
              <w:spacing w:after="120"/>
              <w:jc w:val="both"/>
              <w:rPr>
                <w:rFonts w:ascii="Times New Roman" w:hAnsi="Times New Roman"/>
                <w:sz w:val="22"/>
                <w:szCs w:val="22"/>
                <w:lang w:eastAsia="en-US"/>
              </w:rPr>
            </w:pPr>
            <w:r w:rsidRPr="003871EB">
              <w:rPr>
                <w:rFonts w:ascii="Times New Roman" w:hAnsi="Times New Roman"/>
                <w:sz w:val="22"/>
                <w:szCs w:val="22"/>
                <w:lang w:eastAsia="en-US"/>
              </w:rPr>
              <w:t>Nema naznaka da je nabava umjetno podijeljena kako s namjerom izbjegavanja primjene ZJN ili odredaba Z</w:t>
            </w:r>
            <w:r w:rsidRPr="005939BF">
              <w:rPr>
                <w:rFonts w:ascii="Times New Roman" w:hAnsi="Times New Roman"/>
                <w:sz w:val="22"/>
                <w:szCs w:val="22"/>
                <w:lang w:eastAsia="en-US"/>
              </w:rPr>
              <w:t>JN koje se primjenjuje na nabavu male, odnosno velike vrijednosti.</w:t>
            </w:r>
          </w:p>
        </w:tc>
        <w:tc>
          <w:tcPr>
            <w:tcW w:w="809" w:type="pct"/>
            <w:vAlign w:val="center"/>
          </w:tcPr>
          <w:p w14:paraId="2BECC4B2" w14:textId="77777777" w:rsidR="009B7219" w:rsidRPr="005939BF" w:rsidDel="00CA31D8" w:rsidRDefault="009B7219" w:rsidP="00F85C33">
            <w:pPr>
              <w:spacing w:after="120"/>
              <w:rPr>
                <w:rFonts w:ascii="Times New Roman" w:eastAsia="Times New Roman" w:hAnsi="Times New Roman"/>
                <w:b/>
                <w:sz w:val="22"/>
                <w:szCs w:val="22"/>
                <w:lang w:val="en-US" w:eastAsia="en-US"/>
              </w:rPr>
            </w:pPr>
          </w:p>
        </w:tc>
        <w:tc>
          <w:tcPr>
            <w:tcW w:w="1881" w:type="pct"/>
            <w:vAlign w:val="center"/>
          </w:tcPr>
          <w:p w14:paraId="35429DBB" w14:textId="77777777" w:rsidR="009B7219" w:rsidRPr="005939BF" w:rsidDel="00CA31D8" w:rsidRDefault="009B7219" w:rsidP="00F85C33">
            <w:pPr>
              <w:spacing w:after="120"/>
              <w:rPr>
                <w:rFonts w:ascii="Times New Roman" w:eastAsia="Times New Roman" w:hAnsi="Times New Roman"/>
                <w:i/>
                <w:sz w:val="22"/>
                <w:szCs w:val="22"/>
                <w:lang w:eastAsia="en-US"/>
              </w:rPr>
            </w:pPr>
          </w:p>
        </w:tc>
      </w:tr>
      <w:tr w:rsidR="00CA31D8" w:rsidRPr="005939BF" w14:paraId="2910C2CB" w14:textId="77777777" w:rsidTr="00CA31D8">
        <w:trPr>
          <w:jc w:val="center"/>
        </w:trPr>
        <w:tc>
          <w:tcPr>
            <w:tcW w:w="513" w:type="pct"/>
          </w:tcPr>
          <w:p w14:paraId="5D11C353" w14:textId="678282B9" w:rsidR="0029701A" w:rsidRPr="005939BF" w:rsidRDefault="009B7219"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6.</w:t>
            </w:r>
          </w:p>
        </w:tc>
        <w:tc>
          <w:tcPr>
            <w:tcW w:w="1797" w:type="pct"/>
          </w:tcPr>
          <w:p w14:paraId="0D7F21D2" w14:textId="77777777" w:rsidR="0029701A" w:rsidRPr="005939BF" w:rsidRDefault="0029701A"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internom odlukom imenovao stručno povjerenstvo za javnu nabavu čiji najmanje jedan član posjeduje važeći certifikat u području javne nabave (članak 197. ZJN-a) (ne primjenjuje se u slučaju jednostavne nabave)</w:t>
            </w:r>
          </w:p>
        </w:tc>
        <w:tc>
          <w:tcPr>
            <w:tcW w:w="809" w:type="pct"/>
            <w:vAlign w:val="center"/>
          </w:tcPr>
          <w:p w14:paraId="61412085" w14:textId="4AC5BEF0" w:rsidR="0029701A" w:rsidRPr="005939BF" w:rsidRDefault="0029701A" w:rsidP="00F85C33">
            <w:pPr>
              <w:spacing w:after="120"/>
              <w:jc w:val="both"/>
              <w:rPr>
                <w:rFonts w:ascii="Times New Roman" w:hAnsi="Times New Roman"/>
                <w:b/>
                <w:sz w:val="22"/>
                <w:szCs w:val="22"/>
                <w:lang w:eastAsia="en-US"/>
              </w:rPr>
            </w:pPr>
          </w:p>
        </w:tc>
        <w:tc>
          <w:tcPr>
            <w:tcW w:w="1881" w:type="pct"/>
            <w:vAlign w:val="center"/>
          </w:tcPr>
          <w:p w14:paraId="1A89871A" w14:textId="1F3ACBCA" w:rsidR="0029701A" w:rsidRPr="005939BF" w:rsidRDefault="0029701A" w:rsidP="00F85C33">
            <w:pPr>
              <w:spacing w:after="120"/>
              <w:jc w:val="both"/>
              <w:rPr>
                <w:rFonts w:ascii="Times New Roman" w:hAnsi="Times New Roman"/>
                <w:b/>
                <w:sz w:val="22"/>
                <w:szCs w:val="22"/>
                <w:lang w:eastAsia="en-US"/>
              </w:rPr>
            </w:pPr>
          </w:p>
        </w:tc>
      </w:tr>
      <w:tr w:rsidR="00CA31D8" w:rsidRPr="005939BF" w14:paraId="24F728B8" w14:textId="77777777" w:rsidTr="00CA31D8">
        <w:trPr>
          <w:jc w:val="center"/>
        </w:trPr>
        <w:tc>
          <w:tcPr>
            <w:tcW w:w="513" w:type="pct"/>
          </w:tcPr>
          <w:p w14:paraId="6E37EA96" w14:textId="2DA8CC9D" w:rsidR="008049C2" w:rsidRPr="005939BF" w:rsidRDefault="009B7219" w:rsidP="00F85C33">
            <w:pPr>
              <w:spacing w:after="120"/>
              <w:jc w:val="both"/>
              <w:rPr>
                <w:rFonts w:ascii="Times New Roman" w:hAnsi="Times New Roman"/>
                <w:b/>
                <w:sz w:val="22"/>
                <w:szCs w:val="22"/>
                <w:lang w:eastAsia="en-US"/>
              </w:rPr>
            </w:pPr>
            <w:r w:rsidRPr="005939BF">
              <w:rPr>
                <w:rFonts w:ascii="Times New Roman" w:hAnsi="Times New Roman"/>
                <w:b/>
                <w:sz w:val="22"/>
                <w:szCs w:val="22"/>
                <w:lang w:eastAsia="en-US"/>
              </w:rPr>
              <w:t>7.</w:t>
            </w:r>
          </w:p>
        </w:tc>
        <w:tc>
          <w:tcPr>
            <w:tcW w:w="1797" w:type="pct"/>
          </w:tcPr>
          <w:p w14:paraId="722F7BDE" w14:textId="3FBE80C5" w:rsidR="008049C2" w:rsidRPr="005939BF" w:rsidRDefault="008049C2"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Vrsta nabave (nabava usluga/roba/radova) je </w:t>
            </w:r>
            <w:r w:rsidR="009B7219" w:rsidRPr="005939BF">
              <w:rPr>
                <w:rFonts w:ascii="Times New Roman" w:hAnsi="Times New Roman"/>
                <w:sz w:val="22"/>
                <w:szCs w:val="22"/>
                <w:lang w:eastAsia="en-US"/>
              </w:rPr>
              <w:t>pravilno odabrana.</w:t>
            </w:r>
          </w:p>
        </w:tc>
        <w:tc>
          <w:tcPr>
            <w:tcW w:w="809" w:type="pct"/>
            <w:vAlign w:val="center"/>
          </w:tcPr>
          <w:p w14:paraId="22AFEBC3" w14:textId="7E94F684" w:rsidR="008049C2" w:rsidRPr="003871EB" w:rsidRDefault="008049C2" w:rsidP="00F85C33">
            <w:pPr>
              <w:spacing w:after="120"/>
              <w:jc w:val="both"/>
              <w:rPr>
                <w:rFonts w:ascii="Times New Roman" w:eastAsia="Times New Roman" w:hAnsi="Times New Roman"/>
                <w:b/>
                <w:sz w:val="22"/>
                <w:szCs w:val="22"/>
                <w:lang w:val="en-US" w:eastAsia="en-US"/>
              </w:rPr>
            </w:pPr>
          </w:p>
        </w:tc>
        <w:tc>
          <w:tcPr>
            <w:tcW w:w="1881" w:type="pct"/>
            <w:vAlign w:val="center"/>
          </w:tcPr>
          <w:p w14:paraId="51F451E9" w14:textId="396FA797" w:rsidR="008049C2" w:rsidRPr="005939BF" w:rsidRDefault="008049C2" w:rsidP="00F85C33">
            <w:pPr>
              <w:spacing w:after="120"/>
              <w:jc w:val="both"/>
              <w:rPr>
                <w:rFonts w:ascii="Times New Roman" w:eastAsia="Times New Roman" w:hAnsi="Times New Roman"/>
                <w:i/>
                <w:sz w:val="22"/>
                <w:szCs w:val="22"/>
                <w:lang w:eastAsia="en-US"/>
              </w:rPr>
            </w:pPr>
          </w:p>
        </w:tc>
      </w:tr>
    </w:tbl>
    <w:p w14:paraId="2C6B98C8" w14:textId="2F38B2C8" w:rsidR="00B95EED" w:rsidRPr="005939BF" w:rsidRDefault="00B95EED" w:rsidP="00F85C33">
      <w:pPr>
        <w:ind w:left="0"/>
        <w:rPr>
          <w:sz w:val="22"/>
          <w:szCs w:val="22"/>
          <w:lang w:eastAsia="en-US"/>
        </w:rPr>
      </w:pPr>
    </w:p>
    <w:p w14:paraId="794D6483" w14:textId="77777777" w:rsidR="009B7219" w:rsidRPr="005939BF" w:rsidRDefault="009B7219" w:rsidP="009B7219">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830"/>
        <w:gridCol w:w="1701"/>
        <w:gridCol w:w="4962"/>
      </w:tblGrid>
      <w:tr w:rsidR="009B7219" w:rsidRPr="005939BF" w14:paraId="5B014E3E" w14:textId="77777777" w:rsidTr="008073EC">
        <w:tc>
          <w:tcPr>
            <w:tcW w:w="2830" w:type="dxa"/>
          </w:tcPr>
          <w:p w14:paraId="2915EDA0"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lastRenderedPageBreak/>
              <w:t>Jesu li uvjeti ispunjeni?</w:t>
            </w:r>
          </w:p>
        </w:tc>
        <w:tc>
          <w:tcPr>
            <w:tcW w:w="1701" w:type="dxa"/>
          </w:tcPr>
          <w:p w14:paraId="4949ECAA"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62" w:type="dxa"/>
          </w:tcPr>
          <w:p w14:paraId="340911EC"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9B7219" w:rsidRPr="005939BF" w14:paraId="6893DBBF" w14:textId="77777777" w:rsidTr="008073EC">
        <w:tc>
          <w:tcPr>
            <w:tcW w:w="2830" w:type="dxa"/>
          </w:tcPr>
          <w:p w14:paraId="5C23939D"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701" w:type="dxa"/>
          </w:tcPr>
          <w:p w14:paraId="5BE2C7DF" w14:textId="77777777" w:rsidR="009B7219" w:rsidRPr="005939BF" w:rsidRDefault="009B7219" w:rsidP="008073EC">
            <w:pPr>
              <w:spacing w:after="120"/>
              <w:rPr>
                <w:rFonts w:ascii="Times New Roman" w:hAnsi="Times New Roman"/>
                <w:sz w:val="22"/>
                <w:szCs w:val="22"/>
                <w:lang w:eastAsia="en-US"/>
              </w:rPr>
            </w:pPr>
          </w:p>
        </w:tc>
        <w:tc>
          <w:tcPr>
            <w:tcW w:w="4962" w:type="dxa"/>
          </w:tcPr>
          <w:p w14:paraId="261AAE0C" w14:textId="74D5500A" w:rsidR="009B7219" w:rsidRPr="005939BF" w:rsidRDefault="00A4046C" w:rsidP="008073EC">
            <w:pPr>
              <w:spacing w:after="120"/>
              <w:rPr>
                <w:rFonts w:ascii="Times New Roman" w:hAnsi="Times New Roman"/>
                <w:sz w:val="22"/>
                <w:szCs w:val="22"/>
                <w:lang w:eastAsia="en-US"/>
              </w:rPr>
            </w:pPr>
            <w:r w:rsidRPr="005939BF">
              <w:rPr>
                <w:rFonts w:ascii="Times New Roman" w:hAnsi="Times New Roman"/>
                <w:b/>
                <w:sz w:val="22"/>
                <w:szCs w:val="22"/>
                <w:lang w:eastAsia="en-US"/>
              </w:rPr>
              <w:t>D</w:t>
            </w:r>
            <w:r w:rsidR="009B7219" w:rsidRPr="005939BF">
              <w:rPr>
                <w:rFonts w:ascii="Times New Roman" w:hAnsi="Times New Roman"/>
                <w:b/>
                <w:sz w:val="22"/>
                <w:szCs w:val="22"/>
                <w:lang w:eastAsia="en-US"/>
              </w:rPr>
              <w:t xml:space="preserve">. </w:t>
            </w:r>
          </w:p>
        </w:tc>
      </w:tr>
      <w:tr w:rsidR="009B7219" w:rsidRPr="005939BF" w:rsidDel="003A7D6D" w14:paraId="3EBE8D1F" w14:textId="77777777" w:rsidTr="008073EC">
        <w:tc>
          <w:tcPr>
            <w:tcW w:w="2830" w:type="dxa"/>
          </w:tcPr>
          <w:p w14:paraId="0B6222FB" w14:textId="77777777" w:rsidR="009B7219" w:rsidRPr="005939BF" w:rsidRDefault="009B7219"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701" w:type="dxa"/>
          </w:tcPr>
          <w:p w14:paraId="4EE49C92" w14:textId="77777777" w:rsidR="009B7219" w:rsidRPr="005939BF" w:rsidDel="003A7D6D" w:rsidRDefault="009B7219" w:rsidP="008073EC">
            <w:pPr>
              <w:spacing w:after="120"/>
              <w:rPr>
                <w:rFonts w:ascii="Times New Roman" w:hAnsi="Times New Roman"/>
                <w:sz w:val="22"/>
                <w:szCs w:val="22"/>
                <w:lang w:eastAsia="en-US"/>
              </w:rPr>
            </w:pPr>
          </w:p>
        </w:tc>
        <w:tc>
          <w:tcPr>
            <w:tcW w:w="4962" w:type="dxa"/>
          </w:tcPr>
          <w:p w14:paraId="33577F61" w14:textId="77777777" w:rsidR="009B7219" w:rsidRPr="005939BF" w:rsidRDefault="009B7219" w:rsidP="008073EC">
            <w:pPr>
              <w:spacing w:after="120"/>
              <w:jc w:val="both"/>
              <w:rPr>
                <w:rFonts w:ascii="Times New Roman" w:hAnsi="Times New Roman"/>
                <w:i/>
                <w:sz w:val="22"/>
                <w:szCs w:val="22"/>
                <w:lang w:eastAsia="en-US"/>
              </w:rPr>
            </w:pPr>
            <w:r w:rsidRPr="005939BF">
              <w:rPr>
                <w:rFonts w:ascii="Times New Roman" w:hAnsi="Times New Roman"/>
                <w:i/>
                <w:sz w:val="22"/>
                <w:szCs w:val="22"/>
                <w:lang w:eastAsia="en-US"/>
              </w:rPr>
              <w:t xml:space="preserve">Navesti primjedbu </w:t>
            </w:r>
          </w:p>
        </w:tc>
      </w:tr>
    </w:tbl>
    <w:p w14:paraId="64891091" w14:textId="02B8A58A" w:rsidR="009B7219" w:rsidRDefault="009B7219" w:rsidP="00F85C33">
      <w:pPr>
        <w:ind w:left="0"/>
        <w:rPr>
          <w:sz w:val="22"/>
          <w:szCs w:val="22"/>
          <w:lang w:eastAsia="en-US"/>
        </w:rPr>
      </w:pPr>
    </w:p>
    <w:p w14:paraId="00B3486C" w14:textId="77777777" w:rsidR="005939BF" w:rsidRDefault="005939BF" w:rsidP="00F85C33">
      <w:pPr>
        <w:ind w:left="0"/>
        <w:rPr>
          <w:sz w:val="22"/>
          <w:szCs w:val="22"/>
          <w:lang w:eastAsia="en-US"/>
        </w:rPr>
      </w:pPr>
    </w:p>
    <w:tbl>
      <w:tblPr>
        <w:tblStyle w:val="Reetkatablice1"/>
        <w:tblW w:w="9498" w:type="dxa"/>
        <w:tblInd w:w="-5" w:type="dxa"/>
        <w:tblLook w:val="04A0" w:firstRow="1" w:lastRow="0" w:firstColumn="1" w:lastColumn="0" w:noHBand="0" w:noVBand="1"/>
      </w:tblPr>
      <w:tblGrid>
        <w:gridCol w:w="9498"/>
      </w:tblGrid>
      <w:tr w:rsidR="003871EB" w:rsidRPr="006715C2" w14:paraId="06BEA1BF" w14:textId="77777777" w:rsidTr="003871EB">
        <w:tc>
          <w:tcPr>
            <w:tcW w:w="9498" w:type="dxa"/>
            <w:shd w:val="clear" w:color="auto" w:fill="C6D9F1" w:themeFill="text2" w:themeFillTint="33"/>
          </w:tcPr>
          <w:p w14:paraId="55B7C99E" w14:textId="77777777" w:rsidR="003871EB" w:rsidRPr="006715C2" w:rsidRDefault="003871EB" w:rsidP="003871EB">
            <w:pPr>
              <w:rPr>
                <w:rFonts w:ascii="Times New Roman" w:hAnsi="Times New Roman"/>
                <w:b/>
                <w:sz w:val="22"/>
                <w:szCs w:val="22"/>
                <w:lang w:eastAsia="en-US"/>
              </w:rPr>
            </w:pPr>
            <w:r w:rsidRPr="006715C2">
              <w:rPr>
                <w:rFonts w:ascii="Times New Roman" w:hAnsi="Times New Roman"/>
                <w:b/>
                <w:sz w:val="22"/>
                <w:szCs w:val="22"/>
                <w:lang w:eastAsia="en-US"/>
              </w:rPr>
              <w:t xml:space="preserve">D. PRETHODNA ANALIZA TRŽIŠTA, DOKUMENTACIJA  O NABAVI, PROVJERA ROKOVA </w:t>
            </w:r>
          </w:p>
        </w:tc>
      </w:tr>
    </w:tbl>
    <w:p w14:paraId="5FDFFB22" w14:textId="2EB23A38" w:rsidR="003871EB" w:rsidRDefault="003871EB" w:rsidP="005939BF">
      <w:pPr>
        <w:spacing w:before="0"/>
        <w:ind w:left="0"/>
        <w:rPr>
          <w:sz w:val="22"/>
          <w:szCs w:val="22"/>
          <w:lang w:eastAsia="en-US"/>
        </w:rPr>
      </w:pPr>
    </w:p>
    <w:p w14:paraId="24A1A55B" w14:textId="77777777" w:rsidR="003871EB" w:rsidRPr="006715C2" w:rsidRDefault="003871EB" w:rsidP="005939BF">
      <w:pPr>
        <w:shd w:val="clear" w:color="auto" w:fill="BFBFBF" w:themeFill="background1" w:themeFillShade="BF"/>
        <w:rPr>
          <w:b/>
          <w:sz w:val="22"/>
          <w:szCs w:val="22"/>
          <w:lang w:eastAsia="en-US"/>
        </w:rPr>
      </w:pPr>
      <w:r w:rsidRPr="006715C2">
        <w:rPr>
          <w:b/>
          <w:sz w:val="22"/>
          <w:szCs w:val="22"/>
          <w:lang w:eastAsia="en-US"/>
        </w:rPr>
        <w:t>D. 1  Prethodna analiza tržišta (članak 198. ZJN / članak 40. Direktive)</w:t>
      </w:r>
    </w:p>
    <w:p w14:paraId="5E89CD48" w14:textId="77777777" w:rsidR="003871EB" w:rsidRPr="003871EB" w:rsidRDefault="003871EB" w:rsidP="005939BF">
      <w:pPr>
        <w:spacing w:before="0"/>
        <w:ind w:left="0"/>
        <w:rPr>
          <w:sz w:val="22"/>
          <w:szCs w:val="22"/>
          <w:lang w:eastAsia="en-US"/>
        </w:rPr>
      </w:pPr>
    </w:p>
    <w:tbl>
      <w:tblPr>
        <w:tblStyle w:val="Reetkatablice1"/>
        <w:tblW w:w="9498" w:type="dxa"/>
        <w:tblInd w:w="-5" w:type="dxa"/>
        <w:tblLook w:val="04A0" w:firstRow="1" w:lastRow="0" w:firstColumn="1" w:lastColumn="0" w:noHBand="0" w:noVBand="1"/>
      </w:tblPr>
      <w:tblGrid>
        <w:gridCol w:w="557"/>
        <w:gridCol w:w="3979"/>
        <w:gridCol w:w="1560"/>
        <w:gridCol w:w="3402"/>
      </w:tblGrid>
      <w:tr w:rsidR="00221586" w:rsidRPr="005939BF" w14:paraId="2788EA6B" w14:textId="77777777" w:rsidTr="006E738A">
        <w:tc>
          <w:tcPr>
            <w:tcW w:w="557" w:type="dxa"/>
          </w:tcPr>
          <w:p w14:paraId="384A7D59"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979" w:type="dxa"/>
          </w:tcPr>
          <w:p w14:paraId="1CB787CA"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60" w:type="dxa"/>
          </w:tcPr>
          <w:p w14:paraId="47E11CA9" w14:textId="4E4A67BC"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6E738A"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NE</w:t>
            </w:r>
            <w:r w:rsidR="006E738A"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NP</w:t>
            </w:r>
          </w:p>
        </w:tc>
        <w:tc>
          <w:tcPr>
            <w:tcW w:w="3402" w:type="dxa"/>
          </w:tcPr>
          <w:p w14:paraId="221555CA"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221586" w:rsidRPr="005939BF" w14:paraId="66DDD7DE" w14:textId="31B361F1" w:rsidTr="006E738A">
        <w:tc>
          <w:tcPr>
            <w:tcW w:w="557" w:type="dxa"/>
          </w:tcPr>
          <w:p w14:paraId="4A95E203" w14:textId="22DC0E1B" w:rsidR="00221586" w:rsidRPr="005939BF" w:rsidRDefault="0022158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979" w:type="dxa"/>
          </w:tcPr>
          <w:p w14:paraId="730C7071" w14:textId="6F15E5C4" w:rsidR="00221586" w:rsidRPr="003871EB" w:rsidRDefault="00221586"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Prije pokretanja postupka javne nabave, naručitelj je proveo analizu tržišta u svrhu pripreme nabave i informiranja gospodarskih subjekata o svojim planovima i zahtjevima u vezi s nabavom</w:t>
            </w:r>
            <w:r w:rsidRPr="003871EB">
              <w:rPr>
                <w:rFonts w:ascii="Times New Roman" w:hAnsi="Times New Roman"/>
                <w:color w:val="000000"/>
                <w:sz w:val="22"/>
                <w:szCs w:val="22"/>
                <w:vertAlign w:val="superscript"/>
                <w:lang w:eastAsia="en-US"/>
              </w:rPr>
              <w:footnoteReference w:id="9"/>
            </w:r>
            <w:r w:rsidRPr="003871EB">
              <w:rPr>
                <w:rFonts w:ascii="Times New Roman" w:hAnsi="Times New Roman"/>
                <w:color w:val="000000"/>
                <w:sz w:val="22"/>
                <w:szCs w:val="22"/>
                <w:lang w:eastAsia="en-US"/>
              </w:rPr>
              <w:t xml:space="preserve"> (članak 198. stavak 1. ZJN-a/ članak 40. Direktive). </w:t>
            </w:r>
          </w:p>
        </w:tc>
        <w:tc>
          <w:tcPr>
            <w:tcW w:w="1560" w:type="dxa"/>
            <w:vAlign w:val="center"/>
          </w:tcPr>
          <w:p w14:paraId="3F4299B5" w14:textId="7F6D0322" w:rsidR="00221586" w:rsidRPr="005939BF" w:rsidRDefault="006E738A" w:rsidP="00F85C33">
            <w:pPr>
              <w:jc w:val="both"/>
              <w:rPr>
                <w:rFonts w:ascii="Times New Roman" w:hAnsi="Times New Roman"/>
                <w:b/>
                <w:sz w:val="22"/>
                <w:szCs w:val="22"/>
                <w:lang w:eastAsia="en-US"/>
              </w:rPr>
            </w:pPr>
            <w:r w:rsidRPr="005939BF">
              <w:rPr>
                <w:rFonts w:ascii="Times New Roman" w:eastAsia="Times New Roman" w:hAnsi="Times New Roman"/>
                <w:b/>
                <w:sz w:val="22"/>
                <w:szCs w:val="22"/>
                <w:lang w:val="en-US" w:eastAsia="en-US"/>
              </w:rPr>
              <w:t xml:space="preserve">  </w:t>
            </w:r>
          </w:p>
        </w:tc>
        <w:tc>
          <w:tcPr>
            <w:tcW w:w="3402" w:type="dxa"/>
            <w:vAlign w:val="center"/>
          </w:tcPr>
          <w:p w14:paraId="790F9BED" w14:textId="141E310E" w:rsidR="00221586" w:rsidRPr="005939BF" w:rsidRDefault="00221586" w:rsidP="00F85C33">
            <w:pPr>
              <w:jc w:val="both"/>
              <w:rPr>
                <w:rFonts w:ascii="Times New Roman" w:hAnsi="Times New Roman"/>
                <w:b/>
                <w:sz w:val="22"/>
                <w:szCs w:val="22"/>
                <w:lang w:eastAsia="en-US"/>
              </w:rPr>
            </w:pPr>
          </w:p>
        </w:tc>
      </w:tr>
      <w:tr w:rsidR="006E738A" w:rsidRPr="005939BF" w14:paraId="6B991095" w14:textId="77777777" w:rsidTr="006E738A">
        <w:tc>
          <w:tcPr>
            <w:tcW w:w="557" w:type="dxa"/>
            <w:tcBorders>
              <w:bottom w:val="dashed" w:sz="4" w:space="0" w:color="auto"/>
            </w:tcBorders>
          </w:tcPr>
          <w:p w14:paraId="67AF5AC1" w14:textId="6D5989C7" w:rsidR="006E738A" w:rsidRPr="005939BF" w:rsidRDefault="006E738A"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w:t>
            </w:r>
          </w:p>
        </w:tc>
        <w:tc>
          <w:tcPr>
            <w:tcW w:w="3979" w:type="dxa"/>
            <w:tcBorders>
              <w:bottom w:val="dashed" w:sz="4" w:space="0" w:color="auto"/>
            </w:tcBorders>
          </w:tcPr>
          <w:p w14:paraId="4D3988A9" w14:textId="77777777" w:rsidR="006E738A" w:rsidRPr="005939BF" w:rsidRDefault="006E738A"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color w:val="000000"/>
                <w:sz w:val="22"/>
                <w:szCs w:val="22"/>
                <w:lang w:eastAsia="en-US"/>
              </w:rPr>
              <w:t>Prije pokretanja postupka javne nabave za nabavu radova ili postupka javne nabave VV za nabavu robe ili usluga:</w:t>
            </w:r>
          </w:p>
        </w:tc>
        <w:tc>
          <w:tcPr>
            <w:tcW w:w="1560" w:type="dxa"/>
            <w:tcBorders>
              <w:bottom w:val="dashed" w:sz="4" w:space="0" w:color="auto"/>
            </w:tcBorders>
            <w:vAlign w:val="center"/>
          </w:tcPr>
          <w:p w14:paraId="333CA079" w14:textId="6C34531B" w:rsidR="006E738A" w:rsidRPr="005939BF" w:rsidRDefault="006E738A" w:rsidP="00F85C33">
            <w:pPr>
              <w:jc w:val="both"/>
              <w:rPr>
                <w:rFonts w:ascii="Times New Roman" w:hAnsi="Times New Roman"/>
                <w:b/>
                <w:sz w:val="22"/>
                <w:szCs w:val="22"/>
                <w:lang w:eastAsia="en-US"/>
              </w:rPr>
            </w:pPr>
          </w:p>
        </w:tc>
        <w:tc>
          <w:tcPr>
            <w:tcW w:w="3402" w:type="dxa"/>
            <w:tcBorders>
              <w:bottom w:val="dashed" w:sz="4" w:space="0" w:color="auto"/>
            </w:tcBorders>
            <w:vAlign w:val="center"/>
          </w:tcPr>
          <w:p w14:paraId="37E51D12" w14:textId="2E6528AC" w:rsidR="006E738A" w:rsidRPr="005939BF" w:rsidRDefault="006E738A" w:rsidP="00F85C33">
            <w:pPr>
              <w:jc w:val="both"/>
              <w:rPr>
                <w:rFonts w:ascii="Times New Roman" w:hAnsi="Times New Roman"/>
                <w:b/>
                <w:sz w:val="22"/>
                <w:szCs w:val="22"/>
                <w:lang w:eastAsia="en-US"/>
              </w:rPr>
            </w:pPr>
          </w:p>
        </w:tc>
      </w:tr>
      <w:tr w:rsidR="006E738A" w:rsidRPr="005939BF" w14:paraId="7BBDE232" w14:textId="77777777" w:rsidTr="006E738A">
        <w:tc>
          <w:tcPr>
            <w:tcW w:w="557" w:type="dxa"/>
            <w:tcBorders>
              <w:top w:val="dashed" w:sz="4" w:space="0" w:color="auto"/>
              <w:bottom w:val="dashed" w:sz="4" w:space="0" w:color="auto"/>
            </w:tcBorders>
          </w:tcPr>
          <w:p w14:paraId="6A1E042F" w14:textId="1F078717" w:rsidR="006E738A" w:rsidRPr="005939BF" w:rsidRDefault="006E738A"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2.1.</w:t>
            </w:r>
          </w:p>
        </w:tc>
        <w:tc>
          <w:tcPr>
            <w:tcW w:w="3979" w:type="dxa"/>
            <w:tcBorders>
              <w:top w:val="dashed" w:sz="4" w:space="0" w:color="auto"/>
              <w:bottom w:val="dashed" w:sz="4" w:space="0" w:color="auto"/>
            </w:tcBorders>
          </w:tcPr>
          <w:p w14:paraId="1C937A2F" w14:textId="77777777" w:rsidR="006E738A" w:rsidRPr="005939BF" w:rsidRDefault="006E738A" w:rsidP="00F85C33">
            <w:pPr>
              <w:numPr>
                <w:ilvl w:val="0"/>
                <w:numId w:val="4"/>
              </w:numPr>
              <w:autoSpaceDE w:val="0"/>
              <w:autoSpaceDN w:val="0"/>
              <w:adjustRightInd w:val="0"/>
              <w:spacing w:after="120"/>
              <w:ind w:left="279" w:hanging="279"/>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naručitelj je opis predmeta nabave, tehničke specifikacije, kriterije za kvalitativni odabir gospodarskog subjekta, kriterije za odabir ponude i posebne uvjete za izvršenje ugovora stavio na prethodno savjetovanje sa zainteresiranim gospodarskim subjektima u trajanju od najmanje 5 dana (članak 198. stavak 3. ZJN-a).</w:t>
            </w:r>
          </w:p>
        </w:tc>
        <w:tc>
          <w:tcPr>
            <w:tcW w:w="1560" w:type="dxa"/>
            <w:tcBorders>
              <w:top w:val="dashed" w:sz="4" w:space="0" w:color="auto"/>
              <w:bottom w:val="dashed" w:sz="4" w:space="0" w:color="auto"/>
            </w:tcBorders>
            <w:vAlign w:val="center"/>
          </w:tcPr>
          <w:p w14:paraId="60C32142" w14:textId="40ED2121" w:rsidR="006E738A" w:rsidRPr="005939BF" w:rsidRDefault="006E738A" w:rsidP="00F85C33">
            <w:pPr>
              <w:jc w:val="both"/>
              <w:rPr>
                <w:rFonts w:ascii="Times New Roman" w:hAnsi="Times New Roman"/>
                <w:b/>
                <w:sz w:val="22"/>
                <w:szCs w:val="22"/>
                <w:lang w:eastAsia="en-US"/>
              </w:rPr>
            </w:pPr>
          </w:p>
        </w:tc>
        <w:tc>
          <w:tcPr>
            <w:tcW w:w="3402" w:type="dxa"/>
            <w:tcBorders>
              <w:top w:val="dashed" w:sz="4" w:space="0" w:color="auto"/>
              <w:bottom w:val="dashed" w:sz="4" w:space="0" w:color="auto"/>
            </w:tcBorders>
            <w:vAlign w:val="center"/>
          </w:tcPr>
          <w:p w14:paraId="38DFC60E" w14:textId="641CD26B" w:rsidR="006E738A" w:rsidRPr="005939BF" w:rsidRDefault="006E738A" w:rsidP="00F85C33">
            <w:pPr>
              <w:jc w:val="both"/>
              <w:rPr>
                <w:rFonts w:ascii="Times New Roman" w:hAnsi="Times New Roman"/>
                <w:b/>
                <w:sz w:val="22"/>
                <w:szCs w:val="22"/>
                <w:lang w:eastAsia="en-US"/>
              </w:rPr>
            </w:pPr>
          </w:p>
        </w:tc>
      </w:tr>
      <w:tr w:rsidR="006E738A" w:rsidRPr="005939BF" w14:paraId="3D85BDC5" w14:textId="77777777" w:rsidTr="006E738A">
        <w:tc>
          <w:tcPr>
            <w:tcW w:w="557" w:type="dxa"/>
            <w:tcBorders>
              <w:top w:val="dashed" w:sz="4" w:space="0" w:color="auto"/>
            </w:tcBorders>
          </w:tcPr>
          <w:p w14:paraId="3E9B9392" w14:textId="7ED63121" w:rsidR="006E738A" w:rsidRPr="005939BF" w:rsidRDefault="006E738A"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2.2.</w:t>
            </w:r>
          </w:p>
        </w:tc>
        <w:tc>
          <w:tcPr>
            <w:tcW w:w="3979" w:type="dxa"/>
            <w:tcBorders>
              <w:top w:val="dashed" w:sz="4" w:space="0" w:color="auto"/>
            </w:tcBorders>
          </w:tcPr>
          <w:p w14:paraId="7179282B" w14:textId="77777777" w:rsidR="006E738A" w:rsidRPr="005939BF" w:rsidRDefault="006E738A" w:rsidP="00F85C33">
            <w:pPr>
              <w:numPr>
                <w:ilvl w:val="0"/>
                <w:numId w:val="4"/>
              </w:numPr>
              <w:autoSpaceDE w:val="0"/>
              <w:autoSpaceDN w:val="0"/>
              <w:adjustRightInd w:val="0"/>
              <w:spacing w:after="120"/>
              <w:ind w:left="279" w:hanging="279"/>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nakon provedenog savjetovanja razmotrio sve primjedbe i prijedloge zainteresiranih gospodarskih subjekata, izradio izvješće o prihvaćenim i neprihvaćenim primjedbama i prijedlozima te ga </w:t>
            </w:r>
            <w:r w:rsidRPr="005939BF">
              <w:rPr>
                <w:rFonts w:ascii="Times New Roman" w:hAnsi="Times New Roman"/>
                <w:color w:val="000000"/>
                <w:sz w:val="22"/>
                <w:szCs w:val="22"/>
                <w:lang w:eastAsia="en-US"/>
              </w:rPr>
              <w:lastRenderedPageBreak/>
              <w:t xml:space="preserve">objavio na internetskim stranicama (članak 198. stavak 4.). </w:t>
            </w:r>
          </w:p>
        </w:tc>
        <w:tc>
          <w:tcPr>
            <w:tcW w:w="1560" w:type="dxa"/>
            <w:tcBorders>
              <w:top w:val="dashed" w:sz="4" w:space="0" w:color="auto"/>
            </w:tcBorders>
            <w:vAlign w:val="center"/>
          </w:tcPr>
          <w:p w14:paraId="5006FB8C" w14:textId="2652F8B9" w:rsidR="006E738A" w:rsidRPr="005939BF" w:rsidRDefault="006E738A" w:rsidP="00F85C33">
            <w:pPr>
              <w:jc w:val="both"/>
              <w:rPr>
                <w:rFonts w:ascii="Times New Roman" w:hAnsi="Times New Roman"/>
                <w:b/>
                <w:sz w:val="22"/>
                <w:szCs w:val="22"/>
                <w:lang w:eastAsia="en-US"/>
              </w:rPr>
            </w:pPr>
          </w:p>
        </w:tc>
        <w:tc>
          <w:tcPr>
            <w:tcW w:w="3402" w:type="dxa"/>
            <w:tcBorders>
              <w:top w:val="dashed" w:sz="4" w:space="0" w:color="auto"/>
            </w:tcBorders>
            <w:vAlign w:val="center"/>
          </w:tcPr>
          <w:p w14:paraId="36ED0280" w14:textId="59BED7E0" w:rsidR="006E738A" w:rsidRPr="005939BF" w:rsidRDefault="006E738A" w:rsidP="00F85C33">
            <w:pPr>
              <w:jc w:val="both"/>
              <w:rPr>
                <w:rFonts w:ascii="Times New Roman" w:hAnsi="Times New Roman"/>
                <w:b/>
                <w:sz w:val="22"/>
                <w:szCs w:val="22"/>
                <w:lang w:eastAsia="en-US"/>
              </w:rPr>
            </w:pPr>
          </w:p>
        </w:tc>
      </w:tr>
    </w:tbl>
    <w:p w14:paraId="124BD57B" w14:textId="77777777" w:rsidR="003871EB" w:rsidRDefault="003871EB" w:rsidP="00F85C33">
      <w:pPr>
        <w:rPr>
          <w:b/>
          <w:sz w:val="22"/>
          <w:szCs w:val="22"/>
          <w:lang w:eastAsia="en-US"/>
        </w:rPr>
      </w:pPr>
    </w:p>
    <w:p w14:paraId="4407AFBF" w14:textId="4534B68B" w:rsidR="00221586" w:rsidRDefault="003871EB" w:rsidP="005939BF">
      <w:pPr>
        <w:shd w:val="clear" w:color="auto" w:fill="BFBFBF" w:themeFill="background1" w:themeFillShade="BF"/>
        <w:rPr>
          <w:b/>
          <w:sz w:val="22"/>
          <w:szCs w:val="22"/>
          <w:lang w:eastAsia="en-US"/>
        </w:rPr>
      </w:pPr>
      <w:r w:rsidRPr="006715C2">
        <w:rPr>
          <w:b/>
          <w:sz w:val="22"/>
          <w:szCs w:val="22"/>
          <w:lang w:eastAsia="en-US"/>
        </w:rPr>
        <w:t>D.2. Prethodno sudjelovanje natjecatelja ili ponuditelja (članci 198. i 199. ZJN-a / članak 40. i 41. Direktive)</w:t>
      </w:r>
    </w:p>
    <w:p w14:paraId="1ED3C67F" w14:textId="77777777" w:rsidR="003871EB" w:rsidRPr="003871EB" w:rsidRDefault="003871EB" w:rsidP="005939BF">
      <w:pPr>
        <w:spacing w:before="0"/>
        <w:rPr>
          <w:sz w:val="22"/>
          <w:szCs w:val="22"/>
          <w:lang w:eastAsia="en-US"/>
        </w:rPr>
      </w:pPr>
    </w:p>
    <w:tbl>
      <w:tblPr>
        <w:tblStyle w:val="Reetkatablice1"/>
        <w:tblW w:w="9498" w:type="dxa"/>
        <w:tblInd w:w="-5" w:type="dxa"/>
        <w:tblLook w:val="04A0" w:firstRow="1" w:lastRow="0" w:firstColumn="1" w:lastColumn="0" w:noHBand="0" w:noVBand="1"/>
      </w:tblPr>
      <w:tblGrid>
        <w:gridCol w:w="557"/>
        <w:gridCol w:w="3838"/>
        <w:gridCol w:w="1559"/>
        <w:gridCol w:w="3544"/>
      </w:tblGrid>
      <w:tr w:rsidR="00221586" w:rsidRPr="005939BF" w14:paraId="3F992EE0" w14:textId="77777777" w:rsidTr="0014621D">
        <w:tc>
          <w:tcPr>
            <w:tcW w:w="557" w:type="dxa"/>
          </w:tcPr>
          <w:p w14:paraId="75EE17C3"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838" w:type="dxa"/>
          </w:tcPr>
          <w:p w14:paraId="4A128AD3"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59" w:type="dxa"/>
          </w:tcPr>
          <w:p w14:paraId="4464AB93" w14:textId="096C810C"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14621D"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NE</w:t>
            </w:r>
            <w:r w:rsidR="0014621D"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NP</w:t>
            </w:r>
          </w:p>
        </w:tc>
        <w:tc>
          <w:tcPr>
            <w:tcW w:w="3544" w:type="dxa"/>
          </w:tcPr>
          <w:p w14:paraId="651707F5"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221586" w:rsidRPr="005939BF" w14:paraId="371A281A" w14:textId="1A8942A1" w:rsidTr="0014621D">
        <w:tc>
          <w:tcPr>
            <w:tcW w:w="557" w:type="dxa"/>
          </w:tcPr>
          <w:p w14:paraId="752DC281" w14:textId="77777777" w:rsidR="00221586" w:rsidRPr="005939BF" w:rsidRDefault="00221586"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1.</w:t>
            </w:r>
          </w:p>
          <w:p w14:paraId="778BCCF7" w14:textId="77777777" w:rsidR="004A45DB" w:rsidRPr="005939BF" w:rsidRDefault="004A45DB" w:rsidP="00F85C33">
            <w:pPr>
              <w:autoSpaceDE w:val="0"/>
              <w:autoSpaceDN w:val="0"/>
              <w:adjustRightInd w:val="0"/>
              <w:spacing w:after="120"/>
              <w:jc w:val="both"/>
              <w:rPr>
                <w:rFonts w:ascii="Times New Roman" w:hAnsi="Times New Roman"/>
                <w:color w:val="000000"/>
                <w:sz w:val="22"/>
                <w:szCs w:val="22"/>
                <w:lang w:eastAsia="en-US"/>
              </w:rPr>
            </w:pPr>
          </w:p>
          <w:p w14:paraId="72A81E4A" w14:textId="45799831" w:rsidR="004A45DB" w:rsidRPr="005939BF" w:rsidRDefault="004A45DB" w:rsidP="00F85C33">
            <w:pPr>
              <w:autoSpaceDE w:val="0"/>
              <w:autoSpaceDN w:val="0"/>
              <w:adjustRightInd w:val="0"/>
              <w:spacing w:after="120"/>
              <w:jc w:val="both"/>
              <w:rPr>
                <w:rFonts w:ascii="Times New Roman" w:hAnsi="Times New Roman"/>
                <w:color w:val="000000"/>
                <w:sz w:val="22"/>
                <w:szCs w:val="22"/>
                <w:lang w:eastAsia="en-US"/>
              </w:rPr>
            </w:pPr>
          </w:p>
        </w:tc>
        <w:tc>
          <w:tcPr>
            <w:tcW w:w="3838" w:type="dxa"/>
            <w:tcBorders>
              <w:bottom w:val="dashSmallGap" w:sz="4" w:space="0" w:color="auto"/>
            </w:tcBorders>
          </w:tcPr>
          <w:p w14:paraId="369EF1B2" w14:textId="288BC01C" w:rsidR="00221586" w:rsidRPr="005939BF" w:rsidRDefault="00221586"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tražio ili prihvatio savjet neovisnih stručnjaka, nadležnih tijela ili sudionika na tržištu koji je koristio u planiranju i provedbi postupka nabave te izradi dokumentacije o nabavi (članak 198. stavak 2. ZJN-a / članak 40. Direktive). </w:t>
            </w:r>
          </w:p>
        </w:tc>
        <w:tc>
          <w:tcPr>
            <w:tcW w:w="1559" w:type="dxa"/>
            <w:vAlign w:val="center"/>
          </w:tcPr>
          <w:p w14:paraId="0AAB1A66" w14:textId="76369160" w:rsidR="00221586" w:rsidRPr="003871EB" w:rsidRDefault="00221586" w:rsidP="00F85C33">
            <w:pPr>
              <w:jc w:val="both"/>
              <w:rPr>
                <w:rFonts w:ascii="Times New Roman" w:hAnsi="Times New Roman"/>
                <w:b/>
                <w:sz w:val="22"/>
                <w:szCs w:val="22"/>
                <w:lang w:eastAsia="en-US"/>
              </w:rPr>
            </w:pPr>
          </w:p>
        </w:tc>
        <w:tc>
          <w:tcPr>
            <w:tcW w:w="3544" w:type="dxa"/>
            <w:vAlign w:val="center"/>
          </w:tcPr>
          <w:p w14:paraId="612081A3" w14:textId="267408F6" w:rsidR="00221586" w:rsidRPr="005939BF" w:rsidRDefault="00221586" w:rsidP="00F85C33">
            <w:pPr>
              <w:jc w:val="both"/>
              <w:rPr>
                <w:rFonts w:ascii="Times New Roman" w:hAnsi="Times New Roman"/>
                <w:b/>
                <w:sz w:val="22"/>
                <w:szCs w:val="22"/>
                <w:lang w:eastAsia="en-US"/>
              </w:rPr>
            </w:pPr>
          </w:p>
        </w:tc>
      </w:tr>
      <w:tr w:rsidR="0014621D" w:rsidRPr="005939BF" w14:paraId="69D78720" w14:textId="459EC27C" w:rsidTr="0014621D">
        <w:tc>
          <w:tcPr>
            <w:tcW w:w="557" w:type="dxa"/>
            <w:tcBorders>
              <w:top w:val="dashSmallGap" w:sz="4" w:space="0" w:color="auto"/>
            </w:tcBorders>
          </w:tcPr>
          <w:p w14:paraId="018137C7" w14:textId="585D8EA9" w:rsidR="0014621D" w:rsidRPr="005939BF" w:rsidRDefault="0014621D"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1.1.</w:t>
            </w:r>
          </w:p>
        </w:tc>
        <w:tc>
          <w:tcPr>
            <w:tcW w:w="3838" w:type="dxa"/>
            <w:tcBorders>
              <w:top w:val="dashSmallGap" w:sz="4" w:space="0" w:color="auto"/>
            </w:tcBorders>
          </w:tcPr>
          <w:p w14:paraId="554587F6" w14:textId="09179906" w:rsidR="0014621D" w:rsidRPr="005939BF" w:rsidRDefault="0014621D"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Ako DA, takvi savjeti nisu doveli do narušavanja tržišnog natjecanja te nisu kršena načela zabrane diskriminacije i transparentnosti (članak 198. stavak 2. ZJN-a / članak 40. Direktive). </w:t>
            </w:r>
          </w:p>
        </w:tc>
        <w:tc>
          <w:tcPr>
            <w:tcW w:w="1559" w:type="dxa"/>
            <w:tcBorders>
              <w:top w:val="dashSmallGap" w:sz="4" w:space="0" w:color="auto"/>
            </w:tcBorders>
            <w:vAlign w:val="center"/>
          </w:tcPr>
          <w:p w14:paraId="677DCAD2" w14:textId="57E98B86" w:rsidR="0014621D" w:rsidRPr="005939BF" w:rsidRDefault="0014621D" w:rsidP="00F85C33">
            <w:pPr>
              <w:jc w:val="both"/>
              <w:rPr>
                <w:rFonts w:ascii="Times New Roman" w:hAnsi="Times New Roman"/>
                <w:b/>
                <w:sz w:val="22"/>
                <w:szCs w:val="22"/>
                <w:lang w:eastAsia="en-US"/>
              </w:rPr>
            </w:pPr>
          </w:p>
        </w:tc>
        <w:tc>
          <w:tcPr>
            <w:tcW w:w="3544" w:type="dxa"/>
            <w:tcBorders>
              <w:top w:val="dashSmallGap" w:sz="4" w:space="0" w:color="auto"/>
            </w:tcBorders>
            <w:vAlign w:val="center"/>
          </w:tcPr>
          <w:p w14:paraId="5FDAD984" w14:textId="359A7F5A" w:rsidR="0014621D" w:rsidRPr="005939BF" w:rsidRDefault="0014621D" w:rsidP="00F85C33">
            <w:pPr>
              <w:jc w:val="both"/>
              <w:rPr>
                <w:rFonts w:ascii="Times New Roman" w:hAnsi="Times New Roman"/>
                <w:b/>
                <w:sz w:val="22"/>
                <w:szCs w:val="22"/>
                <w:lang w:eastAsia="en-US"/>
              </w:rPr>
            </w:pPr>
          </w:p>
        </w:tc>
      </w:tr>
      <w:tr w:rsidR="0014621D" w:rsidRPr="005939BF" w14:paraId="0521138D" w14:textId="2B5753E0" w:rsidTr="0014621D">
        <w:tc>
          <w:tcPr>
            <w:tcW w:w="557" w:type="dxa"/>
            <w:tcBorders>
              <w:bottom w:val="dashed" w:sz="4" w:space="0" w:color="auto"/>
            </w:tcBorders>
          </w:tcPr>
          <w:p w14:paraId="0C67BF3A" w14:textId="3A83B885" w:rsidR="0014621D" w:rsidRPr="005939BF" w:rsidRDefault="0014621D"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w:t>
            </w:r>
          </w:p>
        </w:tc>
        <w:tc>
          <w:tcPr>
            <w:tcW w:w="3838" w:type="dxa"/>
            <w:tcBorders>
              <w:bottom w:val="dashed" w:sz="4" w:space="0" w:color="auto"/>
            </w:tcBorders>
          </w:tcPr>
          <w:p w14:paraId="031FDD6E" w14:textId="796A92A5" w:rsidR="0014621D" w:rsidRPr="003871EB" w:rsidRDefault="0014621D"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Natjecatelj, ponuditelj ili gospodarski subjekt koji je povezan s natjecateljem ili ponuditeljem bio je na bilo koji način bio uključen u pripremu postupka nabave</w:t>
            </w:r>
            <w:r w:rsidRPr="003871EB">
              <w:rPr>
                <w:rFonts w:ascii="Times New Roman" w:hAnsi="Times New Roman"/>
                <w:color w:val="000000"/>
                <w:sz w:val="22"/>
                <w:szCs w:val="22"/>
                <w:vertAlign w:val="superscript"/>
                <w:lang w:eastAsia="en-US"/>
              </w:rPr>
              <w:footnoteReference w:id="10"/>
            </w:r>
            <w:r w:rsidRPr="003871EB">
              <w:rPr>
                <w:rFonts w:ascii="Times New Roman" w:hAnsi="Times New Roman"/>
                <w:color w:val="000000"/>
                <w:sz w:val="22"/>
                <w:szCs w:val="22"/>
                <w:lang w:eastAsia="en-US"/>
              </w:rPr>
              <w:t>.</w:t>
            </w:r>
          </w:p>
        </w:tc>
        <w:tc>
          <w:tcPr>
            <w:tcW w:w="1559" w:type="dxa"/>
            <w:tcBorders>
              <w:bottom w:val="dashed" w:sz="4" w:space="0" w:color="auto"/>
            </w:tcBorders>
            <w:vAlign w:val="center"/>
          </w:tcPr>
          <w:p w14:paraId="787E71C4" w14:textId="6EB86B6D" w:rsidR="0014621D" w:rsidRPr="005939BF" w:rsidRDefault="0014621D" w:rsidP="00F85C33">
            <w:pPr>
              <w:jc w:val="both"/>
              <w:rPr>
                <w:rFonts w:ascii="Times New Roman" w:hAnsi="Times New Roman"/>
                <w:b/>
                <w:sz w:val="22"/>
                <w:szCs w:val="22"/>
                <w:lang w:eastAsia="en-US"/>
              </w:rPr>
            </w:pPr>
          </w:p>
        </w:tc>
        <w:tc>
          <w:tcPr>
            <w:tcW w:w="3544" w:type="dxa"/>
            <w:tcBorders>
              <w:bottom w:val="dashed" w:sz="4" w:space="0" w:color="auto"/>
            </w:tcBorders>
            <w:vAlign w:val="center"/>
          </w:tcPr>
          <w:p w14:paraId="25DF5DE0" w14:textId="3814870D" w:rsidR="0014621D" w:rsidRPr="005939BF" w:rsidRDefault="0014621D" w:rsidP="00F85C33">
            <w:pPr>
              <w:jc w:val="both"/>
              <w:rPr>
                <w:rFonts w:ascii="Times New Roman" w:hAnsi="Times New Roman"/>
                <w:b/>
                <w:sz w:val="22"/>
                <w:szCs w:val="22"/>
                <w:lang w:eastAsia="en-US"/>
              </w:rPr>
            </w:pPr>
          </w:p>
        </w:tc>
      </w:tr>
      <w:tr w:rsidR="0014621D" w:rsidRPr="005939BF" w14:paraId="25A9BCB7" w14:textId="4106A54B" w:rsidTr="0014621D">
        <w:tc>
          <w:tcPr>
            <w:tcW w:w="557" w:type="dxa"/>
            <w:tcBorders>
              <w:top w:val="dashed" w:sz="4" w:space="0" w:color="auto"/>
              <w:bottom w:val="dashed" w:sz="4" w:space="0" w:color="auto"/>
            </w:tcBorders>
          </w:tcPr>
          <w:p w14:paraId="60F7AC09" w14:textId="4A80271A" w:rsidR="0014621D" w:rsidRPr="005939BF" w:rsidRDefault="0014621D"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2.1.</w:t>
            </w:r>
          </w:p>
        </w:tc>
        <w:tc>
          <w:tcPr>
            <w:tcW w:w="3838" w:type="dxa"/>
            <w:tcBorders>
              <w:top w:val="dashed" w:sz="4" w:space="0" w:color="auto"/>
              <w:bottom w:val="dashed" w:sz="4" w:space="0" w:color="auto"/>
            </w:tcBorders>
          </w:tcPr>
          <w:p w14:paraId="188FCEBB" w14:textId="1263EF8E" w:rsidR="0014621D" w:rsidRPr="005939BF" w:rsidRDefault="0014621D"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Ako DA, naručitelj je poduzeo odgovarajuće mjere</w:t>
            </w:r>
            <w:r w:rsidRPr="003871EB">
              <w:rPr>
                <w:rFonts w:ascii="Times New Roman" w:hAnsi="Times New Roman"/>
                <w:color w:val="000000"/>
                <w:sz w:val="22"/>
                <w:szCs w:val="22"/>
                <w:vertAlign w:val="superscript"/>
                <w:lang w:eastAsia="en-US"/>
              </w:rPr>
              <w:footnoteReference w:id="11"/>
            </w:r>
            <w:r w:rsidRPr="003871EB">
              <w:rPr>
                <w:rFonts w:ascii="Times New Roman" w:hAnsi="Times New Roman"/>
                <w:color w:val="000000"/>
                <w:sz w:val="22"/>
                <w:szCs w:val="22"/>
                <w:lang w:eastAsia="en-US"/>
              </w:rPr>
              <w:t xml:space="preserve"> kako bi osigurao da sudjelovanje tog natjecatelja ili ponuditelja ne naruši tržišno natjecanje (članak 199. stava</w:t>
            </w:r>
            <w:r w:rsidRPr="005939BF">
              <w:rPr>
                <w:rFonts w:ascii="Times New Roman" w:hAnsi="Times New Roman"/>
                <w:color w:val="000000"/>
                <w:sz w:val="22"/>
                <w:szCs w:val="22"/>
                <w:lang w:eastAsia="en-US"/>
              </w:rPr>
              <w:t>k 1. ZJN-a / članak 41. Direktive).</w:t>
            </w:r>
          </w:p>
        </w:tc>
        <w:tc>
          <w:tcPr>
            <w:tcW w:w="1559" w:type="dxa"/>
            <w:tcBorders>
              <w:top w:val="dashed" w:sz="4" w:space="0" w:color="auto"/>
              <w:bottom w:val="dashed" w:sz="4" w:space="0" w:color="auto"/>
            </w:tcBorders>
            <w:vAlign w:val="center"/>
          </w:tcPr>
          <w:p w14:paraId="5FFAA044" w14:textId="7AE8D423" w:rsidR="0014621D" w:rsidRPr="005939BF" w:rsidRDefault="0014621D" w:rsidP="00F85C33">
            <w:pPr>
              <w:jc w:val="both"/>
              <w:rPr>
                <w:rFonts w:ascii="Times New Roman" w:hAnsi="Times New Roman"/>
                <w:b/>
                <w:sz w:val="22"/>
                <w:szCs w:val="22"/>
                <w:lang w:eastAsia="en-US"/>
              </w:rPr>
            </w:pPr>
          </w:p>
        </w:tc>
        <w:tc>
          <w:tcPr>
            <w:tcW w:w="3544" w:type="dxa"/>
            <w:tcBorders>
              <w:top w:val="dashed" w:sz="4" w:space="0" w:color="auto"/>
              <w:bottom w:val="dashed" w:sz="4" w:space="0" w:color="auto"/>
            </w:tcBorders>
            <w:vAlign w:val="center"/>
          </w:tcPr>
          <w:p w14:paraId="2CE343B8" w14:textId="511F4517" w:rsidR="0014621D" w:rsidRPr="005939BF" w:rsidRDefault="0014621D" w:rsidP="00F85C33">
            <w:pPr>
              <w:jc w:val="both"/>
              <w:rPr>
                <w:rFonts w:ascii="Times New Roman" w:hAnsi="Times New Roman"/>
                <w:b/>
                <w:sz w:val="22"/>
                <w:szCs w:val="22"/>
                <w:lang w:eastAsia="en-US"/>
              </w:rPr>
            </w:pPr>
          </w:p>
        </w:tc>
      </w:tr>
      <w:tr w:rsidR="0014621D" w:rsidRPr="005939BF" w14:paraId="0A0653DF" w14:textId="124DFD76" w:rsidTr="0014621D">
        <w:tc>
          <w:tcPr>
            <w:tcW w:w="557" w:type="dxa"/>
            <w:tcBorders>
              <w:top w:val="dashed" w:sz="4" w:space="0" w:color="auto"/>
              <w:bottom w:val="single" w:sz="4" w:space="0" w:color="auto"/>
            </w:tcBorders>
          </w:tcPr>
          <w:p w14:paraId="7BB98E45" w14:textId="151DFE5E" w:rsidR="0014621D" w:rsidRPr="005939BF" w:rsidRDefault="0014621D"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2.2.</w:t>
            </w:r>
          </w:p>
        </w:tc>
        <w:tc>
          <w:tcPr>
            <w:tcW w:w="3838" w:type="dxa"/>
            <w:tcBorders>
              <w:top w:val="dashed" w:sz="4" w:space="0" w:color="auto"/>
              <w:bottom w:val="single" w:sz="4" w:space="0" w:color="auto"/>
            </w:tcBorders>
          </w:tcPr>
          <w:p w14:paraId="1893EC72" w14:textId="365B132E" w:rsidR="0014621D" w:rsidRPr="005939BF" w:rsidRDefault="0014621D" w:rsidP="00F85C33">
            <w:pPr>
              <w:autoSpaceDE w:val="0"/>
              <w:autoSpaceDN w:val="0"/>
              <w:adjustRightInd w:val="0"/>
              <w:spacing w:after="120"/>
              <w:jc w:val="both"/>
              <w:rPr>
                <w:rFonts w:ascii="Times New Roman" w:hAnsi="Times New Roman"/>
                <w:color w:val="000000"/>
                <w:sz w:val="22"/>
                <w:szCs w:val="22"/>
                <w:highlight w:val="yellow"/>
                <w:lang w:eastAsia="en-US"/>
              </w:rPr>
            </w:pPr>
            <w:r w:rsidRPr="005939BF">
              <w:rPr>
                <w:rFonts w:ascii="Times New Roman" w:hAnsi="Times New Roman"/>
                <w:color w:val="000000"/>
                <w:sz w:val="22"/>
                <w:szCs w:val="22"/>
                <w:lang w:eastAsia="en-US"/>
              </w:rPr>
              <w:t>Naručitelj je poduzete mjere dokumentirao u izvješću o postupku javne nabave (članak 199. stavak 5. ZJN-a / članak 41. Direktive).</w:t>
            </w:r>
          </w:p>
        </w:tc>
        <w:tc>
          <w:tcPr>
            <w:tcW w:w="1559" w:type="dxa"/>
            <w:tcBorders>
              <w:top w:val="dashed" w:sz="4" w:space="0" w:color="auto"/>
              <w:bottom w:val="single" w:sz="4" w:space="0" w:color="auto"/>
            </w:tcBorders>
            <w:vAlign w:val="center"/>
          </w:tcPr>
          <w:p w14:paraId="7DE2A328" w14:textId="77B045AC" w:rsidR="0014621D" w:rsidRPr="005939BF" w:rsidRDefault="0014621D" w:rsidP="00F85C33">
            <w:pPr>
              <w:jc w:val="both"/>
              <w:rPr>
                <w:rFonts w:ascii="Times New Roman" w:hAnsi="Times New Roman"/>
                <w:b/>
                <w:sz w:val="22"/>
                <w:szCs w:val="22"/>
                <w:lang w:eastAsia="en-US"/>
              </w:rPr>
            </w:pPr>
          </w:p>
        </w:tc>
        <w:tc>
          <w:tcPr>
            <w:tcW w:w="3544" w:type="dxa"/>
            <w:tcBorders>
              <w:top w:val="dashed" w:sz="4" w:space="0" w:color="auto"/>
              <w:bottom w:val="single" w:sz="4" w:space="0" w:color="auto"/>
            </w:tcBorders>
            <w:vAlign w:val="center"/>
          </w:tcPr>
          <w:p w14:paraId="7A9A3C40" w14:textId="406DC674" w:rsidR="0014621D" w:rsidRPr="005939BF" w:rsidRDefault="0014621D" w:rsidP="00F85C33">
            <w:pPr>
              <w:jc w:val="both"/>
              <w:rPr>
                <w:rFonts w:ascii="Times New Roman" w:hAnsi="Times New Roman"/>
                <w:b/>
                <w:sz w:val="22"/>
                <w:szCs w:val="22"/>
                <w:lang w:eastAsia="en-US"/>
              </w:rPr>
            </w:pPr>
          </w:p>
        </w:tc>
      </w:tr>
      <w:tr w:rsidR="0014621D" w:rsidRPr="005939BF" w14:paraId="16B1B23A" w14:textId="728CBCD1" w:rsidTr="0014621D">
        <w:tc>
          <w:tcPr>
            <w:tcW w:w="557" w:type="dxa"/>
            <w:tcBorders>
              <w:top w:val="single" w:sz="4" w:space="0" w:color="auto"/>
              <w:bottom w:val="single" w:sz="4" w:space="0" w:color="auto"/>
            </w:tcBorders>
          </w:tcPr>
          <w:p w14:paraId="2FCC45CA" w14:textId="2CB46C27" w:rsidR="0014621D" w:rsidRPr="005939BF" w:rsidRDefault="0014621D" w:rsidP="00F85C33">
            <w:pPr>
              <w:jc w:val="both"/>
              <w:rPr>
                <w:rFonts w:ascii="Times New Roman" w:hAnsi="Times New Roman"/>
                <w:b/>
                <w:sz w:val="22"/>
                <w:szCs w:val="22"/>
                <w:lang w:eastAsia="en-US"/>
              </w:rPr>
            </w:pPr>
            <w:r w:rsidRPr="005939BF">
              <w:rPr>
                <w:rFonts w:ascii="Times New Roman" w:hAnsi="Times New Roman"/>
                <w:b/>
                <w:sz w:val="22"/>
                <w:szCs w:val="22"/>
                <w:lang w:eastAsia="en-US"/>
              </w:rPr>
              <w:lastRenderedPageBreak/>
              <w:t>3.</w:t>
            </w:r>
          </w:p>
        </w:tc>
        <w:tc>
          <w:tcPr>
            <w:tcW w:w="3838" w:type="dxa"/>
            <w:tcBorders>
              <w:top w:val="single" w:sz="4" w:space="0" w:color="auto"/>
              <w:bottom w:val="single" w:sz="4" w:space="0" w:color="auto"/>
            </w:tcBorders>
          </w:tcPr>
          <w:p w14:paraId="4A9E1D90" w14:textId="16109247" w:rsidR="0014621D" w:rsidRPr="005939BF" w:rsidRDefault="0014621D" w:rsidP="00F85C33">
            <w:pPr>
              <w:autoSpaceDE w:val="0"/>
              <w:autoSpaceDN w:val="0"/>
              <w:adjustRightInd w:val="0"/>
              <w:spacing w:after="120"/>
              <w:jc w:val="both"/>
              <w:rPr>
                <w:rFonts w:ascii="Times New Roman" w:hAnsi="Times New Roman"/>
                <w:color w:val="000000"/>
                <w:sz w:val="22"/>
                <w:szCs w:val="22"/>
                <w:highlight w:val="yellow"/>
                <w:lang w:eastAsia="en-US"/>
              </w:rPr>
            </w:pPr>
            <w:r w:rsidRPr="005939BF">
              <w:rPr>
                <w:rFonts w:ascii="Times New Roman" w:hAnsi="Times New Roman"/>
                <w:color w:val="000000"/>
                <w:sz w:val="22"/>
                <w:szCs w:val="22"/>
                <w:lang w:eastAsia="en-US"/>
              </w:rPr>
              <w:t xml:space="preserve">Natjecatelj ili ponuditelj koji je prethodno sudjelovao u pripremi postupka isključen je iz postupka samo ako se na drugi način nije moglo osigurati obvezno poštovanje načela jednakog tretmana (članak 199. stavak 3. ZJN-a / članak 41. Direktive). </w:t>
            </w:r>
          </w:p>
        </w:tc>
        <w:tc>
          <w:tcPr>
            <w:tcW w:w="1559" w:type="dxa"/>
            <w:tcBorders>
              <w:top w:val="single" w:sz="4" w:space="0" w:color="auto"/>
              <w:bottom w:val="single" w:sz="4" w:space="0" w:color="auto"/>
            </w:tcBorders>
            <w:vAlign w:val="center"/>
          </w:tcPr>
          <w:p w14:paraId="2EE10C95" w14:textId="37FDB7D1" w:rsidR="0014621D" w:rsidRPr="005939BF" w:rsidRDefault="0014621D"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vAlign w:val="center"/>
          </w:tcPr>
          <w:p w14:paraId="0AAC7FDB" w14:textId="54E52189" w:rsidR="0014621D" w:rsidRPr="005939BF" w:rsidRDefault="0014621D" w:rsidP="00F85C33">
            <w:pPr>
              <w:jc w:val="both"/>
              <w:rPr>
                <w:rFonts w:ascii="Times New Roman" w:hAnsi="Times New Roman"/>
                <w:b/>
                <w:sz w:val="22"/>
                <w:szCs w:val="22"/>
                <w:lang w:eastAsia="en-US"/>
              </w:rPr>
            </w:pPr>
          </w:p>
        </w:tc>
      </w:tr>
      <w:tr w:rsidR="0014621D" w:rsidRPr="005939BF" w14:paraId="4CACAC9D" w14:textId="57ABC44D" w:rsidTr="0014621D">
        <w:tc>
          <w:tcPr>
            <w:tcW w:w="557" w:type="dxa"/>
            <w:tcBorders>
              <w:top w:val="single" w:sz="4" w:space="0" w:color="auto"/>
            </w:tcBorders>
          </w:tcPr>
          <w:p w14:paraId="3A0F215B" w14:textId="2713C739" w:rsidR="0014621D" w:rsidRPr="005939BF" w:rsidRDefault="0014621D"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w:t>
            </w:r>
          </w:p>
        </w:tc>
        <w:tc>
          <w:tcPr>
            <w:tcW w:w="3838" w:type="dxa"/>
            <w:tcBorders>
              <w:top w:val="single" w:sz="4" w:space="0" w:color="auto"/>
            </w:tcBorders>
          </w:tcPr>
          <w:p w14:paraId="717F6211" w14:textId="5B952EB6" w:rsidR="0014621D" w:rsidRPr="005939BF" w:rsidRDefault="0014621D"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Prije isključenja, naručitelj je omogućio natjecatelju ili ponuditelju da dokaže da njegovo sudjelovanje u pripremi postupka nabave ne može narušiti tržišno natjecanje (članak 199. stavak 4. / članak 41. Direktive). </w:t>
            </w:r>
          </w:p>
        </w:tc>
        <w:tc>
          <w:tcPr>
            <w:tcW w:w="1559" w:type="dxa"/>
            <w:tcBorders>
              <w:top w:val="single" w:sz="4" w:space="0" w:color="auto"/>
            </w:tcBorders>
            <w:vAlign w:val="center"/>
          </w:tcPr>
          <w:p w14:paraId="3EE2275A" w14:textId="4FA05017" w:rsidR="0014621D" w:rsidRPr="003871EB" w:rsidRDefault="0014621D"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050C873C" w14:textId="542D73DF" w:rsidR="0014621D" w:rsidRPr="005939BF" w:rsidRDefault="0014621D" w:rsidP="00F85C33">
            <w:pPr>
              <w:jc w:val="both"/>
              <w:rPr>
                <w:rFonts w:ascii="Times New Roman" w:hAnsi="Times New Roman"/>
                <w:b/>
                <w:sz w:val="22"/>
                <w:szCs w:val="22"/>
                <w:lang w:eastAsia="en-US"/>
              </w:rPr>
            </w:pPr>
          </w:p>
        </w:tc>
      </w:tr>
    </w:tbl>
    <w:p w14:paraId="01F23FB3" w14:textId="6ADCB660" w:rsidR="007A548C" w:rsidRPr="005939BF" w:rsidRDefault="007A548C" w:rsidP="00F85C33">
      <w:pPr>
        <w:spacing w:before="0" w:after="120"/>
        <w:ind w:left="0"/>
        <w:rPr>
          <w:rFonts w:eastAsia="Calibri"/>
          <w:sz w:val="22"/>
          <w:szCs w:val="22"/>
          <w:lang w:eastAsia="en-US"/>
        </w:rPr>
      </w:pPr>
    </w:p>
    <w:p w14:paraId="3DCE742C" w14:textId="77777777" w:rsidR="00A4046C" w:rsidRPr="005939BF" w:rsidRDefault="00A4046C" w:rsidP="00A4046C">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830"/>
        <w:gridCol w:w="1701"/>
        <w:gridCol w:w="4962"/>
      </w:tblGrid>
      <w:tr w:rsidR="00A4046C" w:rsidRPr="005939BF" w14:paraId="25558E7E" w14:textId="77777777" w:rsidTr="008073EC">
        <w:tc>
          <w:tcPr>
            <w:tcW w:w="2830" w:type="dxa"/>
          </w:tcPr>
          <w:p w14:paraId="344B9500" w14:textId="77777777" w:rsidR="00A4046C" w:rsidRPr="005939BF" w:rsidRDefault="00A4046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701" w:type="dxa"/>
          </w:tcPr>
          <w:p w14:paraId="529FF2BF" w14:textId="77777777" w:rsidR="00A4046C" w:rsidRPr="005939BF" w:rsidRDefault="00A4046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62" w:type="dxa"/>
          </w:tcPr>
          <w:p w14:paraId="5D3069BE" w14:textId="77777777" w:rsidR="00A4046C" w:rsidRPr="005939BF" w:rsidRDefault="00A4046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A4046C" w:rsidRPr="005939BF" w14:paraId="7233268F" w14:textId="77777777" w:rsidTr="008073EC">
        <w:tc>
          <w:tcPr>
            <w:tcW w:w="2830" w:type="dxa"/>
          </w:tcPr>
          <w:p w14:paraId="5E4843E6" w14:textId="77777777" w:rsidR="00A4046C" w:rsidRPr="005939BF" w:rsidRDefault="00A4046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701" w:type="dxa"/>
          </w:tcPr>
          <w:p w14:paraId="1561BD60" w14:textId="77777777" w:rsidR="00A4046C" w:rsidRPr="005939BF" w:rsidRDefault="00A4046C" w:rsidP="008073EC">
            <w:pPr>
              <w:spacing w:after="120"/>
              <w:rPr>
                <w:rFonts w:ascii="Times New Roman" w:hAnsi="Times New Roman"/>
                <w:sz w:val="22"/>
                <w:szCs w:val="22"/>
                <w:lang w:eastAsia="en-US"/>
              </w:rPr>
            </w:pPr>
          </w:p>
        </w:tc>
        <w:tc>
          <w:tcPr>
            <w:tcW w:w="4962" w:type="dxa"/>
          </w:tcPr>
          <w:p w14:paraId="61AAD826" w14:textId="0BC8561C" w:rsidR="00A4046C" w:rsidRPr="005939BF" w:rsidRDefault="00A4046C" w:rsidP="008073EC">
            <w:pPr>
              <w:spacing w:after="120"/>
              <w:rPr>
                <w:rFonts w:ascii="Times New Roman" w:hAnsi="Times New Roman"/>
                <w:sz w:val="22"/>
                <w:szCs w:val="22"/>
                <w:lang w:eastAsia="en-US"/>
              </w:rPr>
            </w:pPr>
            <w:r w:rsidRPr="005939BF">
              <w:rPr>
                <w:rFonts w:ascii="Times New Roman" w:hAnsi="Times New Roman"/>
                <w:b/>
                <w:sz w:val="22"/>
                <w:szCs w:val="22"/>
                <w:lang w:eastAsia="en-US"/>
              </w:rPr>
              <w:t xml:space="preserve">E. </w:t>
            </w:r>
            <w:r w:rsidR="008073EC" w:rsidRPr="005939BF">
              <w:rPr>
                <w:rFonts w:ascii="Times New Roman" w:hAnsi="Times New Roman"/>
                <w:b/>
                <w:sz w:val="22"/>
                <w:szCs w:val="22"/>
                <w:lang w:eastAsia="en-US"/>
              </w:rPr>
              <w:t xml:space="preserve">Vrsta i odabir postupka javne nabave </w:t>
            </w:r>
          </w:p>
        </w:tc>
      </w:tr>
      <w:tr w:rsidR="00A4046C" w:rsidRPr="005939BF" w:rsidDel="003A7D6D" w14:paraId="3259B55C" w14:textId="77777777" w:rsidTr="008073EC">
        <w:tc>
          <w:tcPr>
            <w:tcW w:w="2830" w:type="dxa"/>
          </w:tcPr>
          <w:p w14:paraId="2F5B2659" w14:textId="77777777" w:rsidR="00A4046C" w:rsidRPr="005939BF" w:rsidRDefault="00A4046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701" w:type="dxa"/>
          </w:tcPr>
          <w:p w14:paraId="56DAFB79" w14:textId="77777777" w:rsidR="00A4046C" w:rsidRPr="005939BF" w:rsidDel="003A7D6D" w:rsidRDefault="00A4046C" w:rsidP="008073EC">
            <w:pPr>
              <w:spacing w:after="120"/>
              <w:rPr>
                <w:rFonts w:ascii="Times New Roman" w:hAnsi="Times New Roman"/>
                <w:sz w:val="22"/>
                <w:szCs w:val="22"/>
                <w:lang w:eastAsia="en-US"/>
              </w:rPr>
            </w:pPr>
          </w:p>
        </w:tc>
        <w:tc>
          <w:tcPr>
            <w:tcW w:w="4962" w:type="dxa"/>
          </w:tcPr>
          <w:p w14:paraId="29EE3450" w14:textId="77777777" w:rsidR="00A4046C" w:rsidRPr="005939BF" w:rsidRDefault="00A4046C" w:rsidP="008073EC">
            <w:pPr>
              <w:spacing w:after="120"/>
              <w:jc w:val="both"/>
              <w:rPr>
                <w:rFonts w:ascii="Times New Roman" w:hAnsi="Times New Roman"/>
                <w:i/>
                <w:sz w:val="22"/>
                <w:szCs w:val="22"/>
                <w:lang w:eastAsia="en-US"/>
              </w:rPr>
            </w:pPr>
            <w:r w:rsidRPr="005939BF">
              <w:rPr>
                <w:rFonts w:ascii="Times New Roman" w:hAnsi="Times New Roman"/>
                <w:i/>
                <w:sz w:val="22"/>
                <w:szCs w:val="22"/>
                <w:lang w:eastAsia="en-US"/>
              </w:rPr>
              <w:t xml:space="preserve">Navesti primjedbu </w:t>
            </w:r>
          </w:p>
        </w:tc>
      </w:tr>
    </w:tbl>
    <w:p w14:paraId="5E4460DB" w14:textId="0044A673" w:rsidR="00A4046C" w:rsidRPr="005939BF" w:rsidRDefault="00A4046C" w:rsidP="00F85C33">
      <w:pPr>
        <w:spacing w:before="0" w:after="120"/>
        <w:ind w:left="0"/>
        <w:rPr>
          <w:rFonts w:eastAsia="Calibri"/>
          <w:sz w:val="22"/>
          <w:szCs w:val="22"/>
          <w:lang w:eastAsia="en-US"/>
        </w:rPr>
      </w:pPr>
    </w:p>
    <w:tbl>
      <w:tblPr>
        <w:tblStyle w:val="Reetkatablice1"/>
        <w:tblW w:w="9498" w:type="dxa"/>
        <w:tblInd w:w="-5" w:type="dxa"/>
        <w:tblLook w:val="04A0" w:firstRow="1" w:lastRow="0" w:firstColumn="1" w:lastColumn="0" w:noHBand="0" w:noVBand="1"/>
      </w:tblPr>
      <w:tblGrid>
        <w:gridCol w:w="557"/>
        <w:gridCol w:w="3838"/>
        <w:gridCol w:w="1559"/>
        <w:gridCol w:w="3544"/>
      </w:tblGrid>
      <w:tr w:rsidR="00A4046C" w:rsidRPr="005939BF" w14:paraId="07F2568A" w14:textId="77777777" w:rsidTr="008073EC">
        <w:tc>
          <w:tcPr>
            <w:tcW w:w="9498" w:type="dxa"/>
            <w:gridSpan w:val="4"/>
            <w:tcBorders>
              <w:bottom w:val="single" w:sz="4" w:space="0" w:color="auto"/>
            </w:tcBorders>
            <w:shd w:val="clear" w:color="auto" w:fill="C6D9F1" w:themeFill="text2" w:themeFillTint="33"/>
          </w:tcPr>
          <w:p w14:paraId="1DFF5158" w14:textId="77777777" w:rsidR="00A4046C" w:rsidRPr="005939BF" w:rsidRDefault="00A4046C" w:rsidP="00A4046C">
            <w:pPr>
              <w:rPr>
                <w:rFonts w:ascii="Times New Roman" w:hAnsi="Times New Roman"/>
                <w:b/>
                <w:sz w:val="22"/>
                <w:szCs w:val="22"/>
                <w:lang w:eastAsia="en-US"/>
              </w:rPr>
            </w:pPr>
            <w:r w:rsidRPr="005939BF">
              <w:rPr>
                <w:rFonts w:ascii="Times New Roman" w:hAnsi="Times New Roman"/>
                <w:b/>
                <w:sz w:val="22"/>
                <w:szCs w:val="22"/>
                <w:lang w:eastAsia="en-US"/>
              </w:rPr>
              <w:t xml:space="preserve">E. </w:t>
            </w:r>
            <w:r w:rsidR="008073EC" w:rsidRPr="003871EB">
              <w:rPr>
                <w:rFonts w:ascii="Times New Roman" w:hAnsi="Times New Roman"/>
                <w:b/>
                <w:sz w:val="22"/>
                <w:szCs w:val="22"/>
                <w:lang w:eastAsia="en-US"/>
              </w:rPr>
              <w:t xml:space="preserve">VRSTA I ODABIR POSTUPKA JAVNE NABAVE </w:t>
            </w:r>
            <w:r w:rsidR="0007579A" w:rsidRPr="003871EB">
              <w:rPr>
                <w:rFonts w:ascii="Times New Roman" w:hAnsi="Times New Roman"/>
                <w:b/>
                <w:sz w:val="22"/>
                <w:szCs w:val="22"/>
                <w:lang w:eastAsia="en-US"/>
              </w:rPr>
              <w:t xml:space="preserve"> </w:t>
            </w:r>
            <w:r w:rsidR="0007579A" w:rsidRPr="005939BF">
              <w:rPr>
                <w:rFonts w:ascii="Times New Roman" w:hAnsi="Times New Roman"/>
                <w:b/>
                <w:sz w:val="22"/>
                <w:szCs w:val="22"/>
                <w:lang w:eastAsia="en-US"/>
              </w:rPr>
              <w:t>(članak 85.,</w:t>
            </w:r>
            <w:r w:rsidR="008073EC" w:rsidRPr="005939BF">
              <w:rPr>
                <w:rFonts w:ascii="Times New Roman" w:hAnsi="Times New Roman"/>
                <w:b/>
                <w:sz w:val="22"/>
                <w:szCs w:val="22"/>
                <w:lang w:eastAsia="en-US"/>
              </w:rPr>
              <w:t xml:space="preserve"> 86.,</w:t>
            </w:r>
            <w:r w:rsidR="0007579A" w:rsidRPr="005939BF">
              <w:rPr>
                <w:rFonts w:ascii="Times New Roman" w:hAnsi="Times New Roman"/>
                <w:b/>
                <w:sz w:val="22"/>
                <w:szCs w:val="22"/>
                <w:lang w:eastAsia="en-US"/>
              </w:rPr>
              <w:t xml:space="preserve"> </w:t>
            </w:r>
            <w:r w:rsidR="008073EC" w:rsidRPr="005939BF">
              <w:rPr>
                <w:rFonts w:ascii="Times New Roman" w:hAnsi="Times New Roman"/>
                <w:b/>
                <w:sz w:val="22"/>
                <w:szCs w:val="22"/>
                <w:lang w:eastAsia="en-US"/>
              </w:rPr>
              <w:t>323. ZJN-a)</w:t>
            </w:r>
          </w:p>
          <w:p w14:paraId="6D343C18" w14:textId="265ECD86" w:rsidR="00283884" w:rsidRPr="005939BF" w:rsidRDefault="00283884" w:rsidP="005939BF">
            <w:pPr>
              <w:rPr>
                <w:rFonts w:ascii="Times New Roman" w:hAnsi="Times New Roman"/>
                <w:b/>
                <w:sz w:val="22"/>
                <w:szCs w:val="22"/>
                <w:lang w:eastAsia="en-US"/>
              </w:rPr>
            </w:pPr>
          </w:p>
        </w:tc>
      </w:tr>
      <w:tr w:rsidR="0007579A" w:rsidRPr="005939BF" w14:paraId="32B1A9B4" w14:textId="77777777" w:rsidTr="008073EC">
        <w:tc>
          <w:tcPr>
            <w:tcW w:w="557" w:type="dxa"/>
            <w:tcBorders>
              <w:bottom w:val="single" w:sz="4" w:space="0" w:color="auto"/>
            </w:tcBorders>
          </w:tcPr>
          <w:p w14:paraId="44252350" w14:textId="77777777" w:rsidR="0007579A" w:rsidRPr="005939BF" w:rsidRDefault="0007579A" w:rsidP="008073EC">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838" w:type="dxa"/>
            <w:tcBorders>
              <w:bottom w:val="single" w:sz="4" w:space="0" w:color="auto"/>
            </w:tcBorders>
          </w:tcPr>
          <w:p w14:paraId="5FC88835" w14:textId="77777777" w:rsidR="0007579A" w:rsidRPr="005939BF" w:rsidRDefault="0007579A" w:rsidP="008073EC">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59" w:type="dxa"/>
          </w:tcPr>
          <w:p w14:paraId="2B1E326C" w14:textId="3C8E8811" w:rsidR="0007579A" w:rsidRPr="005939BF" w:rsidRDefault="0007579A" w:rsidP="008073EC">
            <w:pPr>
              <w:jc w:val="both"/>
              <w:rPr>
                <w:rFonts w:ascii="Times New Roman" w:hAnsi="Times New Roman"/>
                <w:b/>
                <w:sz w:val="22"/>
                <w:szCs w:val="22"/>
                <w:lang w:eastAsia="en-US"/>
              </w:rPr>
            </w:pPr>
            <w:r w:rsidRPr="005939BF">
              <w:rPr>
                <w:rFonts w:ascii="Times New Roman" w:hAnsi="Times New Roman"/>
                <w:b/>
                <w:sz w:val="22"/>
                <w:szCs w:val="22"/>
                <w:lang w:eastAsia="en-US"/>
              </w:rPr>
              <w:t>DA  NE     NP</w:t>
            </w:r>
          </w:p>
        </w:tc>
        <w:tc>
          <w:tcPr>
            <w:tcW w:w="3544" w:type="dxa"/>
          </w:tcPr>
          <w:p w14:paraId="4081128E" w14:textId="77777777" w:rsidR="0007579A" w:rsidRPr="005939BF" w:rsidRDefault="0007579A" w:rsidP="008073EC">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07579A" w:rsidRPr="005939BF" w14:paraId="7F42E3AB" w14:textId="77777777" w:rsidTr="008073EC">
        <w:tc>
          <w:tcPr>
            <w:tcW w:w="557" w:type="dxa"/>
            <w:tcBorders>
              <w:top w:val="single" w:sz="4" w:space="0" w:color="auto"/>
            </w:tcBorders>
          </w:tcPr>
          <w:p w14:paraId="19E708DF" w14:textId="457F7C3A"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 xml:space="preserve">1. </w:t>
            </w:r>
          </w:p>
        </w:tc>
        <w:tc>
          <w:tcPr>
            <w:tcW w:w="3838" w:type="dxa"/>
            <w:tcBorders>
              <w:top w:val="single" w:sz="4" w:space="0" w:color="auto"/>
              <w:bottom w:val="single" w:sz="4" w:space="0" w:color="auto"/>
            </w:tcBorders>
          </w:tcPr>
          <w:p w14:paraId="4F4C122D" w14:textId="51E1D0EF" w:rsidR="0007579A" w:rsidRPr="005939BF" w:rsidRDefault="008073EC" w:rsidP="008073EC">
            <w:pPr>
              <w:autoSpaceDE w:val="0"/>
              <w:autoSpaceDN w:val="0"/>
              <w:adjustRightInd w:val="0"/>
              <w:spacing w:after="120"/>
              <w:rPr>
                <w:rFonts w:ascii="Times New Roman" w:hAnsi="Times New Roman"/>
                <w:color w:val="000000"/>
                <w:sz w:val="22"/>
                <w:szCs w:val="22"/>
                <w:lang w:eastAsia="en-US"/>
              </w:rPr>
            </w:pPr>
            <w:r w:rsidRPr="003871EB">
              <w:rPr>
                <w:rFonts w:ascii="Times New Roman" w:hAnsi="Times New Roman"/>
                <w:color w:val="000000"/>
                <w:sz w:val="22"/>
                <w:szCs w:val="22"/>
                <w:lang w:eastAsia="en-US"/>
              </w:rPr>
              <w:t>Odabrana vrsta postupka javne nabave:</w:t>
            </w:r>
            <w:r w:rsidR="0007579A" w:rsidRPr="005939BF">
              <w:rPr>
                <w:rFonts w:ascii="Times New Roman" w:hAnsi="Times New Roman"/>
                <w:color w:val="000000"/>
                <w:sz w:val="22"/>
                <w:szCs w:val="22"/>
                <w:lang w:eastAsia="en-US"/>
              </w:rPr>
              <w:t xml:space="preserve"> </w:t>
            </w:r>
          </w:p>
        </w:tc>
        <w:tc>
          <w:tcPr>
            <w:tcW w:w="1559" w:type="dxa"/>
            <w:tcBorders>
              <w:top w:val="single" w:sz="4" w:space="0" w:color="auto"/>
            </w:tcBorders>
            <w:vAlign w:val="center"/>
          </w:tcPr>
          <w:p w14:paraId="346226E8"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347B74F6" w14:textId="5D151119" w:rsidR="0007579A" w:rsidRPr="005939BF" w:rsidRDefault="0007579A" w:rsidP="008073EC">
            <w:pPr>
              <w:rPr>
                <w:rFonts w:ascii="Times New Roman" w:hAnsi="Times New Roman"/>
                <w:i/>
                <w:sz w:val="22"/>
                <w:szCs w:val="22"/>
                <w:lang w:eastAsia="en-US"/>
              </w:rPr>
            </w:pPr>
            <w:r w:rsidRPr="005939BF">
              <w:rPr>
                <w:rFonts w:ascii="Times New Roman" w:hAnsi="Times New Roman"/>
                <w:i/>
                <w:sz w:val="22"/>
                <w:szCs w:val="22"/>
                <w:lang w:eastAsia="en-US"/>
              </w:rPr>
              <w:t xml:space="preserve">Označiti postupak koji se planira provesti, ostalo označiti NP (nije primjenjivo) </w:t>
            </w:r>
          </w:p>
        </w:tc>
      </w:tr>
      <w:tr w:rsidR="0007579A" w:rsidRPr="005939BF" w14:paraId="2B0E47A0" w14:textId="77777777" w:rsidTr="008073EC">
        <w:tc>
          <w:tcPr>
            <w:tcW w:w="557" w:type="dxa"/>
            <w:tcBorders>
              <w:top w:val="single" w:sz="4" w:space="0" w:color="auto"/>
            </w:tcBorders>
          </w:tcPr>
          <w:p w14:paraId="414719C8" w14:textId="371F265D"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1.1.</w:t>
            </w:r>
          </w:p>
        </w:tc>
        <w:tc>
          <w:tcPr>
            <w:tcW w:w="3838" w:type="dxa"/>
            <w:tcBorders>
              <w:top w:val="single" w:sz="4" w:space="0" w:color="auto"/>
              <w:bottom w:val="single" w:sz="4" w:space="0" w:color="auto"/>
            </w:tcBorders>
          </w:tcPr>
          <w:p w14:paraId="5FB4DB21" w14:textId="21EF1CDF"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Otvoreni postupak </w:t>
            </w:r>
          </w:p>
        </w:tc>
        <w:tc>
          <w:tcPr>
            <w:tcW w:w="1559" w:type="dxa"/>
            <w:tcBorders>
              <w:top w:val="single" w:sz="4" w:space="0" w:color="auto"/>
            </w:tcBorders>
            <w:vAlign w:val="center"/>
          </w:tcPr>
          <w:p w14:paraId="38477A26"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2925D2A2" w14:textId="77777777" w:rsidR="0007579A" w:rsidRPr="005939BF" w:rsidRDefault="0007579A" w:rsidP="008073EC">
            <w:pPr>
              <w:rPr>
                <w:rFonts w:ascii="Times New Roman" w:hAnsi="Times New Roman"/>
                <w:i/>
                <w:sz w:val="22"/>
                <w:szCs w:val="22"/>
                <w:lang w:eastAsia="en-US"/>
              </w:rPr>
            </w:pPr>
          </w:p>
        </w:tc>
      </w:tr>
      <w:tr w:rsidR="0007579A" w:rsidRPr="005939BF" w14:paraId="373E5899" w14:textId="77777777" w:rsidTr="008073EC">
        <w:tc>
          <w:tcPr>
            <w:tcW w:w="557" w:type="dxa"/>
            <w:tcBorders>
              <w:top w:val="single" w:sz="4" w:space="0" w:color="auto"/>
            </w:tcBorders>
          </w:tcPr>
          <w:p w14:paraId="35B1E6BB" w14:textId="3D0301E4"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1.2.</w:t>
            </w:r>
          </w:p>
        </w:tc>
        <w:tc>
          <w:tcPr>
            <w:tcW w:w="3838" w:type="dxa"/>
            <w:tcBorders>
              <w:top w:val="single" w:sz="4" w:space="0" w:color="auto"/>
              <w:bottom w:val="single" w:sz="4" w:space="0" w:color="auto"/>
            </w:tcBorders>
          </w:tcPr>
          <w:p w14:paraId="04ED76B1" w14:textId="565C3ADB"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Ograničeni postupak</w:t>
            </w:r>
          </w:p>
        </w:tc>
        <w:tc>
          <w:tcPr>
            <w:tcW w:w="1559" w:type="dxa"/>
            <w:tcBorders>
              <w:top w:val="single" w:sz="4" w:space="0" w:color="auto"/>
            </w:tcBorders>
            <w:vAlign w:val="center"/>
          </w:tcPr>
          <w:p w14:paraId="24EF2737"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05C02454" w14:textId="77777777" w:rsidR="0007579A" w:rsidRPr="005939BF" w:rsidRDefault="0007579A" w:rsidP="008073EC">
            <w:pPr>
              <w:rPr>
                <w:rFonts w:ascii="Times New Roman" w:hAnsi="Times New Roman"/>
                <w:i/>
                <w:sz w:val="22"/>
                <w:szCs w:val="22"/>
                <w:lang w:eastAsia="en-US"/>
              </w:rPr>
            </w:pPr>
          </w:p>
        </w:tc>
      </w:tr>
      <w:tr w:rsidR="0007579A" w:rsidRPr="005939BF" w14:paraId="5D4919CE" w14:textId="77777777" w:rsidTr="008073EC">
        <w:tc>
          <w:tcPr>
            <w:tcW w:w="557" w:type="dxa"/>
            <w:tcBorders>
              <w:top w:val="single" w:sz="4" w:space="0" w:color="auto"/>
            </w:tcBorders>
          </w:tcPr>
          <w:p w14:paraId="5BFE6281" w14:textId="6764F09A"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1.3.</w:t>
            </w:r>
          </w:p>
        </w:tc>
        <w:tc>
          <w:tcPr>
            <w:tcW w:w="3838" w:type="dxa"/>
            <w:tcBorders>
              <w:top w:val="single" w:sz="4" w:space="0" w:color="auto"/>
              <w:bottom w:val="single" w:sz="4" w:space="0" w:color="auto"/>
            </w:tcBorders>
          </w:tcPr>
          <w:p w14:paraId="4915DB6F" w14:textId="32B3C1DF"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Natjecateljski postupak uz pregovore </w:t>
            </w:r>
          </w:p>
        </w:tc>
        <w:tc>
          <w:tcPr>
            <w:tcW w:w="1559" w:type="dxa"/>
            <w:tcBorders>
              <w:top w:val="single" w:sz="4" w:space="0" w:color="auto"/>
            </w:tcBorders>
            <w:vAlign w:val="center"/>
          </w:tcPr>
          <w:p w14:paraId="669012BB"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402B6EDE" w14:textId="77777777" w:rsidR="0007579A" w:rsidRPr="005939BF" w:rsidRDefault="0007579A" w:rsidP="008073EC">
            <w:pPr>
              <w:rPr>
                <w:rFonts w:ascii="Times New Roman" w:hAnsi="Times New Roman"/>
                <w:b/>
                <w:sz w:val="22"/>
                <w:szCs w:val="22"/>
                <w:lang w:eastAsia="en-US"/>
              </w:rPr>
            </w:pPr>
          </w:p>
        </w:tc>
      </w:tr>
      <w:tr w:rsidR="0007579A" w:rsidRPr="005939BF" w14:paraId="73D3E8D6" w14:textId="77777777" w:rsidTr="008073EC">
        <w:tc>
          <w:tcPr>
            <w:tcW w:w="557" w:type="dxa"/>
            <w:tcBorders>
              <w:top w:val="single" w:sz="4" w:space="0" w:color="auto"/>
            </w:tcBorders>
          </w:tcPr>
          <w:p w14:paraId="57C34634" w14:textId="522CCEDE"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1.4.</w:t>
            </w:r>
          </w:p>
        </w:tc>
        <w:tc>
          <w:tcPr>
            <w:tcW w:w="3838" w:type="dxa"/>
            <w:tcBorders>
              <w:top w:val="single" w:sz="4" w:space="0" w:color="auto"/>
              <w:bottom w:val="single" w:sz="4" w:space="0" w:color="auto"/>
            </w:tcBorders>
          </w:tcPr>
          <w:p w14:paraId="796916DA" w14:textId="0BCFDF36"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Natjecateljski dijalog </w:t>
            </w:r>
          </w:p>
        </w:tc>
        <w:tc>
          <w:tcPr>
            <w:tcW w:w="1559" w:type="dxa"/>
            <w:tcBorders>
              <w:top w:val="single" w:sz="4" w:space="0" w:color="auto"/>
            </w:tcBorders>
            <w:vAlign w:val="center"/>
          </w:tcPr>
          <w:p w14:paraId="4F9E917F"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114088FC" w14:textId="77777777" w:rsidR="0007579A" w:rsidRPr="005939BF" w:rsidRDefault="0007579A" w:rsidP="008073EC">
            <w:pPr>
              <w:rPr>
                <w:rFonts w:ascii="Times New Roman" w:hAnsi="Times New Roman"/>
                <w:b/>
                <w:sz w:val="22"/>
                <w:szCs w:val="22"/>
                <w:lang w:eastAsia="en-US"/>
              </w:rPr>
            </w:pPr>
          </w:p>
        </w:tc>
      </w:tr>
      <w:tr w:rsidR="0007579A" w:rsidRPr="005939BF" w14:paraId="4E1DA41C" w14:textId="77777777" w:rsidTr="008073EC">
        <w:tc>
          <w:tcPr>
            <w:tcW w:w="557" w:type="dxa"/>
            <w:tcBorders>
              <w:top w:val="single" w:sz="4" w:space="0" w:color="auto"/>
            </w:tcBorders>
          </w:tcPr>
          <w:p w14:paraId="1D689793" w14:textId="7527AD48"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p>
        </w:tc>
        <w:tc>
          <w:tcPr>
            <w:tcW w:w="3838" w:type="dxa"/>
            <w:tcBorders>
              <w:top w:val="single" w:sz="4" w:space="0" w:color="auto"/>
              <w:bottom w:val="single" w:sz="4" w:space="0" w:color="auto"/>
            </w:tcBorders>
          </w:tcPr>
          <w:p w14:paraId="508BAEAE" w14:textId="3F86EBFB"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Partnerstvo za inovacije </w:t>
            </w:r>
          </w:p>
        </w:tc>
        <w:tc>
          <w:tcPr>
            <w:tcW w:w="1559" w:type="dxa"/>
            <w:tcBorders>
              <w:top w:val="single" w:sz="4" w:space="0" w:color="auto"/>
            </w:tcBorders>
            <w:vAlign w:val="center"/>
          </w:tcPr>
          <w:p w14:paraId="19B91F9B"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6DFE4157" w14:textId="77777777" w:rsidR="0007579A" w:rsidRPr="005939BF" w:rsidRDefault="0007579A" w:rsidP="008073EC">
            <w:pPr>
              <w:rPr>
                <w:rFonts w:ascii="Times New Roman" w:hAnsi="Times New Roman"/>
                <w:b/>
                <w:sz w:val="22"/>
                <w:szCs w:val="22"/>
                <w:lang w:eastAsia="en-US"/>
              </w:rPr>
            </w:pPr>
          </w:p>
        </w:tc>
      </w:tr>
      <w:tr w:rsidR="0007579A" w:rsidRPr="005939BF" w14:paraId="64DB42F6" w14:textId="77777777" w:rsidTr="008073EC">
        <w:tc>
          <w:tcPr>
            <w:tcW w:w="557" w:type="dxa"/>
            <w:tcBorders>
              <w:top w:val="single" w:sz="4" w:space="0" w:color="auto"/>
            </w:tcBorders>
          </w:tcPr>
          <w:p w14:paraId="4F76CADC" w14:textId="4CE00752" w:rsidR="0007579A" w:rsidRPr="005939BF" w:rsidRDefault="0007579A"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1.6.</w:t>
            </w:r>
          </w:p>
        </w:tc>
        <w:tc>
          <w:tcPr>
            <w:tcW w:w="3838" w:type="dxa"/>
            <w:tcBorders>
              <w:top w:val="single" w:sz="4" w:space="0" w:color="auto"/>
              <w:bottom w:val="single" w:sz="4" w:space="0" w:color="auto"/>
            </w:tcBorders>
          </w:tcPr>
          <w:p w14:paraId="1B51327D" w14:textId="2F6F2B2D" w:rsidR="0007579A" w:rsidRPr="005939BF" w:rsidRDefault="0007579A"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Pregovarački postupak bez prethodne objave </w:t>
            </w:r>
          </w:p>
        </w:tc>
        <w:tc>
          <w:tcPr>
            <w:tcW w:w="1559" w:type="dxa"/>
            <w:tcBorders>
              <w:top w:val="single" w:sz="4" w:space="0" w:color="auto"/>
            </w:tcBorders>
            <w:vAlign w:val="center"/>
          </w:tcPr>
          <w:p w14:paraId="150AB3B7"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569D1FD6" w14:textId="77777777" w:rsidR="0007579A" w:rsidRPr="005939BF" w:rsidRDefault="0007579A" w:rsidP="008073EC">
            <w:pPr>
              <w:rPr>
                <w:rFonts w:ascii="Times New Roman" w:hAnsi="Times New Roman"/>
                <w:b/>
                <w:sz w:val="22"/>
                <w:szCs w:val="22"/>
                <w:lang w:eastAsia="en-US"/>
              </w:rPr>
            </w:pPr>
          </w:p>
        </w:tc>
      </w:tr>
      <w:tr w:rsidR="0007579A" w:rsidRPr="005939BF" w14:paraId="338EB50A" w14:textId="77777777" w:rsidTr="008073EC">
        <w:tc>
          <w:tcPr>
            <w:tcW w:w="557" w:type="dxa"/>
            <w:tcBorders>
              <w:top w:val="single" w:sz="4" w:space="0" w:color="auto"/>
            </w:tcBorders>
          </w:tcPr>
          <w:p w14:paraId="7571DE52" w14:textId="58CEAF4E" w:rsidR="0007579A" w:rsidRPr="005939BF" w:rsidRDefault="008073EC" w:rsidP="008073EC">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 xml:space="preserve">2. </w:t>
            </w:r>
          </w:p>
        </w:tc>
        <w:tc>
          <w:tcPr>
            <w:tcW w:w="3838" w:type="dxa"/>
            <w:tcBorders>
              <w:top w:val="single" w:sz="4" w:space="0" w:color="auto"/>
              <w:bottom w:val="single" w:sz="4" w:space="0" w:color="auto"/>
            </w:tcBorders>
          </w:tcPr>
          <w:p w14:paraId="2C6AF803" w14:textId="4A48837B" w:rsidR="0007579A" w:rsidRPr="005939BF" w:rsidRDefault="008073EC" w:rsidP="008073EC">
            <w:pPr>
              <w:autoSpaceDE w:val="0"/>
              <w:autoSpaceDN w:val="0"/>
              <w:adjustRightInd w:val="0"/>
              <w:spacing w:after="120"/>
              <w:rPr>
                <w:rFonts w:ascii="Times New Roman" w:hAnsi="Times New Roman"/>
                <w:color w:val="000000"/>
                <w:sz w:val="22"/>
                <w:szCs w:val="22"/>
                <w:lang w:eastAsia="en-US"/>
              </w:rPr>
            </w:pPr>
            <w:r w:rsidRPr="003871EB">
              <w:rPr>
                <w:rFonts w:ascii="Times New Roman" w:hAnsi="Times New Roman"/>
                <w:color w:val="000000"/>
                <w:sz w:val="22"/>
                <w:szCs w:val="22"/>
                <w:lang w:eastAsia="en-US"/>
              </w:rPr>
              <w:t>Posebni režimi nabave:</w:t>
            </w:r>
          </w:p>
        </w:tc>
        <w:tc>
          <w:tcPr>
            <w:tcW w:w="1559" w:type="dxa"/>
            <w:tcBorders>
              <w:top w:val="single" w:sz="4" w:space="0" w:color="auto"/>
            </w:tcBorders>
            <w:vAlign w:val="center"/>
          </w:tcPr>
          <w:p w14:paraId="1EB94742" w14:textId="77777777" w:rsidR="0007579A" w:rsidRPr="005939BF" w:rsidRDefault="0007579A" w:rsidP="008073EC">
            <w:pPr>
              <w:rPr>
                <w:rFonts w:ascii="Times New Roman" w:hAnsi="Times New Roman"/>
                <w:b/>
                <w:sz w:val="22"/>
                <w:szCs w:val="22"/>
                <w:lang w:eastAsia="en-US"/>
              </w:rPr>
            </w:pPr>
          </w:p>
        </w:tc>
        <w:tc>
          <w:tcPr>
            <w:tcW w:w="3544" w:type="dxa"/>
            <w:tcBorders>
              <w:top w:val="single" w:sz="4" w:space="0" w:color="auto"/>
            </w:tcBorders>
            <w:vAlign w:val="center"/>
          </w:tcPr>
          <w:p w14:paraId="44EF8359" w14:textId="77777777" w:rsidR="0007579A" w:rsidRPr="005939BF" w:rsidRDefault="0007579A" w:rsidP="008073EC">
            <w:pPr>
              <w:rPr>
                <w:rFonts w:ascii="Times New Roman" w:hAnsi="Times New Roman"/>
                <w:b/>
                <w:sz w:val="22"/>
                <w:szCs w:val="22"/>
                <w:lang w:eastAsia="en-US"/>
              </w:rPr>
            </w:pPr>
          </w:p>
        </w:tc>
      </w:tr>
      <w:tr w:rsidR="008073EC" w:rsidRPr="005939BF" w14:paraId="05E9E4B9" w14:textId="77777777" w:rsidTr="008073EC">
        <w:tc>
          <w:tcPr>
            <w:tcW w:w="557" w:type="dxa"/>
            <w:tcBorders>
              <w:top w:val="single" w:sz="4" w:space="0" w:color="auto"/>
            </w:tcBorders>
          </w:tcPr>
          <w:p w14:paraId="23B00875" w14:textId="0C2818D5" w:rsidR="008073EC" w:rsidRPr="005939BF" w:rsidRDefault="008073EC" w:rsidP="008073EC">
            <w:pPr>
              <w:autoSpaceDE w:val="0"/>
              <w:autoSpaceDN w:val="0"/>
              <w:adjustRightInd w:val="0"/>
              <w:spacing w:after="120"/>
              <w:rPr>
                <w:rFonts w:ascii="Times New Roman" w:hAnsi="Times New Roman"/>
                <w:b/>
                <w:color w:val="000000"/>
                <w:sz w:val="22"/>
                <w:szCs w:val="22"/>
                <w:lang w:eastAsia="en-US"/>
              </w:rPr>
            </w:pPr>
          </w:p>
        </w:tc>
        <w:tc>
          <w:tcPr>
            <w:tcW w:w="3838" w:type="dxa"/>
            <w:tcBorders>
              <w:top w:val="single" w:sz="4" w:space="0" w:color="auto"/>
              <w:bottom w:val="single" w:sz="4" w:space="0" w:color="auto"/>
            </w:tcBorders>
          </w:tcPr>
          <w:p w14:paraId="334134B1" w14:textId="62C680E8" w:rsidR="008073EC" w:rsidRPr="005939BF" w:rsidRDefault="008073EC" w:rsidP="008073EC">
            <w:pPr>
              <w:autoSpaceDE w:val="0"/>
              <w:autoSpaceDN w:val="0"/>
              <w:adjustRightInd w:val="0"/>
              <w:spacing w:after="120"/>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Dodjela ugovora za društvene i druge posebne usluge </w:t>
            </w:r>
          </w:p>
        </w:tc>
        <w:tc>
          <w:tcPr>
            <w:tcW w:w="1559" w:type="dxa"/>
            <w:tcBorders>
              <w:top w:val="single" w:sz="4" w:space="0" w:color="auto"/>
            </w:tcBorders>
            <w:vAlign w:val="center"/>
          </w:tcPr>
          <w:p w14:paraId="678F2904" w14:textId="77777777" w:rsidR="008073EC" w:rsidRPr="005939BF" w:rsidRDefault="008073EC" w:rsidP="008073EC">
            <w:pPr>
              <w:rPr>
                <w:rFonts w:ascii="Times New Roman" w:hAnsi="Times New Roman"/>
                <w:b/>
                <w:sz w:val="22"/>
                <w:szCs w:val="22"/>
                <w:lang w:eastAsia="en-US"/>
              </w:rPr>
            </w:pPr>
          </w:p>
        </w:tc>
        <w:tc>
          <w:tcPr>
            <w:tcW w:w="3544" w:type="dxa"/>
            <w:tcBorders>
              <w:top w:val="single" w:sz="4" w:space="0" w:color="auto"/>
            </w:tcBorders>
            <w:vAlign w:val="center"/>
          </w:tcPr>
          <w:p w14:paraId="7A255990" w14:textId="77777777" w:rsidR="008073EC" w:rsidRPr="005939BF" w:rsidRDefault="008073EC" w:rsidP="008073EC">
            <w:pPr>
              <w:rPr>
                <w:rFonts w:ascii="Times New Roman" w:hAnsi="Times New Roman"/>
                <w:b/>
                <w:sz w:val="22"/>
                <w:szCs w:val="22"/>
                <w:lang w:eastAsia="en-US"/>
              </w:rPr>
            </w:pPr>
          </w:p>
        </w:tc>
      </w:tr>
      <w:tr w:rsidR="0007579A" w:rsidRPr="005939BF" w14:paraId="57C27173" w14:textId="77777777" w:rsidTr="008073EC">
        <w:tc>
          <w:tcPr>
            <w:tcW w:w="9498" w:type="dxa"/>
            <w:gridSpan w:val="4"/>
            <w:tcBorders>
              <w:top w:val="single" w:sz="4" w:space="0" w:color="auto"/>
            </w:tcBorders>
          </w:tcPr>
          <w:p w14:paraId="53BFB9EB" w14:textId="7D4C4828" w:rsidR="0007579A" w:rsidRPr="005939BF" w:rsidRDefault="0007579A" w:rsidP="008073EC">
            <w:pPr>
              <w:jc w:val="both"/>
              <w:rPr>
                <w:rFonts w:ascii="Times New Roman" w:hAnsi="Times New Roman"/>
                <w:b/>
                <w:sz w:val="22"/>
                <w:szCs w:val="22"/>
                <w:lang w:eastAsia="en-US"/>
              </w:rPr>
            </w:pPr>
          </w:p>
          <w:p w14:paraId="7AE8F5B8" w14:textId="77777777" w:rsidR="0007579A" w:rsidRPr="005939BF" w:rsidRDefault="0007579A" w:rsidP="0007579A">
            <w:pPr>
              <w:jc w:val="both"/>
              <w:rPr>
                <w:rFonts w:ascii="Times New Roman" w:hAnsi="Times New Roman"/>
                <w:sz w:val="22"/>
                <w:szCs w:val="22"/>
                <w:lang w:eastAsia="en-US"/>
              </w:rPr>
            </w:pPr>
            <w:r w:rsidRPr="005939BF">
              <w:rPr>
                <w:rFonts w:ascii="Times New Roman" w:hAnsi="Times New Roman"/>
                <w:sz w:val="22"/>
                <w:szCs w:val="22"/>
                <w:lang w:eastAsia="en-US"/>
              </w:rPr>
              <w:lastRenderedPageBreak/>
              <w:t>Ukoliko naručitelj planira provesti natjecateljski postupak uz pregovore, natjecateljski dijalog, partnerstvo za inovacije, pregovarački postupak bez prethodne objave preći na dio:</w:t>
            </w:r>
          </w:p>
          <w:p w14:paraId="43B5ACBB" w14:textId="77777777" w:rsidR="0007579A" w:rsidRPr="003871EB" w:rsidRDefault="0007579A" w:rsidP="0007579A">
            <w:pPr>
              <w:jc w:val="both"/>
              <w:rPr>
                <w:rFonts w:ascii="Times New Roman" w:hAnsi="Times New Roman"/>
                <w:b/>
                <w:sz w:val="22"/>
                <w:szCs w:val="22"/>
                <w:lang w:eastAsia="en-US"/>
              </w:rPr>
            </w:pPr>
          </w:p>
          <w:p w14:paraId="34C10655" w14:textId="77777777" w:rsidR="0007579A" w:rsidRPr="005939BF" w:rsidRDefault="0007579A" w:rsidP="0007579A">
            <w:pPr>
              <w:jc w:val="both"/>
              <w:rPr>
                <w:rFonts w:ascii="Times New Roman" w:hAnsi="Times New Roman"/>
                <w:b/>
                <w:sz w:val="22"/>
                <w:szCs w:val="22"/>
                <w:lang w:eastAsia="en-US"/>
              </w:rPr>
            </w:pPr>
            <w:r w:rsidRPr="005939BF">
              <w:rPr>
                <w:rFonts w:ascii="Times New Roman" w:hAnsi="Times New Roman"/>
                <w:b/>
                <w:sz w:val="22"/>
                <w:szCs w:val="22"/>
                <w:lang w:eastAsia="en-US"/>
              </w:rPr>
              <w:t xml:space="preserve"> F. Provjera ispunjenja uvjeta za provedbu postupka (natjecateljski postupak uz pregovore, natjecateljski dijalog, partnerstvo za inovacije, pregovarački postupak bez prethodne objave)</w:t>
            </w:r>
          </w:p>
          <w:p w14:paraId="26409DB1" w14:textId="77777777" w:rsidR="0007579A" w:rsidRPr="005939BF" w:rsidRDefault="0007579A" w:rsidP="0007579A">
            <w:pPr>
              <w:jc w:val="both"/>
              <w:rPr>
                <w:rFonts w:ascii="Times New Roman" w:hAnsi="Times New Roman"/>
                <w:b/>
                <w:sz w:val="22"/>
                <w:szCs w:val="22"/>
                <w:lang w:eastAsia="en-US"/>
              </w:rPr>
            </w:pPr>
          </w:p>
          <w:p w14:paraId="1852684D" w14:textId="77777777" w:rsidR="0007579A" w:rsidRPr="005939BF" w:rsidRDefault="0007579A" w:rsidP="0007579A">
            <w:pPr>
              <w:jc w:val="both"/>
              <w:rPr>
                <w:rFonts w:ascii="Times New Roman" w:hAnsi="Times New Roman"/>
                <w:sz w:val="22"/>
                <w:szCs w:val="22"/>
                <w:lang w:eastAsia="en-US"/>
              </w:rPr>
            </w:pPr>
            <w:r w:rsidRPr="005939BF">
              <w:rPr>
                <w:rFonts w:ascii="Times New Roman" w:hAnsi="Times New Roman"/>
                <w:sz w:val="22"/>
                <w:szCs w:val="22"/>
                <w:lang w:eastAsia="en-US"/>
              </w:rPr>
              <w:t>Ukoliko naručitelj planira provesti otvoreni ili ograničeni postupak javne nabave, preći na dio:</w:t>
            </w:r>
          </w:p>
          <w:p w14:paraId="175E3172" w14:textId="77777777" w:rsidR="0007579A" w:rsidRPr="003871EB" w:rsidRDefault="0007579A" w:rsidP="0007579A">
            <w:pPr>
              <w:jc w:val="both"/>
              <w:rPr>
                <w:rFonts w:ascii="Times New Roman" w:hAnsi="Times New Roman"/>
                <w:b/>
                <w:sz w:val="22"/>
                <w:szCs w:val="22"/>
                <w:lang w:eastAsia="en-US"/>
              </w:rPr>
            </w:pPr>
          </w:p>
          <w:p w14:paraId="43957551" w14:textId="156BC834" w:rsidR="0007579A" w:rsidRPr="003871EB" w:rsidRDefault="0007579A" w:rsidP="00536188">
            <w:pPr>
              <w:jc w:val="both"/>
              <w:rPr>
                <w:rFonts w:ascii="Times New Roman" w:hAnsi="Times New Roman"/>
                <w:b/>
                <w:sz w:val="22"/>
                <w:szCs w:val="22"/>
                <w:lang w:eastAsia="en-US"/>
              </w:rPr>
            </w:pPr>
            <w:r w:rsidRPr="003871EB">
              <w:rPr>
                <w:rFonts w:ascii="Times New Roman" w:hAnsi="Times New Roman"/>
                <w:b/>
                <w:sz w:val="22"/>
                <w:szCs w:val="22"/>
                <w:lang w:eastAsia="en-US"/>
              </w:rPr>
              <w:t xml:space="preserve">G. </w:t>
            </w:r>
            <w:r w:rsidR="003871EB">
              <w:rPr>
                <w:rFonts w:ascii="Times New Roman" w:hAnsi="Times New Roman"/>
                <w:b/>
                <w:sz w:val="22"/>
                <w:szCs w:val="22"/>
                <w:lang w:eastAsia="en-US"/>
              </w:rPr>
              <w:t>Minimalni rokovi</w:t>
            </w:r>
          </w:p>
        </w:tc>
      </w:tr>
    </w:tbl>
    <w:p w14:paraId="177D61DA" w14:textId="78EE0DEE" w:rsidR="003871EB" w:rsidRDefault="003871EB" w:rsidP="00F85C33">
      <w:pPr>
        <w:spacing w:before="0" w:after="120"/>
        <w:ind w:left="0"/>
        <w:rPr>
          <w:rFonts w:eastAsia="Calibri"/>
          <w:sz w:val="22"/>
          <w:szCs w:val="22"/>
          <w:lang w:eastAsia="en-US"/>
        </w:rPr>
      </w:pPr>
    </w:p>
    <w:p w14:paraId="5F996B39" w14:textId="77777777" w:rsidR="005939BF" w:rsidRPr="003871EB" w:rsidRDefault="005939BF" w:rsidP="00F85C33">
      <w:pPr>
        <w:spacing w:before="0" w:after="120"/>
        <w:ind w:left="0"/>
        <w:rPr>
          <w:rFonts w:eastAsia="Calibri"/>
          <w:sz w:val="22"/>
          <w:szCs w:val="22"/>
          <w:lang w:eastAsia="en-US"/>
        </w:rPr>
      </w:pPr>
    </w:p>
    <w:tbl>
      <w:tblPr>
        <w:tblStyle w:val="Reetkatablice1"/>
        <w:tblW w:w="9498" w:type="dxa"/>
        <w:tblInd w:w="-5" w:type="dxa"/>
        <w:tblLook w:val="04A0" w:firstRow="1" w:lastRow="0" w:firstColumn="1" w:lastColumn="0" w:noHBand="0" w:noVBand="1"/>
      </w:tblPr>
      <w:tblGrid>
        <w:gridCol w:w="9498"/>
      </w:tblGrid>
      <w:tr w:rsidR="003871EB" w:rsidRPr="006715C2" w14:paraId="1283E842" w14:textId="77777777" w:rsidTr="003871EB">
        <w:tc>
          <w:tcPr>
            <w:tcW w:w="9498" w:type="dxa"/>
            <w:tcBorders>
              <w:bottom w:val="single" w:sz="4" w:space="0" w:color="auto"/>
            </w:tcBorders>
            <w:shd w:val="clear" w:color="auto" w:fill="C6D9F1" w:themeFill="text2" w:themeFillTint="33"/>
          </w:tcPr>
          <w:p w14:paraId="43DCD159" w14:textId="77777777" w:rsidR="003871EB" w:rsidRPr="003871EB" w:rsidRDefault="003871EB" w:rsidP="003871EB">
            <w:pPr>
              <w:jc w:val="both"/>
              <w:rPr>
                <w:rFonts w:ascii="Times New Roman" w:hAnsi="Times New Roman"/>
                <w:b/>
                <w:sz w:val="22"/>
                <w:szCs w:val="22"/>
                <w:lang w:eastAsia="en-US"/>
              </w:rPr>
            </w:pPr>
            <w:r w:rsidRPr="006715C2">
              <w:rPr>
                <w:rFonts w:ascii="Times New Roman" w:hAnsi="Times New Roman"/>
                <w:b/>
                <w:sz w:val="22"/>
                <w:szCs w:val="22"/>
                <w:lang w:eastAsia="en-US"/>
              </w:rPr>
              <w:t xml:space="preserve">F. </w:t>
            </w:r>
            <w:r w:rsidRPr="003871EB">
              <w:rPr>
                <w:rFonts w:ascii="Times New Roman" w:hAnsi="Times New Roman"/>
                <w:b/>
                <w:sz w:val="22"/>
                <w:szCs w:val="22"/>
                <w:lang w:eastAsia="en-US"/>
              </w:rPr>
              <w:t>PROVJERA ISPUNJENJA UVJETA ZA PROVEDBU POSTUPKA (natjecateljski postupak uz pregovore, natjecateljski dijalog, partnerstvo za inovacije, pregovarački postupak bez prethodne objave)</w:t>
            </w:r>
          </w:p>
          <w:p w14:paraId="095810A9" w14:textId="77777777" w:rsidR="003871EB" w:rsidRPr="006715C2" w:rsidRDefault="003871EB" w:rsidP="003871EB">
            <w:pPr>
              <w:rPr>
                <w:rFonts w:ascii="Times New Roman" w:hAnsi="Times New Roman"/>
                <w:b/>
                <w:sz w:val="22"/>
                <w:szCs w:val="22"/>
                <w:lang w:eastAsia="en-US"/>
              </w:rPr>
            </w:pPr>
          </w:p>
        </w:tc>
      </w:tr>
    </w:tbl>
    <w:p w14:paraId="79B4F85B" w14:textId="174169FF" w:rsidR="007A548C" w:rsidRDefault="007A548C" w:rsidP="00F85C33">
      <w:pPr>
        <w:spacing w:before="0" w:after="120"/>
        <w:ind w:left="0"/>
        <w:rPr>
          <w:rFonts w:eastAsia="Calibri"/>
          <w:sz w:val="22"/>
          <w:szCs w:val="22"/>
          <w:lang w:eastAsia="en-US"/>
        </w:rPr>
      </w:pPr>
    </w:p>
    <w:p w14:paraId="79F15801" w14:textId="3ACA149A" w:rsidR="003871EB" w:rsidRPr="005939BF" w:rsidRDefault="003871EB" w:rsidP="005939BF">
      <w:pPr>
        <w:shd w:val="clear" w:color="auto" w:fill="BFBFBF" w:themeFill="background1" w:themeFillShade="BF"/>
        <w:spacing w:before="0" w:after="120"/>
        <w:ind w:left="0"/>
        <w:rPr>
          <w:rFonts w:eastAsia="Calibri"/>
          <w:sz w:val="22"/>
          <w:szCs w:val="22"/>
          <w:lang w:eastAsia="en-US"/>
        </w:rPr>
      </w:pPr>
      <w:r w:rsidRPr="006715C2">
        <w:rPr>
          <w:b/>
          <w:sz w:val="22"/>
          <w:szCs w:val="22"/>
          <w:lang w:eastAsia="en-US"/>
        </w:rPr>
        <w:t>F.1 Natjecateljski postupak uz pregovore i natjecateljski dijalog (članci 94., 95., 104. i 105. ZJN-a / članak 26. stavak 4. Direktive)</w:t>
      </w:r>
    </w:p>
    <w:p w14:paraId="7C15536C" w14:textId="5760C481" w:rsidR="005D5E26" w:rsidRPr="005939BF" w:rsidRDefault="005D5E26" w:rsidP="005939BF">
      <w:pPr>
        <w:spacing w:before="0"/>
        <w:ind w:left="0"/>
        <w:rPr>
          <w:sz w:val="22"/>
          <w:szCs w:val="22"/>
        </w:rPr>
      </w:pPr>
    </w:p>
    <w:tbl>
      <w:tblPr>
        <w:tblStyle w:val="Reetkatablice1"/>
        <w:tblW w:w="9498" w:type="dxa"/>
        <w:tblInd w:w="-5" w:type="dxa"/>
        <w:tblLook w:val="04A0" w:firstRow="1" w:lastRow="0" w:firstColumn="1" w:lastColumn="0" w:noHBand="0" w:noVBand="1"/>
      </w:tblPr>
      <w:tblGrid>
        <w:gridCol w:w="557"/>
        <w:gridCol w:w="3838"/>
        <w:gridCol w:w="1559"/>
        <w:gridCol w:w="3544"/>
      </w:tblGrid>
      <w:tr w:rsidR="007A548C" w:rsidRPr="005939BF" w14:paraId="1496659D" w14:textId="77777777" w:rsidTr="003B6AB4">
        <w:tc>
          <w:tcPr>
            <w:tcW w:w="557" w:type="dxa"/>
            <w:tcBorders>
              <w:bottom w:val="single" w:sz="4" w:space="0" w:color="auto"/>
            </w:tcBorders>
          </w:tcPr>
          <w:p w14:paraId="1BC87835"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838" w:type="dxa"/>
            <w:tcBorders>
              <w:bottom w:val="single" w:sz="4" w:space="0" w:color="auto"/>
            </w:tcBorders>
          </w:tcPr>
          <w:p w14:paraId="74B84F62"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59" w:type="dxa"/>
          </w:tcPr>
          <w:p w14:paraId="5DCA6367" w14:textId="438C079F"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8135F3"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NE</w:t>
            </w:r>
            <w:r w:rsidR="008135F3" w:rsidRPr="005939BF">
              <w:rPr>
                <w:rFonts w:ascii="Times New Roman" w:hAnsi="Times New Roman"/>
                <w:b/>
                <w:sz w:val="22"/>
                <w:szCs w:val="22"/>
                <w:lang w:eastAsia="en-US"/>
              </w:rPr>
              <w:t xml:space="preserve">     NP</w:t>
            </w:r>
          </w:p>
        </w:tc>
        <w:tc>
          <w:tcPr>
            <w:tcW w:w="3544" w:type="dxa"/>
          </w:tcPr>
          <w:p w14:paraId="3854498D"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3B6AB4" w:rsidRPr="005939BF" w14:paraId="389A01D8" w14:textId="77777777" w:rsidTr="00F72798">
        <w:tc>
          <w:tcPr>
            <w:tcW w:w="557" w:type="dxa"/>
            <w:tcBorders>
              <w:top w:val="single" w:sz="4" w:space="0" w:color="auto"/>
            </w:tcBorders>
          </w:tcPr>
          <w:p w14:paraId="68C50522"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838" w:type="dxa"/>
            <w:tcBorders>
              <w:top w:val="single" w:sz="4" w:space="0" w:color="auto"/>
              <w:bottom w:val="single" w:sz="4" w:space="0" w:color="auto"/>
            </w:tcBorders>
          </w:tcPr>
          <w:p w14:paraId="6962E608"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pravilno odabrao natjecateljski postupak uz pregovore ili natjecateljski dijalog za nabavu radova, robe ili usluga pozivom na jednu od sljedećih osnova: </w:t>
            </w:r>
          </w:p>
        </w:tc>
        <w:tc>
          <w:tcPr>
            <w:tcW w:w="1559" w:type="dxa"/>
            <w:tcBorders>
              <w:top w:val="single" w:sz="4" w:space="0" w:color="auto"/>
            </w:tcBorders>
            <w:vAlign w:val="center"/>
          </w:tcPr>
          <w:p w14:paraId="121FA457" w14:textId="760A52D5" w:rsidR="003B6AB4" w:rsidRPr="003871EB"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62F05281" w14:textId="1E123CDD" w:rsidR="003B6AB4" w:rsidRPr="005939BF" w:rsidRDefault="003B6AB4" w:rsidP="00F85C33">
            <w:pPr>
              <w:jc w:val="both"/>
              <w:rPr>
                <w:rFonts w:ascii="Times New Roman" w:hAnsi="Times New Roman"/>
                <w:b/>
                <w:sz w:val="22"/>
                <w:szCs w:val="22"/>
                <w:lang w:eastAsia="en-US"/>
              </w:rPr>
            </w:pPr>
          </w:p>
        </w:tc>
      </w:tr>
      <w:tr w:rsidR="003B6AB4" w:rsidRPr="005939BF" w14:paraId="159F463C" w14:textId="77777777" w:rsidTr="00F72798">
        <w:tc>
          <w:tcPr>
            <w:tcW w:w="557" w:type="dxa"/>
            <w:tcBorders>
              <w:top w:val="dashed" w:sz="4" w:space="0" w:color="auto"/>
              <w:bottom w:val="dashed" w:sz="4" w:space="0" w:color="auto"/>
            </w:tcBorders>
          </w:tcPr>
          <w:p w14:paraId="0745934A"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1.1.</w:t>
            </w:r>
          </w:p>
        </w:tc>
        <w:tc>
          <w:tcPr>
            <w:tcW w:w="3838" w:type="dxa"/>
            <w:tcBorders>
              <w:top w:val="dashed" w:sz="4" w:space="0" w:color="auto"/>
              <w:bottom w:val="dashed" w:sz="4" w:space="0" w:color="auto"/>
            </w:tcBorders>
          </w:tcPr>
          <w:p w14:paraId="13302CDE"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potrebama naručitelja ne može se udovoljiti bez prilagodbe lako dostupnih rješenja, ili </w:t>
            </w:r>
          </w:p>
        </w:tc>
        <w:tc>
          <w:tcPr>
            <w:tcW w:w="1559" w:type="dxa"/>
            <w:tcBorders>
              <w:top w:val="single" w:sz="4" w:space="0" w:color="auto"/>
            </w:tcBorders>
            <w:vAlign w:val="center"/>
          </w:tcPr>
          <w:p w14:paraId="3A35EFDB" w14:textId="2F2BF8DB" w:rsidR="003B6AB4" w:rsidRPr="003871EB"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423F68AB" w14:textId="498D9368" w:rsidR="003B6AB4" w:rsidRPr="005939BF" w:rsidRDefault="003B6AB4" w:rsidP="00F85C33">
            <w:pPr>
              <w:jc w:val="both"/>
              <w:rPr>
                <w:rFonts w:ascii="Times New Roman" w:hAnsi="Times New Roman"/>
                <w:b/>
                <w:sz w:val="22"/>
                <w:szCs w:val="22"/>
                <w:lang w:eastAsia="en-US"/>
              </w:rPr>
            </w:pPr>
          </w:p>
        </w:tc>
      </w:tr>
      <w:tr w:rsidR="003B6AB4" w:rsidRPr="005939BF" w14:paraId="40387349" w14:textId="77777777" w:rsidTr="00F72798">
        <w:tc>
          <w:tcPr>
            <w:tcW w:w="557" w:type="dxa"/>
            <w:tcBorders>
              <w:top w:val="dashed" w:sz="4" w:space="0" w:color="auto"/>
              <w:bottom w:val="dashed" w:sz="4" w:space="0" w:color="auto"/>
            </w:tcBorders>
          </w:tcPr>
          <w:p w14:paraId="1A5624AC"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1.2.</w:t>
            </w:r>
          </w:p>
        </w:tc>
        <w:tc>
          <w:tcPr>
            <w:tcW w:w="3838" w:type="dxa"/>
            <w:tcBorders>
              <w:top w:val="dashed" w:sz="4" w:space="0" w:color="auto"/>
              <w:bottom w:val="dashed" w:sz="4" w:space="0" w:color="auto"/>
            </w:tcBorders>
          </w:tcPr>
          <w:p w14:paraId="75C988C9"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uključuju projektiranje ili inovativna rješenja, ili </w:t>
            </w:r>
          </w:p>
        </w:tc>
        <w:tc>
          <w:tcPr>
            <w:tcW w:w="1559" w:type="dxa"/>
            <w:tcBorders>
              <w:top w:val="single" w:sz="4" w:space="0" w:color="auto"/>
            </w:tcBorders>
            <w:vAlign w:val="center"/>
          </w:tcPr>
          <w:p w14:paraId="4F9190F6" w14:textId="61AEE6C5" w:rsidR="003B6AB4" w:rsidRPr="003871EB"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1E7316A5" w14:textId="0DD80C47" w:rsidR="003B6AB4" w:rsidRPr="005939BF" w:rsidRDefault="003B6AB4" w:rsidP="00F85C33">
            <w:pPr>
              <w:jc w:val="both"/>
              <w:rPr>
                <w:rFonts w:ascii="Times New Roman" w:hAnsi="Times New Roman"/>
                <w:b/>
                <w:sz w:val="22"/>
                <w:szCs w:val="22"/>
                <w:lang w:eastAsia="en-US"/>
              </w:rPr>
            </w:pPr>
          </w:p>
        </w:tc>
      </w:tr>
      <w:tr w:rsidR="003B6AB4" w:rsidRPr="005939BF" w14:paraId="20256C3E" w14:textId="77777777" w:rsidTr="00F72798">
        <w:tc>
          <w:tcPr>
            <w:tcW w:w="557" w:type="dxa"/>
            <w:tcBorders>
              <w:top w:val="dashed" w:sz="4" w:space="0" w:color="auto"/>
              <w:bottom w:val="dashed" w:sz="4" w:space="0" w:color="auto"/>
            </w:tcBorders>
          </w:tcPr>
          <w:p w14:paraId="50AB8BF7"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1.3.</w:t>
            </w:r>
          </w:p>
        </w:tc>
        <w:tc>
          <w:tcPr>
            <w:tcW w:w="3838" w:type="dxa"/>
            <w:tcBorders>
              <w:top w:val="dashed" w:sz="4" w:space="0" w:color="auto"/>
              <w:bottom w:val="dashed" w:sz="4" w:space="0" w:color="auto"/>
            </w:tcBorders>
          </w:tcPr>
          <w:p w14:paraId="60255167"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ugovor se ne može dodijeliti bez prethodnih pregovora zbog specifičnih okolnosti koje se odnose na prirodu, složenost ili na pravne i financijske uvjete ili s njima povezanih rizika, ili</w:t>
            </w:r>
          </w:p>
        </w:tc>
        <w:tc>
          <w:tcPr>
            <w:tcW w:w="1559" w:type="dxa"/>
            <w:tcBorders>
              <w:top w:val="single" w:sz="4" w:space="0" w:color="auto"/>
            </w:tcBorders>
            <w:vAlign w:val="center"/>
          </w:tcPr>
          <w:p w14:paraId="12B0D1FC" w14:textId="433AF70A"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247463CD" w14:textId="29D0A78A" w:rsidR="003B6AB4" w:rsidRPr="005939BF" w:rsidRDefault="003B6AB4" w:rsidP="00F85C33">
            <w:pPr>
              <w:jc w:val="both"/>
              <w:rPr>
                <w:rFonts w:ascii="Times New Roman" w:hAnsi="Times New Roman"/>
                <w:b/>
                <w:sz w:val="22"/>
                <w:szCs w:val="22"/>
                <w:lang w:eastAsia="en-US"/>
              </w:rPr>
            </w:pPr>
          </w:p>
        </w:tc>
      </w:tr>
      <w:tr w:rsidR="003B6AB4" w:rsidRPr="005939BF" w14:paraId="1A556C5F" w14:textId="77777777" w:rsidTr="00F72798">
        <w:tc>
          <w:tcPr>
            <w:tcW w:w="557" w:type="dxa"/>
            <w:tcBorders>
              <w:top w:val="dashed" w:sz="4" w:space="0" w:color="auto"/>
              <w:bottom w:val="dashed" w:sz="4" w:space="0" w:color="auto"/>
            </w:tcBorders>
          </w:tcPr>
          <w:p w14:paraId="56B645E9"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1.4.</w:t>
            </w:r>
          </w:p>
        </w:tc>
        <w:tc>
          <w:tcPr>
            <w:tcW w:w="3838" w:type="dxa"/>
            <w:tcBorders>
              <w:top w:val="dashed" w:sz="4" w:space="0" w:color="auto"/>
              <w:bottom w:val="dashed" w:sz="4" w:space="0" w:color="auto"/>
            </w:tcBorders>
          </w:tcPr>
          <w:p w14:paraId="29A4EF1C"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ne može s dovoljnom preciznošću utvrditi tehničke specifikacije s obzirom na norme, Europsku tehničku ocjenu, zajedničku tehničku specifikaciju ili tehničku referencu u smislu točaka od 2. do 5. Priloga VII. ZJN-a, ili </w:t>
            </w:r>
          </w:p>
        </w:tc>
        <w:tc>
          <w:tcPr>
            <w:tcW w:w="1559" w:type="dxa"/>
            <w:tcBorders>
              <w:top w:val="single" w:sz="4" w:space="0" w:color="auto"/>
            </w:tcBorders>
            <w:vAlign w:val="center"/>
          </w:tcPr>
          <w:p w14:paraId="3775DB7D" w14:textId="7431FCBC"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3F722DD7" w14:textId="3CB99D3A" w:rsidR="003B6AB4" w:rsidRPr="005939BF" w:rsidRDefault="003B6AB4" w:rsidP="00F85C33">
            <w:pPr>
              <w:jc w:val="both"/>
              <w:rPr>
                <w:rFonts w:ascii="Times New Roman" w:hAnsi="Times New Roman"/>
                <w:b/>
                <w:sz w:val="22"/>
                <w:szCs w:val="22"/>
                <w:lang w:eastAsia="en-US"/>
              </w:rPr>
            </w:pPr>
          </w:p>
        </w:tc>
      </w:tr>
      <w:tr w:rsidR="003B6AB4" w:rsidRPr="005939BF" w14:paraId="7B0CA643" w14:textId="77777777" w:rsidTr="00F72798">
        <w:tc>
          <w:tcPr>
            <w:tcW w:w="557" w:type="dxa"/>
            <w:tcBorders>
              <w:top w:val="dashed" w:sz="4" w:space="0" w:color="auto"/>
              <w:bottom w:val="dashed" w:sz="4" w:space="0" w:color="auto"/>
            </w:tcBorders>
          </w:tcPr>
          <w:p w14:paraId="5A2B3521"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lastRenderedPageBreak/>
              <w:t>1.5.</w:t>
            </w:r>
          </w:p>
        </w:tc>
        <w:tc>
          <w:tcPr>
            <w:tcW w:w="3838" w:type="dxa"/>
            <w:tcBorders>
              <w:top w:val="dashed" w:sz="4" w:space="0" w:color="auto"/>
              <w:bottom w:val="dashed" w:sz="4" w:space="0" w:color="auto"/>
            </w:tcBorders>
          </w:tcPr>
          <w:p w14:paraId="46A20ACE" w14:textId="77777777" w:rsidR="003B6AB4" w:rsidRPr="005939BF" w:rsidRDefault="003B6AB4" w:rsidP="00F85C33">
            <w:pPr>
              <w:spacing w:after="120"/>
              <w:jc w:val="both"/>
              <w:rPr>
                <w:rFonts w:ascii="Times New Roman" w:hAnsi="Times New Roman"/>
                <w:b/>
                <w:sz w:val="22"/>
                <w:szCs w:val="22"/>
                <w:lang w:eastAsia="en-US"/>
              </w:rPr>
            </w:pPr>
            <w:r w:rsidRPr="005939BF">
              <w:rPr>
                <w:rFonts w:ascii="Times New Roman" w:hAnsi="Times New Roman"/>
                <w:color w:val="000000"/>
                <w:sz w:val="22"/>
                <w:szCs w:val="22"/>
                <w:lang w:eastAsia="en-US"/>
              </w:rPr>
              <w:t>u prethodno provedenom otvorenom ili ograničenom postupku sve ponude bile su nepravilne</w:t>
            </w:r>
            <w:r w:rsidRPr="003871EB">
              <w:rPr>
                <w:rFonts w:ascii="Times New Roman" w:hAnsi="Times New Roman"/>
                <w:color w:val="000000"/>
                <w:sz w:val="22"/>
                <w:szCs w:val="22"/>
                <w:vertAlign w:val="superscript"/>
                <w:lang w:eastAsia="en-US"/>
              </w:rPr>
              <w:footnoteReference w:id="12"/>
            </w:r>
            <w:r w:rsidRPr="003871EB">
              <w:rPr>
                <w:rFonts w:ascii="Times New Roman" w:hAnsi="Times New Roman"/>
                <w:color w:val="000000"/>
                <w:sz w:val="22"/>
                <w:szCs w:val="22"/>
                <w:lang w:eastAsia="en-US"/>
              </w:rPr>
              <w:t xml:space="preserve"> ili neprihvatljive</w:t>
            </w:r>
            <w:r w:rsidRPr="003871EB">
              <w:rPr>
                <w:rFonts w:ascii="Times New Roman" w:hAnsi="Times New Roman"/>
                <w:color w:val="000000"/>
                <w:sz w:val="22"/>
                <w:szCs w:val="22"/>
                <w:vertAlign w:val="superscript"/>
                <w:lang w:eastAsia="en-US"/>
              </w:rPr>
              <w:footnoteReference w:id="13"/>
            </w:r>
            <w:r w:rsidRPr="003871EB">
              <w:rPr>
                <w:rFonts w:ascii="Times New Roman" w:hAnsi="Times New Roman"/>
                <w:color w:val="000000"/>
                <w:sz w:val="22"/>
                <w:szCs w:val="22"/>
                <w:lang w:eastAsia="en-US"/>
              </w:rPr>
              <w:t>.</w:t>
            </w:r>
          </w:p>
        </w:tc>
        <w:tc>
          <w:tcPr>
            <w:tcW w:w="1559" w:type="dxa"/>
            <w:tcBorders>
              <w:top w:val="single" w:sz="4" w:space="0" w:color="auto"/>
            </w:tcBorders>
            <w:vAlign w:val="center"/>
          </w:tcPr>
          <w:p w14:paraId="5185562E" w14:textId="0F8C6132"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0347F848" w14:textId="17796A26" w:rsidR="003B6AB4" w:rsidRPr="005939BF" w:rsidRDefault="003B6AB4" w:rsidP="00F85C33">
            <w:pPr>
              <w:jc w:val="both"/>
              <w:rPr>
                <w:rFonts w:ascii="Times New Roman" w:hAnsi="Times New Roman"/>
                <w:b/>
                <w:sz w:val="22"/>
                <w:szCs w:val="22"/>
                <w:lang w:eastAsia="en-US"/>
              </w:rPr>
            </w:pPr>
          </w:p>
        </w:tc>
      </w:tr>
      <w:tr w:rsidR="003B6AB4" w:rsidRPr="005939BF" w14:paraId="1C7FF7AA" w14:textId="77777777" w:rsidTr="00F72798">
        <w:tc>
          <w:tcPr>
            <w:tcW w:w="557" w:type="dxa"/>
            <w:tcBorders>
              <w:top w:val="single" w:sz="4" w:space="0" w:color="auto"/>
              <w:bottom w:val="single" w:sz="4" w:space="0" w:color="auto"/>
            </w:tcBorders>
          </w:tcPr>
          <w:p w14:paraId="2F535CD1"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w:t>
            </w:r>
          </w:p>
        </w:tc>
        <w:tc>
          <w:tcPr>
            <w:tcW w:w="3838" w:type="dxa"/>
            <w:tcBorders>
              <w:top w:val="single" w:sz="4" w:space="0" w:color="auto"/>
              <w:bottom w:val="single" w:sz="4" w:space="0" w:color="auto"/>
            </w:tcBorders>
          </w:tcPr>
          <w:p w14:paraId="2C1C8DE0" w14:textId="77777777" w:rsidR="003B6AB4" w:rsidRPr="005939BF" w:rsidRDefault="003B6AB4"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U slučaju iz točke 1.5. naručitelj nije objavio poziv na nadmetanje</w:t>
            </w:r>
            <w:r w:rsidRPr="003871EB">
              <w:rPr>
                <w:rFonts w:ascii="Times New Roman" w:hAnsi="Times New Roman"/>
                <w:sz w:val="22"/>
                <w:szCs w:val="22"/>
                <w:vertAlign w:val="superscript"/>
                <w:lang w:eastAsia="en-US"/>
              </w:rPr>
              <w:footnoteReference w:id="14"/>
            </w:r>
            <w:r w:rsidRPr="003871EB">
              <w:rPr>
                <w:rFonts w:ascii="Times New Roman" w:hAnsi="Times New Roman"/>
                <w:sz w:val="22"/>
                <w:szCs w:val="22"/>
                <w:lang w:eastAsia="en-US"/>
              </w:rPr>
              <w:t xml:space="preserve"> samo pod uvjetom da je u postupak pozvao samo ponuditelje koji su prethodno sudjelovali u otvorenom ili ograničenom postupku i koji zadovolj</w:t>
            </w:r>
            <w:r w:rsidRPr="005939BF">
              <w:rPr>
                <w:rFonts w:ascii="Times New Roman" w:hAnsi="Times New Roman"/>
                <w:sz w:val="22"/>
                <w:szCs w:val="22"/>
                <w:lang w:eastAsia="en-US"/>
              </w:rPr>
              <w:t>avaju kriterije za kvalitativni odabir gospodarskog subjekta te koji su tijekom prethodnog postupka dostavili ponude u skladu s formalnim zahtjevima postupka javne nabave.</w:t>
            </w:r>
          </w:p>
        </w:tc>
        <w:tc>
          <w:tcPr>
            <w:tcW w:w="1559" w:type="dxa"/>
            <w:tcBorders>
              <w:top w:val="single" w:sz="4" w:space="0" w:color="auto"/>
            </w:tcBorders>
            <w:vAlign w:val="center"/>
          </w:tcPr>
          <w:p w14:paraId="5E7B9CF2" w14:textId="72EB0CFE"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4740D032" w14:textId="3E5E5579" w:rsidR="003B6AB4" w:rsidRPr="005939BF" w:rsidRDefault="003B6AB4" w:rsidP="00F85C33">
            <w:pPr>
              <w:jc w:val="both"/>
              <w:rPr>
                <w:rFonts w:ascii="Times New Roman" w:hAnsi="Times New Roman"/>
                <w:b/>
                <w:sz w:val="22"/>
                <w:szCs w:val="22"/>
                <w:lang w:eastAsia="en-US"/>
              </w:rPr>
            </w:pPr>
          </w:p>
        </w:tc>
      </w:tr>
    </w:tbl>
    <w:p w14:paraId="4C38D35E" w14:textId="1EF3EB54" w:rsidR="007A548C" w:rsidRDefault="003871EB" w:rsidP="005939BF">
      <w:pPr>
        <w:shd w:val="clear" w:color="auto" w:fill="BFBFBF" w:themeFill="background1" w:themeFillShade="BF"/>
        <w:rPr>
          <w:b/>
          <w:sz w:val="22"/>
          <w:szCs w:val="22"/>
          <w:lang w:eastAsia="en-US"/>
        </w:rPr>
      </w:pPr>
      <w:r w:rsidRPr="006715C2">
        <w:rPr>
          <w:b/>
          <w:sz w:val="22"/>
          <w:szCs w:val="22"/>
          <w:lang w:eastAsia="en-US"/>
        </w:rPr>
        <w:t>F.2. Partnerstvo za inovacije (članci 86. stavak 2. i 117. ZJN-a / članak 31. stavci 1. i 2. Direktive)</w:t>
      </w:r>
    </w:p>
    <w:p w14:paraId="0E97A780" w14:textId="77777777" w:rsidR="003871EB" w:rsidRPr="005939BF" w:rsidRDefault="003871EB" w:rsidP="005939BF">
      <w:pPr>
        <w:spacing w:before="0"/>
        <w:rPr>
          <w:sz w:val="22"/>
          <w:szCs w:val="22"/>
          <w:lang w:eastAsia="en-US"/>
        </w:rPr>
      </w:pPr>
    </w:p>
    <w:tbl>
      <w:tblPr>
        <w:tblStyle w:val="Reetkatablice1"/>
        <w:tblW w:w="9498" w:type="dxa"/>
        <w:tblInd w:w="-5" w:type="dxa"/>
        <w:tblLook w:val="04A0" w:firstRow="1" w:lastRow="0" w:firstColumn="1" w:lastColumn="0" w:noHBand="0" w:noVBand="1"/>
      </w:tblPr>
      <w:tblGrid>
        <w:gridCol w:w="557"/>
        <w:gridCol w:w="3838"/>
        <w:gridCol w:w="1559"/>
        <w:gridCol w:w="3544"/>
      </w:tblGrid>
      <w:tr w:rsidR="007A548C" w:rsidRPr="005939BF" w14:paraId="61AE879E" w14:textId="77777777" w:rsidTr="003B6AB4">
        <w:tc>
          <w:tcPr>
            <w:tcW w:w="557" w:type="dxa"/>
            <w:tcBorders>
              <w:bottom w:val="single" w:sz="4" w:space="0" w:color="auto"/>
            </w:tcBorders>
          </w:tcPr>
          <w:p w14:paraId="3B11A513"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838" w:type="dxa"/>
            <w:tcBorders>
              <w:bottom w:val="single" w:sz="4" w:space="0" w:color="auto"/>
            </w:tcBorders>
          </w:tcPr>
          <w:p w14:paraId="2EF6A145"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59" w:type="dxa"/>
          </w:tcPr>
          <w:p w14:paraId="4695A5F7" w14:textId="4401DDB2" w:rsidR="007A548C"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 xml:space="preserve">DA  NE     </w:t>
            </w:r>
            <w:r w:rsidR="007A548C" w:rsidRPr="005939BF">
              <w:rPr>
                <w:rFonts w:ascii="Times New Roman" w:hAnsi="Times New Roman"/>
                <w:b/>
                <w:sz w:val="22"/>
                <w:szCs w:val="22"/>
                <w:lang w:eastAsia="en-US"/>
              </w:rPr>
              <w:t>NP</w:t>
            </w:r>
          </w:p>
        </w:tc>
        <w:tc>
          <w:tcPr>
            <w:tcW w:w="3544" w:type="dxa"/>
          </w:tcPr>
          <w:p w14:paraId="760CBCA9"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3B6AB4" w:rsidRPr="005939BF" w14:paraId="3F921ABD" w14:textId="77777777" w:rsidTr="00F72798">
        <w:tc>
          <w:tcPr>
            <w:tcW w:w="557" w:type="dxa"/>
            <w:tcBorders>
              <w:top w:val="single" w:sz="4" w:space="0" w:color="auto"/>
              <w:bottom w:val="dashSmallGap" w:sz="4" w:space="0" w:color="auto"/>
            </w:tcBorders>
          </w:tcPr>
          <w:p w14:paraId="7F95ABB6"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838" w:type="dxa"/>
            <w:tcBorders>
              <w:top w:val="single" w:sz="4" w:space="0" w:color="auto"/>
              <w:bottom w:val="dashSmallGap" w:sz="4" w:space="0" w:color="auto"/>
            </w:tcBorders>
          </w:tcPr>
          <w:p w14:paraId="2BE953DD" w14:textId="77777777" w:rsidR="003B6AB4" w:rsidRPr="005939BF" w:rsidRDefault="003B6AB4" w:rsidP="00F85C33">
            <w:pPr>
              <w:autoSpaceDE w:val="0"/>
              <w:autoSpaceDN w:val="0"/>
              <w:adjustRightInd w:val="0"/>
              <w:spacing w:after="120"/>
              <w:jc w:val="both"/>
              <w:rPr>
                <w:rFonts w:ascii="Times New Roman" w:hAnsi="Times New Roman"/>
                <w:sz w:val="22"/>
                <w:szCs w:val="22"/>
                <w:lang w:eastAsia="en-US"/>
              </w:rPr>
            </w:pPr>
            <w:r w:rsidRPr="005939BF">
              <w:rPr>
                <w:rFonts w:ascii="Times New Roman" w:hAnsi="Times New Roman"/>
                <w:color w:val="000000"/>
                <w:sz w:val="22"/>
                <w:szCs w:val="22"/>
                <w:lang w:eastAsia="en-US"/>
              </w:rPr>
              <w:t xml:space="preserve">Naručitelj je pravilno odabrao partnerstvo za inovacije </w:t>
            </w:r>
            <w:r w:rsidRPr="005939BF">
              <w:rPr>
                <w:rFonts w:ascii="Times New Roman" w:hAnsi="Times New Roman"/>
                <w:sz w:val="22"/>
                <w:szCs w:val="22"/>
                <w:lang w:eastAsia="en-US"/>
              </w:rPr>
              <w:t>ako:</w:t>
            </w:r>
          </w:p>
        </w:tc>
        <w:tc>
          <w:tcPr>
            <w:tcW w:w="1559" w:type="dxa"/>
            <w:tcBorders>
              <w:top w:val="single" w:sz="4" w:space="0" w:color="auto"/>
            </w:tcBorders>
            <w:vAlign w:val="center"/>
          </w:tcPr>
          <w:p w14:paraId="31430ABF" w14:textId="5E5C5A05"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74000378" w14:textId="17F6594C" w:rsidR="003B6AB4" w:rsidRPr="005939BF" w:rsidRDefault="003B6AB4" w:rsidP="00F85C33">
            <w:pPr>
              <w:jc w:val="both"/>
              <w:rPr>
                <w:rFonts w:ascii="Times New Roman" w:hAnsi="Times New Roman"/>
                <w:b/>
                <w:sz w:val="22"/>
                <w:szCs w:val="22"/>
                <w:lang w:eastAsia="en-US"/>
              </w:rPr>
            </w:pPr>
          </w:p>
        </w:tc>
      </w:tr>
      <w:tr w:rsidR="003B6AB4" w:rsidRPr="005939BF" w14:paraId="1105B752" w14:textId="77777777" w:rsidTr="00F72798">
        <w:tc>
          <w:tcPr>
            <w:tcW w:w="557" w:type="dxa"/>
            <w:tcBorders>
              <w:top w:val="dashSmallGap" w:sz="4" w:space="0" w:color="auto"/>
              <w:bottom w:val="dashSmallGap" w:sz="4" w:space="0" w:color="auto"/>
            </w:tcBorders>
          </w:tcPr>
          <w:p w14:paraId="6318A025"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1.1.</w:t>
            </w:r>
          </w:p>
        </w:tc>
        <w:tc>
          <w:tcPr>
            <w:tcW w:w="3838" w:type="dxa"/>
            <w:tcBorders>
              <w:top w:val="dashSmallGap" w:sz="4" w:space="0" w:color="auto"/>
              <w:bottom w:val="dashSmallGap" w:sz="4" w:space="0" w:color="auto"/>
            </w:tcBorders>
          </w:tcPr>
          <w:p w14:paraId="42C4A354" w14:textId="77777777" w:rsidR="003B6AB4" w:rsidRPr="005939BF" w:rsidRDefault="003B6AB4" w:rsidP="00F85C33">
            <w:pPr>
              <w:numPr>
                <w:ilvl w:val="0"/>
                <w:numId w:val="6"/>
              </w:numPr>
              <w:autoSpaceDE w:val="0"/>
              <w:autoSpaceDN w:val="0"/>
              <w:adjustRightInd w:val="0"/>
              <w:spacing w:after="120"/>
              <w:ind w:left="328" w:hanging="284"/>
              <w:contextualSpacing/>
              <w:jc w:val="both"/>
              <w:rPr>
                <w:rFonts w:ascii="Times New Roman" w:hAnsi="Times New Roman"/>
                <w:color w:val="000000"/>
                <w:sz w:val="22"/>
                <w:szCs w:val="22"/>
                <w:lang w:eastAsia="en-US"/>
              </w:rPr>
            </w:pPr>
            <w:r w:rsidRPr="005939BF">
              <w:rPr>
                <w:rFonts w:ascii="Times New Roman" w:hAnsi="Times New Roman"/>
                <w:sz w:val="22"/>
                <w:szCs w:val="22"/>
                <w:lang w:eastAsia="en-US"/>
              </w:rPr>
              <w:t>ima potrebu za inovativnom robom, uslugama ili radovima koju ne može zadovoljiti nabavom robe, usluga ili radova već dostupnih na tržištu, i</w:t>
            </w:r>
          </w:p>
        </w:tc>
        <w:tc>
          <w:tcPr>
            <w:tcW w:w="1559" w:type="dxa"/>
            <w:tcBorders>
              <w:top w:val="single" w:sz="4" w:space="0" w:color="auto"/>
            </w:tcBorders>
            <w:vAlign w:val="center"/>
          </w:tcPr>
          <w:p w14:paraId="0CBA98F9" w14:textId="4F6187C3"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6D8B388F" w14:textId="6BA22A44" w:rsidR="003B6AB4" w:rsidRPr="005939BF" w:rsidRDefault="003B6AB4" w:rsidP="00F85C33">
            <w:pPr>
              <w:jc w:val="both"/>
              <w:rPr>
                <w:rFonts w:ascii="Times New Roman" w:hAnsi="Times New Roman"/>
                <w:b/>
                <w:sz w:val="22"/>
                <w:szCs w:val="22"/>
                <w:lang w:eastAsia="en-US"/>
              </w:rPr>
            </w:pPr>
          </w:p>
        </w:tc>
      </w:tr>
      <w:tr w:rsidR="003B6AB4" w:rsidRPr="005939BF" w14:paraId="7A442300" w14:textId="77777777" w:rsidTr="00F72798">
        <w:tc>
          <w:tcPr>
            <w:tcW w:w="557" w:type="dxa"/>
            <w:tcBorders>
              <w:top w:val="dashSmallGap" w:sz="4" w:space="0" w:color="auto"/>
              <w:bottom w:val="single" w:sz="4" w:space="0" w:color="auto"/>
            </w:tcBorders>
          </w:tcPr>
          <w:p w14:paraId="23567186"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1.2.</w:t>
            </w:r>
          </w:p>
        </w:tc>
        <w:tc>
          <w:tcPr>
            <w:tcW w:w="3838" w:type="dxa"/>
            <w:tcBorders>
              <w:top w:val="dashSmallGap" w:sz="4" w:space="0" w:color="auto"/>
              <w:bottom w:val="single" w:sz="4" w:space="0" w:color="auto"/>
            </w:tcBorders>
          </w:tcPr>
          <w:p w14:paraId="464DE604" w14:textId="77777777" w:rsidR="003B6AB4" w:rsidRPr="005939BF" w:rsidRDefault="003B6AB4" w:rsidP="00F85C33">
            <w:pPr>
              <w:numPr>
                <w:ilvl w:val="0"/>
                <w:numId w:val="6"/>
              </w:numPr>
              <w:autoSpaceDE w:val="0"/>
              <w:autoSpaceDN w:val="0"/>
              <w:adjustRightInd w:val="0"/>
              <w:spacing w:after="120"/>
              <w:ind w:left="328" w:hanging="284"/>
              <w:contextualSpacing/>
              <w:jc w:val="both"/>
              <w:rPr>
                <w:rFonts w:ascii="Times New Roman" w:hAnsi="Times New Roman"/>
                <w:color w:val="000000"/>
                <w:sz w:val="22"/>
                <w:szCs w:val="22"/>
                <w:lang w:eastAsia="en-US"/>
              </w:rPr>
            </w:pPr>
            <w:r w:rsidRPr="005939BF">
              <w:rPr>
                <w:rFonts w:ascii="Times New Roman" w:hAnsi="Times New Roman"/>
                <w:sz w:val="22"/>
                <w:szCs w:val="22"/>
                <w:lang w:eastAsia="en-US"/>
              </w:rPr>
              <w:t>partnerstvo za inovacije teži razvoju inovativne robe, usluga ili radova te njihovoj naknadnoj nabavi, pod uvjetom da su u skladu s razinama izvedbe i maksimalnim troškovima dogovorenima između javnog naručitelja i sudionikâ.</w:t>
            </w:r>
          </w:p>
        </w:tc>
        <w:tc>
          <w:tcPr>
            <w:tcW w:w="1559" w:type="dxa"/>
            <w:tcBorders>
              <w:top w:val="single" w:sz="4" w:space="0" w:color="auto"/>
            </w:tcBorders>
            <w:vAlign w:val="center"/>
          </w:tcPr>
          <w:p w14:paraId="357DF41B" w14:textId="2997EAB5"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3C0A82AE" w14:textId="4413F00E" w:rsidR="003B6AB4" w:rsidRPr="005939BF" w:rsidRDefault="003B6AB4" w:rsidP="00F85C33">
            <w:pPr>
              <w:jc w:val="both"/>
              <w:rPr>
                <w:rFonts w:ascii="Times New Roman" w:hAnsi="Times New Roman"/>
                <w:b/>
                <w:sz w:val="22"/>
                <w:szCs w:val="22"/>
                <w:lang w:eastAsia="en-US"/>
              </w:rPr>
            </w:pPr>
          </w:p>
        </w:tc>
      </w:tr>
    </w:tbl>
    <w:p w14:paraId="12AF1644" w14:textId="64687951" w:rsidR="007A548C" w:rsidRDefault="003871EB" w:rsidP="005939BF">
      <w:pPr>
        <w:shd w:val="clear" w:color="auto" w:fill="BFBFBF" w:themeFill="background1" w:themeFillShade="BF"/>
        <w:rPr>
          <w:b/>
          <w:sz w:val="22"/>
          <w:szCs w:val="22"/>
          <w:lang w:eastAsia="en-US"/>
        </w:rPr>
      </w:pPr>
      <w:r w:rsidRPr="006715C2">
        <w:rPr>
          <w:b/>
          <w:sz w:val="22"/>
          <w:szCs w:val="22"/>
          <w:lang w:eastAsia="en-US"/>
        </w:rPr>
        <w:t>F.3. Pregovarački postupak bez prethodne objave poziva na nadmetanje (članci 131. – 134. ZJN-a / članak 32. Direktive)</w:t>
      </w:r>
    </w:p>
    <w:p w14:paraId="5F128440" w14:textId="77777777" w:rsidR="003871EB" w:rsidRPr="005939BF" w:rsidRDefault="003871EB" w:rsidP="00F85C33">
      <w:pPr>
        <w:rPr>
          <w:sz w:val="22"/>
          <w:szCs w:val="22"/>
          <w:lang w:eastAsia="en-US"/>
        </w:rPr>
      </w:pPr>
    </w:p>
    <w:tbl>
      <w:tblPr>
        <w:tblStyle w:val="Reetkatablice1"/>
        <w:tblW w:w="9498" w:type="dxa"/>
        <w:tblInd w:w="-5" w:type="dxa"/>
        <w:tblLook w:val="04A0" w:firstRow="1" w:lastRow="0" w:firstColumn="1" w:lastColumn="0" w:noHBand="0" w:noVBand="1"/>
      </w:tblPr>
      <w:tblGrid>
        <w:gridCol w:w="727"/>
        <w:gridCol w:w="3507"/>
        <w:gridCol w:w="1720"/>
        <w:gridCol w:w="3544"/>
      </w:tblGrid>
      <w:tr w:rsidR="007A548C" w:rsidRPr="005939BF" w14:paraId="5EA78874" w14:textId="77777777" w:rsidTr="003B6AB4">
        <w:tc>
          <w:tcPr>
            <w:tcW w:w="727" w:type="dxa"/>
            <w:tcBorders>
              <w:bottom w:val="single" w:sz="4" w:space="0" w:color="auto"/>
            </w:tcBorders>
          </w:tcPr>
          <w:p w14:paraId="61F5E134"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507" w:type="dxa"/>
            <w:tcBorders>
              <w:bottom w:val="single" w:sz="4" w:space="0" w:color="auto"/>
            </w:tcBorders>
          </w:tcPr>
          <w:p w14:paraId="30CD7211"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720" w:type="dxa"/>
          </w:tcPr>
          <w:p w14:paraId="549DB869" w14:textId="4F8758D7" w:rsidR="007A548C"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t xml:space="preserve">DA     NE     </w:t>
            </w:r>
            <w:r w:rsidR="007A548C" w:rsidRPr="005939BF">
              <w:rPr>
                <w:rFonts w:ascii="Times New Roman" w:hAnsi="Times New Roman"/>
                <w:b/>
                <w:sz w:val="22"/>
                <w:szCs w:val="22"/>
                <w:lang w:eastAsia="en-US"/>
              </w:rPr>
              <w:t>NP</w:t>
            </w:r>
          </w:p>
        </w:tc>
        <w:tc>
          <w:tcPr>
            <w:tcW w:w="3544" w:type="dxa"/>
          </w:tcPr>
          <w:p w14:paraId="41B883DD" w14:textId="289A31C0" w:rsidR="00283884"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r w:rsidR="00283884" w:rsidRPr="005939BF">
              <w:rPr>
                <w:rFonts w:ascii="Times New Roman" w:hAnsi="Times New Roman"/>
                <w:b/>
                <w:sz w:val="22"/>
                <w:szCs w:val="22"/>
                <w:lang w:eastAsia="en-US"/>
              </w:rPr>
              <w:t xml:space="preserve"> </w:t>
            </w:r>
          </w:p>
        </w:tc>
      </w:tr>
      <w:tr w:rsidR="003B6AB4" w:rsidRPr="005939BF" w14:paraId="47CC92D4" w14:textId="77777777" w:rsidTr="00F72798">
        <w:tc>
          <w:tcPr>
            <w:tcW w:w="727" w:type="dxa"/>
            <w:tcBorders>
              <w:top w:val="single" w:sz="4" w:space="0" w:color="auto"/>
              <w:bottom w:val="single" w:sz="4" w:space="0" w:color="auto"/>
            </w:tcBorders>
          </w:tcPr>
          <w:p w14:paraId="5C2ABBCE"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507" w:type="dxa"/>
            <w:tcBorders>
              <w:top w:val="single" w:sz="4" w:space="0" w:color="auto"/>
              <w:bottom w:val="single" w:sz="4" w:space="0" w:color="auto"/>
            </w:tcBorders>
          </w:tcPr>
          <w:p w14:paraId="6E73BCBA" w14:textId="77777777" w:rsidR="003B6AB4" w:rsidRPr="005939BF" w:rsidRDefault="003B6AB4"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pravilno odabrao pregovarački postupak bez prethodne objave poziva na nadmetanje za dodjelu </w:t>
            </w:r>
            <w:r w:rsidRPr="005939BF">
              <w:rPr>
                <w:rFonts w:ascii="Times New Roman" w:hAnsi="Times New Roman"/>
                <w:b/>
                <w:color w:val="000000"/>
                <w:sz w:val="22"/>
                <w:szCs w:val="22"/>
                <w:lang w:eastAsia="en-US"/>
              </w:rPr>
              <w:t xml:space="preserve">ugovora o javnoj nabavi </w:t>
            </w:r>
            <w:r w:rsidRPr="005939BF">
              <w:rPr>
                <w:rFonts w:ascii="Times New Roman" w:hAnsi="Times New Roman"/>
                <w:color w:val="000000"/>
                <w:sz w:val="22"/>
                <w:szCs w:val="22"/>
                <w:lang w:eastAsia="en-US"/>
              </w:rPr>
              <w:t xml:space="preserve">pozivom na jednu od sljedećih osnova: </w:t>
            </w:r>
          </w:p>
        </w:tc>
        <w:tc>
          <w:tcPr>
            <w:tcW w:w="1720" w:type="dxa"/>
            <w:tcBorders>
              <w:top w:val="single" w:sz="4" w:space="0" w:color="auto"/>
            </w:tcBorders>
            <w:vAlign w:val="center"/>
          </w:tcPr>
          <w:p w14:paraId="691C252D" w14:textId="59AE824D"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77CB280E" w14:textId="16C9B2B8" w:rsidR="003B6AB4" w:rsidRPr="005939BF" w:rsidRDefault="003B6AB4" w:rsidP="00F85C33">
            <w:pPr>
              <w:jc w:val="both"/>
              <w:rPr>
                <w:rFonts w:ascii="Times New Roman" w:hAnsi="Times New Roman"/>
                <w:b/>
                <w:sz w:val="22"/>
                <w:szCs w:val="22"/>
                <w:lang w:eastAsia="en-US"/>
              </w:rPr>
            </w:pPr>
          </w:p>
        </w:tc>
      </w:tr>
      <w:tr w:rsidR="003B6AB4" w:rsidRPr="005939BF" w14:paraId="7EB7BC2D" w14:textId="77777777" w:rsidTr="00F72798">
        <w:tc>
          <w:tcPr>
            <w:tcW w:w="727" w:type="dxa"/>
            <w:tcBorders>
              <w:top w:val="single" w:sz="4" w:space="0" w:color="auto"/>
              <w:bottom w:val="single" w:sz="4" w:space="0" w:color="auto"/>
            </w:tcBorders>
          </w:tcPr>
          <w:p w14:paraId="0E299EAB"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1.1.</w:t>
            </w:r>
          </w:p>
        </w:tc>
        <w:tc>
          <w:tcPr>
            <w:tcW w:w="3507" w:type="dxa"/>
            <w:tcBorders>
              <w:top w:val="single" w:sz="4" w:space="0" w:color="auto"/>
              <w:bottom w:val="single" w:sz="4" w:space="0" w:color="auto"/>
            </w:tcBorders>
          </w:tcPr>
          <w:p w14:paraId="6DB8BCD1" w14:textId="77777777" w:rsidR="003B6AB4" w:rsidRPr="005939BF" w:rsidRDefault="003B6AB4"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ako nije bila podnesena nijedna ponuda ili nijedna prikladna ponuda</w:t>
            </w:r>
            <w:r w:rsidRPr="003871EB">
              <w:rPr>
                <w:rFonts w:ascii="Times New Roman" w:hAnsi="Times New Roman"/>
                <w:color w:val="000000"/>
                <w:sz w:val="22"/>
                <w:szCs w:val="22"/>
                <w:vertAlign w:val="superscript"/>
                <w:lang w:eastAsia="en-US"/>
              </w:rPr>
              <w:footnoteReference w:id="15"/>
            </w:r>
            <w:r w:rsidRPr="003871EB">
              <w:rPr>
                <w:rFonts w:ascii="Times New Roman" w:hAnsi="Times New Roman"/>
                <w:color w:val="000000"/>
                <w:sz w:val="22"/>
                <w:szCs w:val="22"/>
                <w:lang w:eastAsia="en-US"/>
              </w:rPr>
              <w:t xml:space="preserve"> u otvorenom ili ograničenom postupku, ili nijedan zahtjev za sudjelovanje ili nijedan prikladan zahtjev za sudjelovanje</w:t>
            </w:r>
            <w:r w:rsidRPr="003871EB">
              <w:rPr>
                <w:rFonts w:ascii="Times New Roman" w:hAnsi="Times New Roman"/>
                <w:color w:val="000000"/>
                <w:sz w:val="22"/>
                <w:szCs w:val="22"/>
                <w:vertAlign w:val="superscript"/>
                <w:lang w:eastAsia="en-US"/>
              </w:rPr>
              <w:footnoteReference w:id="16"/>
            </w:r>
            <w:r w:rsidRPr="003871EB">
              <w:rPr>
                <w:rFonts w:ascii="Times New Roman" w:hAnsi="Times New Roman"/>
                <w:color w:val="000000"/>
                <w:sz w:val="22"/>
                <w:szCs w:val="22"/>
                <w:lang w:eastAsia="en-US"/>
              </w:rPr>
              <w:t xml:space="preserve"> u ograničenom postupku, pod uvjetom da početni </w:t>
            </w:r>
            <w:r w:rsidRPr="005939BF">
              <w:rPr>
                <w:rFonts w:ascii="Times New Roman" w:hAnsi="Times New Roman"/>
                <w:color w:val="000000"/>
                <w:sz w:val="22"/>
                <w:szCs w:val="22"/>
                <w:lang w:eastAsia="en-US"/>
              </w:rPr>
              <w:t xml:space="preserve">ugovorni uvjeti iz otvorenog ili ograničenog postupka nisu bitno izmijenjeni </w:t>
            </w:r>
          </w:p>
        </w:tc>
        <w:tc>
          <w:tcPr>
            <w:tcW w:w="1720" w:type="dxa"/>
            <w:tcBorders>
              <w:top w:val="single" w:sz="4" w:space="0" w:color="auto"/>
            </w:tcBorders>
            <w:vAlign w:val="center"/>
          </w:tcPr>
          <w:p w14:paraId="63308EB1" w14:textId="1669DCA8"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58DF0460" w14:textId="7A8D0154" w:rsidR="003B6AB4" w:rsidRPr="005939BF" w:rsidRDefault="003B6AB4" w:rsidP="00F85C33">
            <w:pPr>
              <w:jc w:val="both"/>
              <w:rPr>
                <w:rFonts w:ascii="Times New Roman" w:hAnsi="Times New Roman"/>
                <w:b/>
                <w:sz w:val="22"/>
                <w:szCs w:val="22"/>
                <w:lang w:eastAsia="en-US"/>
              </w:rPr>
            </w:pPr>
          </w:p>
        </w:tc>
      </w:tr>
      <w:tr w:rsidR="003B6AB4" w:rsidRPr="005939BF" w14:paraId="6EFD3F4F" w14:textId="77777777" w:rsidTr="00F72798">
        <w:tc>
          <w:tcPr>
            <w:tcW w:w="727" w:type="dxa"/>
            <w:tcBorders>
              <w:top w:val="single" w:sz="4" w:space="0" w:color="auto"/>
              <w:bottom w:val="dashSmallGap" w:sz="4" w:space="0" w:color="auto"/>
            </w:tcBorders>
          </w:tcPr>
          <w:p w14:paraId="69BAFA5D"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1.2.</w:t>
            </w:r>
          </w:p>
        </w:tc>
        <w:tc>
          <w:tcPr>
            <w:tcW w:w="3507" w:type="dxa"/>
            <w:tcBorders>
              <w:top w:val="single" w:sz="4" w:space="0" w:color="auto"/>
              <w:bottom w:val="dashSmallGap" w:sz="4" w:space="0" w:color="auto"/>
            </w:tcBorders>
          </w:tcPr>
          <w:p w14:paraId="4523B0E7" w14:textId="77777777" w:rsidR="003B6AB4" w:rsidRPr="005939BF" w:rsidRDefault="003B6AB4"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ako samo određeni gospodarski subjekt može izvoditi radove, isporučiti robu ili pružiti usluge iz bilo kojeg od sljedećih razloga: </w:t>
            </w:r>
          </w:p>
        </w:tc>
        <w:tc>
          <w:tcPr>
            <w:tcW w:w="1720" w:type="dxa"/>
            <w:tcBorders>
              <w:top w:val="single" w:sz="4" w:space="0" w:color="auto"/>
            </w:tcBorders>
            <w:vAlign w:val="center"/>
          </w:tcPr>
          <w:p w14:paraId="05467612" w14:textId="632CB64A"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7B2C5672" w14:textId="2DB3E132" w:rsidR="003B6AB4" w:rsidRPr="005939BF" w:rsidRDefault="003B6AB4" w:rsidP="00F85C33">
            <w:pPr>
              <w:jc w:val="both"/>
              <w:rPr>
                <w:rFonts w:ascii="Times New Roman" w:hAnsi="Times New Roman"/>
                <w:b/>
                <w:sz w:val="22"/>
                <w:szCs w:val="22"/>
                <w:lang w:eastAsia="en-US"/>
              </w:rPr>
            </w:pPr>
          </w:p>
        </w:tc>
      </w:tr>
      <w:tr w:rsidR="003B6AB4" w:rsidRPr="005939BF" w14:paraId="79B9E2D5" w14:textId="77777777" w:rsidTr="00F72798">
        <w:tc>
          <w:tcPr>
            <w:tcW w:w="727" w:type="dxa"/>
            <w:tcBorders>
              <w:top w:val="single" w:sz="4" w:space="0" w:color="auto"/>
              <w:bottom w:val="dashSmallGap" w:sz="4" w:space="0" w:color="auto"/>
            </w:tcBorders>
          </w:tcPr>
          <w:p w14:paraId="0472A91F"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1.2.1.</w:t>
            </w:r>
          </w:p>
        </w:tc>
        <w:tc>
          <w:tcPr>
            <w:tcW w:w="3507" w:type="dxa"/>
            <w:tcBorders>
              <w:top w:val="single" w:sz="4" w:space="0" w:color="auto"/>
              <w:bottom w:val="dashSmallGap" w:sz="4" w:space="0" w:color="auto"/>
            </w:tcBorders>
          </w:tcPr>
          <w:p w14:paraId="3DCEC1A2" w14:textId="77777777" w:rsidR="003B6AB4" w:rsidRPr="005939BF" w:rsidRDefault="003B6AB4" w:rsidP="00F85C33">
            <w:pPr>
              <w:numPr>
                <w:ilvl w:val="0"/>
                <w:numId w:val="7"/>
              </w:numPr>
              <w:autoSpaceDE w:val="0"/>
              <w:autoSpaceDN w:val="0"/>
              <w:adjustRightInd w:val="0"/>
              <w:spacing w:after="120"/>
              <w:ind w:left="328" w:hanging="142"/>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cilj nabave je stvaranje ili stjecanje jedinstvenog umjetničkog djela ili umjetničke izvedbe </w:t>
            </w:r>
          </w:p>
        </w:tc>
        <w:tc>
          <w:tcPr>
            <w:tcW w:w="1720" w:type="dxa"/>
            <w:tcBorders>
              <w:top w:val="single" w:sz="4" w:space="0" w:color="auto"/>
            </w:tcBorders>
            <w:vAlign w:val="center"/>
          </w:tcPr>
          <w:p w14:paraId="3FE7469B" w14:textId="2BD1701E"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268C9196" w14:textId="15B0857F" w:rsidR="003B6AB4" w:rsidRPr="005939BF" w:rsidRDefault="003B6AB4" w:rsidP="00F85C33">
            <w:pPr>
              <w:jc w:val="both"/>
              <w:rPr>
                <w:rFonts w:ascii="Times New Roman" w:hAnsi="Times New Roman"/>
                <w:b/>
                <w:sz w:val="22"/>
                <w:szCs w:val="22"/>
                <w:lang w:eastAsia="en-US"/>
              </w:rPr>
            </w:pPr>
          </w:p>
        </w:tc>
      </w:tr>
      <w:tr w:rsidR="003B6AB4" w:rsidRPr="005939BF" w14:paraId="7B4DF7DD" w14:textId="77777777" w:rsidTr="00F72798">
        <w:tc>
          <w:tcPr>
            <w:tcW w:w="727" w:type="dxa"/>
            <w:tcBorders>
              <w:top w:val="single" w:sz="4" w:space="0" w:color="auto"/>
              <w:bottom w:val="dashSmallGap" w:sz="4" w:space="0" w:color="auto"/>
            </w:tcBorders>
          </w:tcPr>
          <w:p w14:paraId="6B40002F" w14:textId="77777777" w:rsidR="003B6AB4" w:rsidRPr="005939BF" w:rsidRDefault="003B6AB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1.2.2.</w:t>
            </w:r>
          </w:p>
        </w:tc>
        <w:tc>
          <w:tcPr>
            <w:tcW w:w="3507" w:type="dxa"/>
            <w:tcBorders>
              <w:top w:val="single" w:sz="4" w:space="0" w:color="auto"/>
              <w:bottom w:val="dashSmallGap" w:sz="4" w:space="0" w:color="auto"/>
            </w:tcBorders>
          </w:tcPr>
          <w:p w14:paraId="11540031" w14:textId="77777777" w:rsidR="003B6AB4" w:rsidRPr="003871EB" w:rsidRDefault="003B6AB4" w:rsidP="00F85C33">
            <w:pPr>
              <w:numPr>
                <w:ilvl w:val="0"/>
                <w:numId w:val="7"/>
              </w:numPr>
              <w:autoSpaceDE w:val="0"/>
              <w:autoSpaceDN w:val="0"/>
              <w:adjustRightInd w:val="0"/>
              <w:spacing w:after="120"/>
              <w:ind w:left="328" w:hanging="142"/>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nepostojanje tržišnog natjecanja iz tehničkih razloga</w:t>
            </w:r>
            <w:r w:rsidRPr="003871EB">
              <w:rPr>
                <w:rFonts w:ascii="Times New Roman" w:hAnsi="Times New Roman"/>
                <w:color w:val="000000"/>
                <w:sz w:val="22"/>
                <w:szCs w:val="22"/>
                <w:vertAlign w:val="superscript"/>
                <w:lang w:eastAsia="en-US"/>
              </w:rPr>
              <w:footnoteReference w:id="17"/>
            </w:r>
            <w:r w:rsidRPr="003871EB">
              <w:rPr>
                <w:rFonts w:ascii="Times New Roman" w:hAnsi="Times New Roman"/>
                <w:color w:val="000000"/>
                <w:sz w:val="22"/>
                <w:szCs w:val="22"/>
                <w:lang w:eastAsia="en-US"/>
              </w:rPr>
              <w:t xml:space="preserve">, ili </w:t>
            </w:r>
          </w:p>
        </w:tc>
        <w:tc>
          <w:tcPr>
            <w:tcW w:w="1720" w:type="dxa"/>
            <w:tcBorders>
              <w:top w:val="single" w:sz="4" w:space="0" w:color="auto"/>
            </w:tcBorders>
            <w:vAlign w:val="center"/>
          </w:tcPr>
          <w:p w14:paraId="5E9807AE" w14:textId="2C65A7E6"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096B7AAD" w14:textId="52E6F8A5" w:rsidR="003B6AB4" w:rsidRPr="005939BF" w:rsidRDefault="003B6AB4" w:rsidP="00F85C33">
            <w:pPr>
              <w:jc w:val="both"/>
              <w:rPr>
                <w:rFonts w:ascii="Times New Roman" w:hAnsi="Times New Roman"/>
                <w:b/>
                <w:sz w:val="22"/>
                <w:szCs w:val="22"/>
                <w:lang w:eastAsia="en-US"/>
              </w:rPr>
            </w:pPr>
          </w:p>
        </w:tc>
      </w:tr>
      <w:tr w:rsidR="003B6AB4" w:rsidRPr="005939BF" w14:paraId="65BCE0AE" w14:textId="77777777" w:rsidTr="00F72798">
        <w:tc>
          <w:tcPr>
            <w:tcW w:w="727" w:type="dxa"/>
            <w:tcBorders>
              <w:top w:val="dashSmallGap" w:sz="4" w:space="0" w:color="auto"/>
              <w:bottom w:val="single" w:sz="4" w:space="0" w:color="auto"/>
            </w:tcBorders>
          </w:tcPr>
          <w:p w14:paraId="792AE240" w14:textId="77777777" w:rsidR="003B6AB4" w:rsidRPr="005939BF" w:rsidRDefault="003B6AB4" w:rsidP="00F85C33">
            <w:pPr>
              <w:jc w:val="both"/>
              <w:rPr>
                <w:rFonts w:ascii="Times New Roman" w:hAnsi="Times New Roman"/>
                <w:b/>
                <w:sz w:val="22"/>
                <w:szCs w:val="22"/>
                <w:lang w:eastAsia="en-US"/>
              </w:rPr>
            </w:pPr>
            <w:r w:rsidRPr="005939BF">
              <w:rPr>
                <w:rFonts w:ascii="Times New Roman" w:hAnsi="Times New Roman"/>
                <w:b/>
                <w:sz w:val="22"/>
                <w:szCs w:val="22"/>
                <w:lang w:eastAsia="en-US"/>
              </w:rPr>
              <w:lastRenderedPageBreak/>
              <w:t>1.2.3.</w:t>
            </w:r>
          </w:p>
        </w:tc>
        <w:tc>
          <w:tcPr>
            <w:tcW w:w="3507" w:type="dxa"/>
            <w:tcBorders>
              <w:top w:val="dashSmallGap" w:sz="4" w:space="0" w:color="auto"/>
              <w:bottom w:val="single" w:sz="4" w:space="0" w:color="auto"/>
            </w:tcBorders>
          </w:tcPr>
          <w:p w14:paraId="7D36B2F3" w14:textId="77777777" w:rsidR="003B6AB4" w:rsidRPr="003871EB" w:rsidRDefault="003B6AB4" w:rsidP="00F85C33">
            <w:pPr>
              <w:numPr>
                <w:ilvl w:val="0"/>
                <w:numId w:val="7"/>
              </w:numPr>
              <w:autoSpaceDE w:val="0"/>
              <w:autoSpaceDN w:val="0"/>
              <w:adjustRightInd w:val="0"/>
              <w:spacing w:after="120"/>
              <w:ind w:left="328" w:hanging="142"/>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zbog zaštite isključivih prava, uključujući prava intelektualnog vlasništva</w:t>
            </w:r>
            <w:r w:rsidRPr="003871EB">
              <w:rPr>
                <w:rFonts w:ascii="Times New Roman" w:hAnsi="Times New Roman"/>
                <w:color w:val="000000"/>
                <w:sz w:val="22"/>
                <w:szCs w:val="22"/>
                <w:vertAlign w:val="superscript"/>
                <w:lang w:eastAsia="en-US"/>
              </w:rPr>
              <w:footnoteReference w:id="18"/>
            </w:r>
            <w:r w:rsidRPr="003871EB">
              <w:rPr>
                <w:rFonts w:ascii="Times New Roman" w:hAnsi="Times New Roman"/>
                <w:color w:val="000000"/>
                <w:sz w:val="22"/>
                <w:szCs w:val="22"/>
                <w:lang w:eastAsia="en-US"/>
              </w:rPr>
              <w:t xml:space="preserve"> </w:t>
            </w:r>
          </w:p>
        </w:tc>
        <w:tc>
          <w:tcPr>
            <w:tcW w:w="1720" w:type="dxa"/>
            <w:tcBorders>
              <w:top w:val="single" w:sz="4" w:space="0" w:color="auto"/>
            </w:tcBorders>
            <w:vAlign w:val="center"/>
          </w:tcPr>
          <w:p w14:paraId="367BFE4D" w14:textId="425032D2" w:rsidR="003B6AB4" w:rsidRPr="005939BF" w:rsidRDefault="003B6AB4" w:rsidP="00F85C33">
            <w:pPr>
              <w:jc w:val="both"/>
              <w:rPr>
                <w:rFonts w:ascii="Times New Roman" w:hAnsi="Times New Roman"/>
                <w:b/>
                <w:sz w:val="22"/>
                <w:szCs w:val="22"/>
                <w:lang w:eastAsia="en-US"/>
              </w:rPr>
            </w:pPr>
          </w:p>
        </w:tc>
        <w:tc>
          <w:tcPr>
            <w:tcW w:w="3544" w:type="dxa"/>
            <w:tcBorders>
              <w:top w:val="single" w:sz="4" w:space="0" w:color="auto"/>
            </w:tcBorders>
            <w:vAlign w:val="center"/>
          </w:tcPr>
          <w:p w14:paraId="4DD7AAB6" w14:textId="19BA74CA" w:rsidR="003B6AB4" w:rsidRPr="005939BF" w:rsidRDefault="003B6AB4" w:rsidP="00F85C33">
            <w:pPr>
              <w:jc w:val="both"/>
              <w:rPr>
                <w:rFonts w:ascii="Times New Roman" w:hAnsi="Times New Roman"/>
                <w:b/>
                <w:sz w:val="22"/>
                <w:szCs w:val="22"/>
                <w:lang w:eastAsia="en-US"/>
              </w:rPr>
            </w:pPr>
          </w:p>
        </w:tc>
      </w:tr>
      <w:tr w:rsidR="007A548C" w:rsidRPr="005939BF" w14:paraId="3DE49F69" w14:textId="77777777" w:rsidTr="003B6AB4">
        <w:tc>
          <w:tcPr>
            <w:tcW w:w="727" w:type="dxa"/>
            <w:tcBorders>
              <w:top w:val="single" w:sz="4" w:space="0" w:color="auto"/>
              <w:bottom w:val="single" w:sz="4" w:space="0" w:color="auto"/>
            </w:tcBorders>
          </w:tcPr>
          <w:p w14:paraId="1A0467E0"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1.3.</w:t>
            </w:r>
          </w:p>
        </w:tc>
        <w:tc>
          <w:tcPr>
            <w:tcW w:w="3507" w:type="dxa"/>
            <w:tcBorders>
              <w:top w:val="single" w:sz="4" w:space="0" w:color="auto"/>
              <w:bottom w:val="single" w:sz="12" w:space="0" w:color="auto"/>
            </w:tcBorders>
          </w:tcPr>
          <w:p w14:paraId="3611CF19"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onoj mjeri u kojoj je to nužno potrebno ako, iz razloga iznimne žurnosti izazvane događajima koje javni naručitelj nije mogao predvidjeti, nije moguće pridržavati se rokova propisanih za otvorene ili ograničene postupke ili natjecateljske postupke uz pregovore, s time da okolnosti na koje se poziva javni naručitelj za opravdanje iznimne žurnosti ne smiju ni u kojem slučaju biti uzrokovane njegovim postupanjem. </w:t>
            </w:r>
          </w:p>
        </w:tc>
        <w:tc>
          <w:tcPr>
            <w:tcW w:w="1720" w:type="dxa"/>
            <w:tcBorders>
              <w:top w:val="single" w:sz="4" w:space="0" w:color="auto"/>
              <w:bottom w:val="single" w:sz="4" w:space="0" w:color="auto"/>
            </w:tcBorders>
          </w:tcPr>
          <w:p w14:paraId="6442B9F0"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6EE40D71" w14:textId="77777777" w:rsidR="007A548C" w:rsidRPr="005939BF" w:rsidRDefault="007A548C" w:rsidP="00F85C33">
            <w:pPr>
              <w:jc w:val="both"/>
              <w:rPr>
                <w:rFonts w:ascii="Times New Roman" w:hAnsi="Times New Roman"/>
                <w:b/>
                <w:sz w:val="22"/>
                <w:szCs w:val="22"/>
                <w:lang w:eastAsia="en-US"/>
              </w:rPr>
            </w:pPr>
          </w:p>
        </w:tc>
      </w:tr>
      <w:tr w:rsidR="007A548C" w:rsidRPr="005939BF" w14:paraId="1A477598" w14:textId="77777777" w:rsidTr="003B6AB4">
        <w:tc>
          <w:tcPr>
            <w:tcW w:w="727" w:type="dxa"/>
            <w:tcBorders>
              <w:top w:val="single" w:sz="12" w:space="0" w:color="auto"/>
              <w:bottom w:val="single" w:sz="4" w:space="0" w:color="auto"/>
            </w:tcBorders>
          </w:tcPr>
          <w:p w14:paraId="06C466A0"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w:t>
            </w:r>
          </w:p>
        </w:tc>
        <w:tc>
          <w:tcPr>
            <w:tcW w:w="3507" w:type="dxa"/>
            <w:tcBorders>
              <w:top w:val="single" w:sz="12" w:space="0" w:color="auto"/>
              <w:bottom w:val="single" w:sz="4" w:space="0" w:color="auto"/>
            </w:tcBorders>
          </w:tcPr>
          <w:p w14:paraId="37A1B5AF" w14:textId="77777777" w:rsidR="007A548C" w:rsidRPr="005939BF" w:rsidRDefault="007A548C"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pravilno odabrao pregovarački postupak bez prethodne objave poziva na nadmetanje za dodjelu </w:t>
            </w:r>
            <w:r w:rsidRPr="005939BF">
              <w:rPr>
                <w:rFonts w:ascii="Times New Roman" w:hAnsi="Times New Roman"/>
                <w:b/>
                <w:color w:val="000000"/>
                <w:sz w:val="22"/>
                <w:szCs w:val="22"/>
                <w:lang w:eastAsia="en-US"/>
              </w:rPr>
              <w:t xml:space="preserve">ugovora o javnoj nabavi robe </w:t>
            </w:r>
            <w:r w:rsidRPr="005939BF">
              <w:rPr>
                <w:rFonts w:ascii="Times New Roman" w:hAnsi="Times New Roman"/>
                <w:color w:val="000000"/>
                <w:sz w:val="22"/>
                <w:szCs w:val="22"/>
                <w:lang w:eastAsia="en-US"/>
              </w:rPr>
              <w:t>pozivom na jednu od sljedećih osnova:</w:t>
            </w:r>
          </w:p>
        </w:tc>
        <w:tc>
          <w:tcPr>
            <w:tcW w:w="1720" w:type="dxa"/>
            <w:tcBorders>
              <w:top w:val="single" w:sz="12" w:space="0" w:color="auto"/>
              <w:bottom w:val="single" w:sz="4" w:space="0" w:color="auto"/>
            </w:tcBorders>
          </w:tcPr>
          <w:p w14:paraId="51C3BED5"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12" w:space="0" w:color="auto"/>
              <w:bottom w:val="single" w:sz="4" w:space="0" w:color="auto"/>
            </w:tcBorders>
          </w:tcPr>
          <w:p w14:paraId="5D7CDD6D" w14:textId="77777777" w:rsidR="007A548C" w:rsidRPr="005939BF" w:rsidRDefault="007A548C" w:rsidP="00F85C33">
            <w:pPr>
              <w:jc w:val="both"/>
              <w:rPr>
                <w:rFonts w:ascii="Times New Roman" w:hAnsi="Times New Roman"/>
                <w:b/>
                <w:sz w:val="22"/>
                <w:szCs w:val="22"/>
                <w:lang w:eastAsia="en-US"/>
              </w:rPr>
            </w:pPr>
          </w:p>
        </w:tc>
      </w:tr>
      <w:tr w:rsidR="007A548C" w:rsidRPr="005939BF" w14:paraId="3AEAC63F" w14:textId="77777777" w:rsidTr="003B6AB4">
        <w:tc>
          <w:tcPr>
            <w:tcW w:w="727" w:type="dxa"/>
            <w:tcBorders>
              <w:top w:val="single" w:sz="4" w:space="0" w:color="auto"/>
              <w:bottom w:val="single" w:sz="4" w:space="0" w:color="auto"/>
            </w:tcBorders>
          </w:tcPr>
          <w:p w14:paraId="4276F746"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2.1.</w:t>
            </w:r>
          </w:p>
        </w:tc>
        <w:tc>
          <w:tcPr>
            <w:tcW w:w="3507" w:type="dxa"/>
            <w:tcBorders>
              <w:top w:val="single" w:sz="4" w:space="0" w:color="auto"/>
              <w:bottom w:val="single" w:sz="4" w:space="0" w:color="auto"/>
            </w:tcBorders>
          </w:tcPr>
          <w:p w14:paraId="68F914F7"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ako se proizvodi proizvode isključivo u svrhu istraživanja, eksperimentiranja, proučavanja ili razvoja, pod uvjetom da se proizvedenom količinom proizvoda ne ostvaruje tržišna isplativost ili pokriće troškova istraživanja i razvoja </w:t>
            </w:r>
          </w:p>
        </w:tc>
        <w:tc>
          <w:tcPr>
            <w:tcW w:w="1720" w:type="dxa"/>
            <w:tcBorders>
              <w:top w:val="single" w:sz="4" w:space="0" w:color="auto"/>
              <w:bottom w:val="single" w:sz="4" w:space="0" w:color="auto"/>
            </w:tcBorders>
          </w:tcPr>
          <w:p w14:paraId="36A62E15"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2042BA1E" w14:textId="77777777" w:rsidR="007A548C" w:rsidRPr="005939BF" w:rsidRDefault="007A548C" w:rsidP="00F85C33">
            <w:pPr>
              <w:jc w:val="both"/>
              <w:rPr>
                <w:rFonts w:ascii="Times New Roman" w:hAnsi="Times New Roman"/>
                <w:b/>
                <w:sz w:val="22"/>
                <w:szCs w:val="22"/>
                <w:lang w:eastAsia="en-US"/>
              </w:rPr>
            </w:pPr>
          </w:p>
        </w:tc>
      </w:tr>
      <w:tr w:rsidR="007A548C" w:rsidRPr="005939BF" w14:paraId="3C26CA8B" w14:textId="77777777" w:rsidTr="003B6AB4">
        <w:tc>
          <w:tcPr>
            <w:tcW w:w="727" w:type="dxa"/>
            <w:tcBorders>
              <w:top w:val="single" w:sz="4" w:space="0" w:color="auto"/>
              <w:bottom w:val="single" w:sz="4" w:space="0" w:color="auto"/>
            </w:tcBorders>
          </w:tcPr>
          <w:p w14:paraId="5BC44550"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2.2.</w:t>
            </w:r>
          </w:p>
        </w:tc>
        <w:tc>
          <w:tcPr>
            <w:tcW w:w="3507" w:type="dxa"/>
            <w:tcBorders>
              <w:top w:val="single" w:sz="4" w:space="0" w:color="auto"/>
              <w:bottom w:val="single" w:sz="4" w:space="0" w:color="auto"/>
            </w:tcBorders>
          </w:tcPr>
          <w:p w14:paraId="13A3F385"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za dodatne isporuke od strane isporučitelja iz osnovnog ugovora koje su namijenjene ili kao djelomična zamjena robe ili instalacija ili kao proširenje postojeće robe ili instalacija, ako bi promjena isporučitelja obvezala javnog naručitelja da </w:t>
            </w:r>
            <w:r w:rsidRPr="005939BF">
              <w:rPr>
                <w:rFonts w:ascii="Times New Roman" w:hAnsi="Times New Roman"/>
                <w:color w:val="000000"/>
                <w:sz w:val="22"/>
                <w:szCs w:val="22"/>
                <w:lang w:eastAsia="en-US"/>
              </w:rPr>
              <w:lastRenderedPageBreak/>
              <w:t xml:space="preserve">nabavi robu koja ima drukčije tehničke značajke što bi rezultiralo neusklađenošću ili nerazmjernim tehničkim poteškoćama u radu i održavanju, s time da trajanje takvih ugovora kao i ugovora koji se ponavljaju ne smije biti duže od tri godine </w:t>
            </w:r>
          </w:p>
        </w:tc>
        <w:tc>
          <w:tcPr>
            <w:tcW w:w="1720" w:type="dxa"/>
            <w:tcBorders>
              <w:top w:val="single" w:sz="4" w:space="0" w:color="auto"/>
              <w:bottom w:val="single" w:sz="4" w:space="0" w:color="auto"/>
            </w:tcBorders>
          </w:tcPr>
          <w:p w14:paraId="13C1E68C"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10B6494D" w14:textId="77777777" w:rsidR="007A548C" w:rsidRPr="005939BF" w:rsidRDefault="007A548C" w:rsidP="00F85C33">
            <w:pPr>
              <w:jc w:val="both"/>
              <w:rPr>
                <w:rFonts w:ascii="Times New Roman" w:hAnsi="Times New Roman"/>
                <w:b/>
                <w:sz w:val="22"/>
                <w:szCs w:val="22"/>
                <w:lang w:eastAsia="en-US"/>
              </w:rPr>
            </w:pPr>
          </w:p>
        </w:tc>
      </w:tr>
      <w:tr w:rsidR="007A548C" w:rsidRPr="005939BF" w14:paraId="6C58A75D" w14:textId="77777777" w:rsidTr="003B6AB4">
        <w:tc>
          <w:tcPr>
            <w:tcW w:w="727" w:type="dxa"/>
            <w:tcBorders>
              <w:top w:val="single" w:sz="4" w:space="0" w:color="auto"/>
              <w:bottom w:val="single" w:sz="4" w:space="0" w:color="auto"/>
            </w:tcBorders>
          </w:tcPr>
          <w:p w14:paraId="3734F97C"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2.3.</w:t>
            </w:r>
          </w:p>
        </w:tc>
        <w:tc>
          <w:tcPr>
            <w:tcW w:w="3507" w:type="dxa"/>
            <w:tcBorders>
              <w:top w:val="single" w:sz="4" w:space="0" w:color="auto"/>
              <w:bottom w:val="single" w:sz="4" w:space="0" w:color="auto"/>
            </w:tcBorders>
          </w:tcPr>
          <w:p w14:paraId="0653CC5D"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za robu koja kotira i koja se nabavlja na burzi robe </w:t>
            </w:r>
          </w:p>
        </w:tc>
        <w:tc>
          <w:tcPr>
            <w:tcW w:w="1720" w:type="dxa"/>
            <w:tcBorders>
              <w:top w:val="single" w:sz="4" w:space="0" w:color="auto"/>
              <w:bottom w:val="single" w:sz="4" w:space="0" w:color="auto"/>
            </w:tcBorders>
          </w:tcPr>
          <w:p w14:paraId="57D3B5BE"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6FF02F6F" w14:textId="77777777" w:rsidR="007A548C" w:rsidRPr="005939BF" w:rsidRDefault="007A548C" w:rsidP="00F85C33">
            <w:pPr>
              <w:jc w:val="both"/>
              <w:rPr>
                <w:rFonts w:ascii="Times New Roman" w:hAnsi="Times New Roman"/>
                <w:b/>
                <w:sz w:val="22"/>
                <w:szCs w:val="22"/>
                <w:lang w:eastAsia="en-US"/>
              </w:rPr>
            </w:pPr>
          </w:p>
        </w:tc>
      </w:tr>
      <w:tr w:rsidR="007A548C" w:rsidRPr="005939BF" w14:paraId="169BC09D" w14:textId="77777777" w:rsidTr="003B6AB4">
        <w:tc>
          <w:tcPr>
            <w:tcW w:w="727" w:type="dxa"/>
            <w:tcBorders>
              <w:top w:val="single" w:sz="4" w:space="0" w:color="auto"/>
              <w:bottom w:val="single" w:sz="4" w:space="0" w:color="auto"/>
            </w:tcBorders>
          </w:tcPr>
          <w:p w14:paraId="2019864F"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2.4.</w:t>
            </w:r>
          </w:p>
        </w:tc>
        <w:tc>
          <w:tcPr>
            <w:tcW w:w="3507" w:type="dxa"/>
            <w:tcBorders>
              <w:top w:val="single" w:sz="4" w:space="0" w:color="auto"/>
              <w:bottom w:val="single" w:sz="12" w:space="0" w:color="auto"/>
            </w:tcBorders>
          </w:tcPr>
          <w:p w14:paraId="0E42515B"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za kupnju robe ili usluga po posebno povoljnim uvjetima, bilo od isporučitelja koji trajno obustavlja ili je obustavio poslovne djelatnosti ili od stečajnog upravitelja ili likvidatora u okviru odgovarajućeg postupka, nagodbe s vjerovnicima ili drugog sličnog postupka prema propisima države poslovnog nastana gospodarskog subjekta.</w:t>
            </w:r>
          </w:p>
        </w:tc>
        <w:tc>
          <w:tcPr>
            <w:tcW w:w="1720" w:type="dxa"/>
            <w:tcBorders>
              <w:top w:val="single" w:sz="4" w:space="0" w:color="auto"/>
              <w:bottom w:val="single" w:sz="4" w:space="0" w:color="auto"/>
            </w:tcBorders>
          </w:tcPr>
          <w:p w14:paraId="2137BC91"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7249DC77" w14:textId="77777777" w:rsidR="007A548C" w:rsidRPr="005939BF" w:rsidRDefault="007A548C" w:rsidP="00F85C33">
            <w:pPr>
              <w:jc w:val="both"/>
              <w:rPr>
                <w:rFonts w:ascii="Times New Roman" w:hAnsi="Times New Roman"/>
                <w:b/>
                <w:sz w:val="22"/>
                <w:szCs w:val="22"/>
                <w:lang w:eastAsia="en-US"/>
              </w:rPr>
            </w:pPr>
          </w:p>
        </w:tc>
      </w:tr>
      <w:tr w:rsidR="007A548C" w:rsidRPr="005939BF" w14:paraId="163580BB" w14:textId="77777777" w:rsidTr="003B6AB4">
        <w:tc>
          <w:tcPr>
            <w:tcW w:w="727" w:type="dxa"/>
            <w:tcBorders>
              <w:top w:val="single" w:sz="12" w:space="0" w:color="auto"/>
              <w:bottom w:val="single" w:sz="4" w:space="0" w:color="auto"/>
            </w:tcBorders>
          </w:tcPr>
          <w:p w14:paraId="7038F26B"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w:t>
            </w:r>
          </w:p>
        </w:tc>
        <w:tc>
          <w:tcPr>
            <w:tcW w:w="3507" w:type="dxa"/>
            <w:tcBorders>
              <w:top w:val="single" w:sz="12" w:space="0" w:color="auto"/>
              <w:bottom w:val="single" w:sz="4" w:space="0" w:color="auto"/>
            </w:tcBorders>
          </w:tcPr>
          <w:p w14:paraId="53B8D33A" w14:textId="77777777" w:rsidR="007A548C" w:rsidRPr="005939BF" w:rsidRDefault="007A548C"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pravilno odabrao pregovarački postupak bez prethodne objave poziva na nadmetanje za dodjelu </w:t>
            </w:r>
            <w:r w:rsidRPr="005939BF">
              <w:rPr>
                <w:rFonts w:ascii="Times New Roman" w:hAnsi="Times New Roman"/>
                <w:b/>
                <w:color w:val="000000"/>
                <w:sz w:val="22"/>
                <w:szCs w:val="22"/>
                <w:lang w:eastAsia="en-US"/>
              </w:rPr>
              <w:t xml:space="preserve">ugovora o javnoj nabavi usluga </w:t>
            </w:r>
            <w:r w:rsidRPr="005939BF">
              <w:rPr>
                <w:rFonts w:ascii="Times New Roman" w:hAnsi="Times New Roman"/>
                <w:color w:val="000000"/>
                <w:sz w:val="22"/>
                <w:szCs w:val="22"/>
                <w:lang w:eastAsia="en-US"/>
              </w:rPr>
              <w:t>pozivom na jednu od sljedećih osnova:</w:t>
            </w:r>
          </w:p>
        </w:tc>
        <w:tc>
          <w:tcPr>
            <w:tcW w:w="1720" w:type="dxa"/>
            <w:tcBorders>
              <w:top w:val="single" w:sz="12" w:space="0" w:color="auto"/>
              <w:bottom w:val="single" w:sz="4" w:space="0" w:color="auto"/>
            </w:tcBorders>
          </w:tcPr>
          <w:p w14:paraId="748C48AF"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12" w:space="0" w:color="auto"/>
              <w:bottom w:val="single" w:sz="4" w:space="0" w:color="auto"/>
            </w:tcBorders>
          </w:tcPr>
          <w:p w14:paraId="44CD6200" w14:textId="77777777" w:rsidR="007A548C" w:rsidRPr="005939BF" w:rsidRDefault="007A548C" w:rsidP="00F85C33">
            <w:pPr>
              <w:jc w:val="both"/>
              <w:rPr>
                <w:rFonts w:ascii="Times New Roman" w:hAnsi="Times New Roman"/>
                <w:b/>
                <w:sz w:val="22"/>
                <w:szCs w:val="22"/>
                <w:lang w:eastAsia="en-US"/>
              </w:rPr>
            </w:pPr>
          </w:p>
        </w:tc>
      </w:tr>
      <w:tr w:rsidR="007A548C" w:rsidRPr="005939BF" w14:paraId="25C10AF5" w14:textId="77777777" w:rsidTr="003B6AB4">
        <w:tc>
          <w:tcPr>
            <w:tcW w:w="727" w:type="dxa"/>
            <w:tcBorders>
              <w:top w:val="single" w:sz="4" w:space="0" w:color="auto"/>
              <w:bottom w:val="single" w:sz="4" w:space="0" w:color="auto"/>
            </w:tcBorders>
          </w:tcPr>
          <w:p w14:paraId="1D983A89"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3.1.</w:t>
            </w:r>
          </w:p>
        </w:tc>
        <w:tc>
          <w:tcPr>
            <w:tcW w:w="3507" w:type="dxa"/>
            <w:tcBorders>
              <w:top w:val="single" w:sz="4" w:space="0" w:color="auto"/>
              <w:bottom w:val="single" w:sz="4" w:space="0" w:color="auto"/>
            </w:tcBorders>
          </w:tcPr>
          <w:p w14:paraId="740A60E0"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ako predmetni ugovor slijedi projektni natječaj proveden u skladu s odredbama ZJN-a i dodjeljuje se, u skladu s pravilima predviđenima u projektnom natječaju, pobjedniku ili jednom od pobjednika toga natječaja; u potonjem slučaju svi se pobjednici pozivaju na pregovaranje </w:t>
            </w:r>
          </w:p>
        </w:tc>
        <w:tc>
          <w:tcPr>
            <w:tcW w:w="1720" w:type="dxa"/>
            <w:tcBorders>
              <w:top w:val="single" w:sz="4" w:space="0" w:color="auto"/>
              <w:bottom w:val="single" w:sz="4" w:space="0" w:color="auto"/>
            </w:tcBorders>
          </w:tcPr>
          <w:p w14:paraId="4D3359AD"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460415B1" w14:textId="77777777" w:rsidR="007A548C" w:rsidRPr="005939BF" w:rsidRDefault="007A548C" w:rsidP="00F85C33">
            <w:pPr>
              <w:jc w:val="both"/>
              <w:rPr>
                <w:rFonts w:ascii="Times New Roman" w:hAnsi="Times New Roman"/>
                <w:b/>
                <w:sz w:val="22"/>
                <w:szCs w:val="22"/>
                <w:lang w:eastAsia="en-US"/>
              </w:rPr>
            </w:pPr>
          </w:p>
        </w:tc>
      </w:tr>
      <w:tr w:rsidR="007A548C" w:rsidRPr="005939BF" w14:paraId="04AF8FF3" w14:textId="77777777" w:rsidTr="003B6AB4">
        <w:tc>
          <w:tcPr>
            <w:tcW w:w="727" w:type="dxa"/>
            <w:tcBorders>
              <w:top w:val="single" w:sz="4" w:space="0" w:color="auto"/>
              <w:bottom w:val="single" w:sz="4" w:space="0" w:color="auto"/>
            </w:tcBorders>
          </w:tcPr>
          <w:p w14:paraId="79CE22CE"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w:t>
            </w:r>
          </w:p>
        </w:tc>
        <w:tc>
          <w:tcPr>
            <w:tcW w:w="3507" w:type="dxa"/>
            <w:tcBorders>
              <w:top w:val="single" w:sz="4" w:space="0" w:color="auto"/>
              <w:bottom w:val="dashSmallGap" w:sz="4" w:space="0" w:color="auto"/>
            </w:tcBorders>
          </w:tcPr>
          <w:p w14:paraId="741A35D0" w14:textId="77777777" w:rsidR="007A548C" w:rsidRPr="005939BF" w:rsidRDefault="007A548C" w:rsidP="00F85C33">
            <w:pPr>
              <w:numPr>
                <w:ilvl w:val="0"/>
                <w:numId w:val="6"/>
              </w:numPr>
              <w:autoSpaceDE w:val="0"/>
              <w:autoSpaceDN w:val="0"/>
              <w:adjustRightInd w:val="0"/>
              <w:spacing w:after="120"/>
              <w:ind w:left="469" w:hanging="283"/>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za nove usluge koje se sastoje u ponavljanju sličnih usluga koje se dodjeljuju gospodarskom subjektu s kojim je javni </w:t>
            </w:r>
            <w:r w:rsidRPr="005939BF">
              <w:rPr>
                <w:rFonts w:ascii="Times New Roman" w:hAnsi="Times New Roman"/>
                <w:color w:val="000000"/>
                <w:sz w:val="22"/>
                <w:szCs w:val="22"/>
                <w:lang w:eastAsia="en-US"/>
              </w:rPr>
              <w:lastRenderedPageBreak/>
              <w:t xml:space="preserve">naručitelj već sklopio izvorni ugovor, ako su ispunjeni svi sljedeći uvjeti: </w:t>
            </w:r>
          </w:p>
        </w:tc>
        <w:tc>
          <w:tcPr>
            <w:tcW w:w="1720" w:type="dxa"/>
            <w:tcBorders>
              <w:top w:val="single" w:sz="4" w:space="0" w:color="auto"/>
              <w:bottom w:val="single" w:sz="4" w:space="0" w:color="auto"/>
            </w:tcBorders>
          </w:tcPr>
          <w:p w14:paraId="2C8F6BDE"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4" w:space="0" w:color="auto"/>
              <w:bottom w:val="single" w:sz="4" w:space="0" w:color="auto"/>
            </w:tcBorders>
          </w:tcPr>
          <w:p w14:paraId="1529EE81" w14:textId="77777777" w:rsidR="007A548C" w:rsidRPr="005939BF" w:rsidRDefault="007A548C" w:rsidP="00F85C33">
            <w:pPr>
              <w:jc w:val="both"/>
              <w:rPr>
                <w:rFonts w:ascii="Times New Roman" w:hAnsi="Times New Roman"/>
                <w:b/>
                <w:sz w:val="22"/>
                <w:szCs w:val="22"/>
                <w:lang w:eastAsia="en-US"/>
              </w:rPr>
            </w:pPr>
          </w:p>
        </w:tc>
      </w:tr>
      <w:tr w:rsidR="007A548C" w:rsidRPr="005939BF" w14:paraId="009D3A91" w14:textId="77777777" w:rsidTr="003B6AB4">
        <w:tc>
          <w:tcPr>
            <w:tcW w:w="727" w:type="dxa"/>
            <w:tcBorders>
              <w:top w:val="dashSmallGap" w:sz="4" w:space="0" w:color="auto"/>
              <w:bottom w:val="single" w:sz="4" w:space="0" w:color="auto"/>
            </w:tcBorders>
          </w:tcPr>
          <w:p w14:paraId="5E3222E2"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3.2.1.</w:t>
            </w:r>
          </w:p>
        </w:tc>
        <w:tc>
          <w:tcPr>
            <w:tcW w:w="3507" w:type="dxa"/>
            <w:tcBorders>
              <w:top w:val="dashSmallGap" w:sz="4" w:space="0" w:color="auto"/>
              <w:bottom w:val="single" w:sz="4" w:space="0" w:color="auto"/>
            </w:tcBorders>
          </w:tcPr>
          <w:p w14:paraId="44712E7D"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takve su usluge u skladu s osnovnim projektom za koji je bio sklopljen izvorni ugovor </w:t>
            </w:r>
          </w:p>
        </w:tc>
        <w:tc>
          <w:tcPr>
            <w:tcW w:w="1720" w:type="dxa"/>
            <w:tcBorders>
              <w:top w:val="dashSmallGap" w:sz="4" w:space="0" w:color="auto"/>
              <w:bottom w:val="single" w:sz="4" w:space="0" w:color="auto"/>
            </w:tcBorders>
          </w:tcPr>
          <w:p w14:paraId="45114AF3"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43752870" w14:textId="77777777" w:rsidR="007A548C" w:rsidRPr="005939BF" w:rsidRDefault="007A548C" w:rsidP="00F85C33">
            <w:pPr>
              <w:jc w:val="both"/>
              <w:rPr>
                <w:rFonts w:ascii="Times New Roman" w:hAnsi="Times New Roman"/>
                <w:b/>
                <w:sz w:val="22"/>
                <w:szCs w:val="22"/>
                <w:lang w:eastAsia="en-US"/>
              </w:rPr>
            </w:pPr>
          </w:p>
        </w:tc>
      </w:tr>
      <w:tr w:rsidR="007A548C" w:rsidRPr="005939BF" w14:paraId="2D8C743F" w14:textId="77777777" w:rsidTr="003B6AB4">
        <w:tc>
          <w:tcPr>
            <w:tcW w:w="727" w:type="dxa"/>
            <w:tcBorders>
              <w:top w:val="dashSmallGap" w:sz="4" w:space="0" w:color="auto"/>
              <w:bottom w:val="single" w:sz="4" w:space="0" w:color="auto"/>
            </w:tcBorders>
          </w:tcPr>
          <w:p w14:paraId="2ADC730A"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3.2.2.</w:t>
            </w:r>
          </w:p>
        </w:tc>
        <w:tc>
          <w:tcPr>
            <w:tcW w:w="3507" w:type="dxa"/>
            <w:tcBorders>
              <w:top w:val="dashSmallGap" w:sz="4" w:space="0" w:color="auto"/>
              <w:bottom w:val="single" w:sz="4" w:space="0" w:color="auto"/>
            </w:tcBorders>
          </w:tcPr>
          <w:p w14:paraId="66362079"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izvorni ugovor je sklopljen na temelju postupka javne nabave sukladno ZJN-u </w:t>
            </w:r>
          </w:p>
        </w:tc>
        <w:tc>
          <w:tcPr>
            <w:tcW w:w="1720" w:type="dxa"/>
            <w:tcBorders>
              <w:top w:val="dashSmallGap" w:sz="4" w:space="0" w:color="auto"/>
              <w:bottom w:val="single" w:sz="4" w:space="0" w:color="auto"/>
            </w:tcBorders>
          </w:tcPr>
          <w:p w14:paraId="45889F21"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254D9CFE" w14:textId="77777777" w:rsidR="007A548C" w:rsidRPr="005939BF" w:rsidRDefault="007A548C" w:rsidP="00F85C33">
            <w:pPr>
              <w:jc w:val="both"/>
              <w:rPr>
                <w:rFonts w:ascii="Times New Roman" w:hAnsi="Times New Roman"/>
                <w:b/>
                <w:sz w:val="22"/>
                <w:szCs w:val="22"/>
                <w:lang w:eastAsia="en-US"/>
              </w:rPr>
            </w:pPr>
          </w:p>
        </w:tc>
      </w:tr>
      <w:tr w:rsidR="007A548C" w:rsidRPr="005939BF" w14:paraId="590FFF4F" w14:textId="77777777" w:rsidTr="003B6AB4">
        <w:tc>
          <w:tcPr>
            <w:tcW w:w="727" w:type="dxa"/>
            <w:tcBorders>
              <w:top w:val="dashSmallGap" w:sz="4" w:space="0" w:color="auto"/>
              <w:bottom w:val="single" w:sz="4" w:space="0" w:color="auto"/>
            </w:tcBorders>
          </w:tcPr>
          <w:p w14:paraId="005462AB"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3.2.3.</w:t>
            </w:r>
          </w:p>
        </w:tc>
        <w:tc>
          <w:tcPr>
            <w:tcW w:w="3507" w:type="dxa"/>
            <w:tcBorders>
              <w:top w:val="dashSmallGap" w:sz="4" w:space="0" w:color="auto"/>
              <w:bottom w:val="single" w:sz="4" w:space="0" w:color="auto"/>
            </w:tcBorders>
          </w:tcPr>
          <w:p w14:paraId="4059DC10"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dokumentaciji o nabavi za izvorni ugovor je bio naveden opseg mogućih usluga koje će se ponavljati te uvjeti pod kojima se iste dodjeljuju </w:t>
            </w:r>
          </w:p>
        </w:tc>
        <w:tc>
          <w:tcPr>
            <w:tcW w:w="1720" w:type="dxa"/>
            <w:tcBorders>
              <w:top w:val="dashSmallGap" w:sz="4" w:space="0" w:color="auto"/>
              <w:bottom w:val="single" w:sz="4" w:space="0" w:color="auto"/>
            </w:tcBorders>
          </w:tcPr>
          <w:p w14:paraId="525C3684"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36A452FA" w14:textId="77777777" w:rsidR="007A548C" w:rsidRPr="005939BF" w:rsidRDefault="007A548C" w:rsidP="00F85C33">
            <w:pPr>
              <w:jc w:val="both"/>
              <w:rPr>
                <w:rFonts w:ascii="Times New Roman" w:hAnsi="Times New Roman"/>
                <w:b/>
                <w:sz w:val="22"/>
                <w:szCs w:val="22"/>
                <w:lang w:eastAsia="en-US"/>
              </w:rPr>
            </w:pPr>
          </w:p>
        </w:tc>
      </w:tr>
      <w:tr w:rsidR="007A548C" w:rsidRPr="005939BF" w14:paraId="72E95A9C" w14:textId="77777777" w:rsidTr="003B6AB4">
        <w:tc>
          <w:tcPr>
            <w:tcW w:w="727" w:type="dxa"/>
            <w:tcBorders>
              <w:top w:val="dashSmallGap" w:sz="4" w:space="0" w:color="auto"/>
              <w:bottom w:val="single" w:sz="4" w:space="0" w:color="auto"/>
            </w:tcBorders>
          </w:tcPr>
          <w:p w14:paraId="55C26645"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3.2.4.</w:t>
            </w:r>
          </w:p>
        </w:tc>
        <w:tc>
          <w:tcPr>
            <w:tcW w:w="3507" w:type="dxa"/>
            <w:tcBorders>
              <w:top w:val="dashSmallGap" w:sz="4" w:space="0" w:color="auto"/>
              <w:bottom w:val="single" w:sz="4" w:space="0" w:color="auto"/>
            </w:tcBorders>
          </w:tcPr>
          <w:p w14:paraId="1DDA467A"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u pozivu na nadmetanje za izvorni ugovor je bila predviđena mogućnost primjene ovoga postupka</w:t>
            </w:r>
          </w:p>
        </w:tc>
        <w:tc>
          <w:tcPr>
            <w:tcW w:w="1720" w:type="dxa"/>
            <w:tcBorders>
              <w:top w:val="dashSmallGap" w:sz="4" w:space="0" w:color="auto"/>
              <w:bottom w:val="single" w:sz="4" w:space="0" w:color="auto"/>
            </w:tcBorders>
          </w:tcPr>
          <w:p w14:paraId="59CE6EE4"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5F80FFFC" w14:textId="77777777" w:rsidR="007A548C" w:rsidRPr="005939BF" w:rsidRDefault="007A548C" w:rsidP="00F85C33">
            <w:pPr>
              <w:jc w:val="both"/>
              <w:rPr>
                <w:rFonts w:ascii="Times New Roman" w:hAnsi="Times New Roman"/>
                <w:b/>
                <w:sz w:val="22"/>
                <w:szCs w:val="22"/>
                <w:lang w:eastAsia="en-US"/>
              </w:rPr>
            </w:pPr>
          </w:p>
        </w:tc>
      </w:tr>
      <w:tr w:rsidR="007A548C" w:rsidRPr="005939BF" w14:paraId="5AF5334D" w14:textId="77777777" w:rsidTr="003B6AB4">
        <w:tc>
          <w:tcPr>
            <w:tcW w:w="727" w:type="dxa"/>
            <w:tcBorders>
              <w:top w:val="dashSmallGap" w:sz="4" w:space="0" w:color="auto"/>
              <w:bottom w:val="single" w:sz="4" w:space="0" w:color="auto"/>
            </w:tcBorders>
          </w:tcPr>
          <w:p w14:paraId="7D45FA5F"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3.2.5.</w:t>
            </w:r>
          </w:p>
        </w:tc>
        <w:tc>
          <w:tcPr>
            <w:tcW w:w="3507" w:type="dxa"/>
            <w:tcBorders>
              <w:top w:val="dashSmallGap" w:sz="4" w:space="0" w:color="auto"/>
              <w:bottom w:val="single" w:sz="4" w:space="0" w:color="auto"/>
            </w:tcBorders>
          </w:tcPr>
          <w:p w14:paraId="00A2F757"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pri određivanju procijenjene vrijednosti nabave za izvorni ugovor uračunata je ukupna procijenjena vrijednosti novih usluga koje će se ponavljati, te</w:t>
            </w:r>
          </w:p>
        </w:tc>
        <w:tc>
          <w:tcPr>
            <w:tcW w:w="1720" w:type="dxa"/>
            <w:tcBorders>
              <w:top w:val="dashSmallGap" w:sz="4" w:space="0" w:color="auto"/>
              <w:bottom w:val="single" w:sz="4" w:space="0" w:color="auto"/>
            </w:tcBorders>
          </w:tcPr>
          <w:p w14:paraId="06F77C95"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5F73078A" w14:textId="77777777" w:rsidR="007A548C" w:rsidRPr="005939BF" w:rsidRDefault="007A548C" w:rsidP="00F85C33">
            <w:pPr>
              <w:jc w:val="both"/>
              <w:rPr>
                <w:rFonts w:ascii="Times New Roman" w:hAnsi="Times New Roman"/>
                <w:b/>
                <w:sz w:val="22"/>
                <w:szCs w:val="22"/>
                <w:lang w:eastAsia="en-US"/>
              </w:rPr>
            </w:pPr>
          </w:p>
        </w:tc>
      </w:tr>
      <w:tr w:rsidR="007A548C" w:rsidRPr="005939BF" w14:paraId="36199357" w14:textId="77777777" w:rsidTr="003B6AB4">
        <w:tc>
          <w:tcPr>
            <w:tcW w:w="727" w:type="dxa"/>
            <w:tcBorders>
              <w:top w:val="dashSmallGap" w:sz="4" w:space="0" w:color="auto"/>
              <w:bottom w:val="single" w:sz="12" w:space="0" w:color="auto"/>
            </w:tcBorders>
          </w:tcPr>
          <w:p w14:paraId="0BBE045E"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3.2.6.</w:t>
            </w:r>
          </w:p>
        </w:tc>
        <w:tc>
          <w:tcPr>
            <w:tcW w:w="3507" w:type="dxa"/>
            <w:tcBorders>
              <w:top w:val="dashSmallGap" w:sz="4" w:space="0" w:color="auto"/>
              <w:bottom w:val="single" w:sz="12" w:space="0" w:color="auto"/>
            </w:tcBorders>
          </w:tcPr>
          <w:p w14:paraId="13BA3323" w14:textId="77777777" w:rsidR="007A548C" w:rsidRPr="005939BF" w:rsidRDefault="007A548C" w:rsidP="00F85C33">
            <w:pPr>
              <w:numPr>
                <w:ilvl w:val="0"/>
                <w:numId w:val="8"/>
              </w:numPr>
              <w:autoSpaceDE w:val="0"/>
              <w:autoSpaceDN w:val="0"/>
              <w:adjustRightInd w:val="0"/>
              <w:spacing w:after="120"/>
              <w:ind w:left="469" w:hanging="425"/>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ovaj se postupak odvija u roku od tri godine od sklapanja izvornog ugovora.</w:t>
            </w:r>
          </w:p>
        </w:tc>
        <w:tc>
          <w:tcPr>
            <w:tcW w:w="1720" w:type="dxa"/>
            <w:tcBorders>
              <w:top w:val="dashSmallGap" w:sz="4" w:space="0" w:color="auto"/>
              <w:bottom w:val="single" w:sz="12" w:space="0" w:color="auto"/>
            </w:tcBorders>
          </w:tcPr>
          <w:p w14:paraId="694886E6"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12" w:space="0" w:color="auto"/>
            </w:tcBorders>
          </w:tcPr>
          <w:p w14:paraId="1E6C26CF" w14:textId="77777777" w:rsidR="007A548C" w:rsidRPr="005939BF" w:rsidRDefault="007A548C" w:rsidP="00F85C33">
            <w:pPr>
              <w:jc w:val="both"/>
              <w:rPr>
                <w:rFonts w:ascii="Times New Roman" w:hAnsi="Times New Roman"/>
                <w:b/>
                <w:sz w:val="22"/>
                <w:szCs w:val="22"/>
                <w:lang w:eastAsia="en-US"/>
              </w:rPr>
            </w:pPr>
          </w:p>
        </w:tc>
      </w:tr>
      <w:tr w:rsidR="007A548C" w:rsidRPr="005939BF" w14:paraId="73FCDA5A" w14:textId="77777777" w:rsidTr="003B6AB4">
        <w:tc>
          <w:tcPr>
            <w:tcW w:w="727" w:type="dxa"/>
            <w:tcBorders>
              <w:top w:val="single" w:sz="12" w:space="0" w:color="auto"/>
              <w:bottom w:val="dashSmallGap" w:sz="4" w:space="0" w:color="auto"/>
            </w:tcBorders>
          </w:tcPr>
          <w:p w14:paraId="0E3636AB"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w:t>
            </w:r>
          </w:p>
        </w:tc>
        <w:tc>
          <w:tcPr>
            <w:tcW w:w="3507" w:type="dxa"/>
            <w:tcBorders>
              <w:top w:val="single" w:sz="12" w:space="0" w:color="auto"/>
              <w:bottom w:val="dashSmallGap" w:sz="4" w:space="0" w:color="auto"/>
            </w:tcBorders>
          </w:tcPr>
          <w:p w14:paraId="50DBEB3A" w14:textId="77777777" w:rsidR="007A548C" w:rsidRPr="005939BF" w:rsidRDefault="007A548C" w:rsidP="00F85C33">
            <w:pPr>
              <w:autoSpaceDE w:val="0"/>
              <w:autoSpaceDN w:val="0"/>
              <w:adjustRightInd w:val="0"/>
              <w:spacing w:after="120"/>
              <w:jc w:val="both"/>
              <w:rPr>
                <w:rFonts w:ascii="Times New Roman" w:hAnsi="Times New Roman"/>
                <w:sz w:val="22"/>
                <w:szCs w:val="22"/>
                <w:lang w:eastAsia="en-US"/>
              </w:rPr>
            </w:pPr>
            <w:r w:rsidRPr="005939BF">
              <w:rPr>
                <w:rFonts w:ascii="Times New Roman" w:hAnsi="Times New Roman"/>
                <w:color w:val="000000"/>
                <w:sz w:val="22"/>
                <w:szCs w:val="22"/>
                <w:lang w:eastAsia="en-US"/>
              </w:rPr>
              <w:t xml:space="preserve">Naručitelj je pravilno odabrao pregovarački postupak bez prethodne objave poziva na nadmetanje za dodjelu </w:t>
            </w:r>
            <w:r w:rsidRPr="005939BF">
              <w:rPr>
                <w:rFonts w:ascii="Times New Roman" w:hAnsi="Times New Roman"/>
                <w:b/>
                <w:color w:val="000000"/>
                <w:sz w:val="22"/>
                <w:szCs w:val="22"/>
                <w:lang w:eastAsia="en-US"/>
              </w:rPr>
              <w:t>ugovora o javnim radovima</w:t>
            </w:r>
            <w:r w:rsidRPr="005939BF">
              <w:rPr>
                <w:rFonts w:ascii="Times New Roman" w:hAnsi="Times New Roman"/>
                <w:sz w:val="22"/>
                <w:szCs w:val="22"/>
                <w:lang w:eastAsia="en-US"/>
              </w:rPr>
              <w:t xml:space="preserve"> za nove radove koji se sastoje u ponavljanju sličnih radova koji se dodjeljuju gospodarskom subjektu s kojim je javni naručitelj već sklopio izvorni ugovor, ako su ispunjeni svi sljedeći uvjeti:</w:t>
            </w:r>
          </w:p>
        </w:tc>
        <w:tc>
          <w:tcPr>
            <w:tcW w:w="1720" w:type="dxa"/>
            <w:tcBorders>
              <w:top w:val="single" w:sz="12" w:space="0" w:color="auto"/>
              <w:bottom w:val="dashSmallGap" w:sz="4" w:space="0" w:color="auto"/>
            </w:tcBorders>
          </w:tcPr>
          <w:p w14:paraId="1FDBF740" w14:textId="77777777" w:rsidR="007A548C" w:rsidRPr="005939BF" w:rsidRDefault="007A548C" w:rsidP="00F85C33">
            <w:pPr>
              <w:jc w:val="both"/>
              <w:rPr>
                <w:rFonts w:ascii="Times New Roman" w:hAnsi="Times New Roman"/>
                <w:b/>
                <w:sz w:val="22"/>
                <w:szCs w:val="22"/>
                <w:lang w:eastAsia="en-US"/>
              </w:rPr>
            </w:pPr>
          </w:p>
        </w:tc>
        <w:tc>
          <w:tcPr>
            <w:tcW w:w="3544" w:type="dxa"/>
            <w:tcBorders>
              <w:top w:val="single" w:sz="12" w:space="0" w:color="auto"/>
              <w:bottom w:val="dashSmallGap" w:sz="4" w:space="0" w:color="auto"/>
            </w:tcBorders>
          </w:tcPr>
          <w:p w14:paraId="54A90A4C" w14:textId="77777777" w:rsidR="007A548C" w:rsidRPr="005939BF" w:rsidRDefault="007A548C" w:rsidP="00F85C33">
            <w:pPr>
              <w:jc w:val="both"/>
              <w:rPr>
                <w:rFonts w:ascii="Times New Roman" w:hAnsi="Times New Roman"/>
                <w:b/>
                <w:sz w:val="22"/>
                <w:szCs w:val="22"/>
                <w:lang w:eastAsia="en-US"/>
              </w:rPr>
            </w:pPr>
          </w:p>
        </w:tc>
      </w:tr>
      <w:tr w:rsidR="007A548C" w:rsidRPr="005939BF" w14:paraId="5128213C" w14:textId="77777777" w:rsidTr="003B6AB4">
        <w:tc>
          <w:tcPr>
            <w:tcW w:w="727" w:type="dxa"/>
            <w:tcBorders>
              <w:top w:val="dashSmallGap" w:sz="4" w:space="0" w:color="auto"/>
              <w:bottom w:val="dashSmallGap" w:sz="4" w:space="0" w:color="auto"/>
            </w:tcBorders>
          </w:tcPr>
          <w:p w14:paraId="4651993E"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4.1.</w:t>
            </w:r>
          </w:p>
        </w:tc>
        <w:tc>
          <w:tcPr>
            <w:tcW w:w="3507" w:type="dxa"/>
            <w:tcBorders>
              <w:top w:val="dashSmallGap" w:sz="4" w:space="0" w:color="auto"/>
              <w:bottom w:val="dashSmallGap" w:sz="4" w:space="0" w:color="auto"/>
            </w:tcBorders>
          </w:tcPr>
          <w:p w14:paraId="4370C4C0"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takvi su radovi u skladu s osnovnim projektom za koji je bio sklopljen izvorni ugovor </w:t>
            </w:r>
          </w:p>
        </w:tc>
        <w:tc>
          <w:tcPr>
            <w:tcW w:w="1720" w:type="dxa"/>
            <w:tcBorders>
              <w:top w:val="dashSmallGap" w:sz="4" w:space="0" w:color="auto"/>
              <w:bottom w:val="dashSmallGap" w:sz="4" w:space="0" w:color="auto"/>
            </w:tcBorders>
          </w:tcPr>
          <w:p w14:paraId="5838E2CC"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dashSmallGap" w:sz="4" w:space="0" w:color="auto"/>
            </w:tcBorders>
          </w:tcPr>
          <w:p w14:paraId="19619F47" w14:textId="77777777" w:rsidR="007A548C" w:rsidRPr="005939BF" w:rsidRDefault="007A548C" w:rsidP="00F85C33">
            <w:pPr>
              <w:jc w:val="both"/>
              <w:rPr>
                <w:rFonts w:ascii="Times New Roman" w:hAnsi="Times New Roman"/>
                <w:b/>
                <w:sz w:val="22"/>
                <w:szCs w:val="22"/>
                <w:lang w:eastAsia="en-US"/>
              </w:rPr>
            </w:pPr>
          </w:p>
        </w:tc>
      </w:tr>
      <w:tr w:rsidR="007A548C" w:rsidRPr="005939BF" w14:paraId="1FD3412F" w14:textId="77777777" w:rsidTr="003B6AB4">
        <w:tc>
          <w:tcPr>
            <w:tcW w:w="727" w:type="dxa"/>
            <w:tcBorders>
              <w:top w:val="dashSmallGap" w:sz="4" w:space="0" w:color="auto"/>
              <w:bottom w:val="dashSmallGap" w:sz="4" w:space="0" w:color="auto"/>
            </w:tcBorders>
          </w:tcPr>
          <w:p w14:paraId="0B8FEEB7"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4.2.</w:t>
            </w:r>
          </w:p>
        </w:tc>
        <w:tc>
          <w:tcPr>
            <w:tcW w:w="3507" w:type="dxa"/>
            <w:tcBorders>
              <w:top w:val="dashSmallGap" w:sz="4" w:space="0" w:color="auto"/>
              <w:bottom w:val="dashSmallGap" w:sz="4" w:space="0" w:color="auto"/>
            </w:tcBorders>
          </w:tcPr>
          <w:p w14:paraId="2BC595E2"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izvorni ugovor je sklopljen na temelju postupka javne nabave sukladno ZJN-u </w:t>
            </w:r>
          </w:p>
        </w:tc>
        <w:tc>
          <w:tcPr>
            <w:tcW w:w="1720" w:type="dxa"/>
            <w:tcBorders>
              <w:top w:val="dashSmallGap" w:sz="4" w:space="0" w:color="auto"/>
              <w:bottom w:val="dashSmallGap" w:sz="4" w:space="0" w:color="auto"/>
            </w:tcBorders>
          </w:tcPr>
          <w:p w14:paraId="5613C9CE"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dashSmallGap" w:sz="4" w:space="0" w:color="auto"/>
            </w:tcBorders>
          </w:tcPr>
          <w:p w14:paraId="5031C159" w14:textId="77777777" w:rsidR="007A548C" w:rsidRPr="005939BF" w:rsidRDefault="007A548C" w:rsidP="00F85C33">
            <w:pPr>
              <w:jc w:val="both"/>
              <w:rPr>
                <w:rFonts w:ascii="Times New Roman" w:hAnsi="Times New Roman"/>
                <w:b/>
                <w:sz w:val="22"/>
                <w:szCs w:val="22"/>
                <w:lang w:eastAsia="en-US"/>
              </w:rPr>
            </w:pPr>
          </w:p>
        </w:tc>
      </w:tr>
      <w:tr w:rsidR="007A548C" w:rsidRPr="005939BF" w14:paraId="60A4E5B5" w14:textId="77777777" w:rsidTr="003B6AB4">
        <w:tc>
          <w:tcPr>
            <w:tcW w:w="727" w:type="dxa"/>
            <w:tcBorders>
              <w:top w:val="dashSmallGap" w:sz="4" w:space="0" w:color="auto"/>
              <w:bottom w:val="dashSmallGap" w:sz="4" w:space="0" w:color="auto"/>
            </w:tcBorders>
          </w:tcPr>
          <w:p w14:paraId="0678775A"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lastRenderedPageBreak/>
              <w:t>4.3.</w:t>
            </w:r>
          </w:p>
        </w:tc>
        <w:tc>
          <w:tcPr>
            <w:tcW w:w="3507" w:type="dxa"/>
            <w:tcBorders>
              <w:top w:val="dashSmallGap" w:sz="4" w:space="0" w:color="auto"/>
              <w:bottom w:val="dashSmallGap" w:sz="4" w:space="0" w:color="auto"/>
            </w:tcBorders>
          </w:tcPr>
          <w:p w14:paraId="568771EA"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dokumentaciji o nabavi za izvorni ugovor je bio naveden opseg mogućih radova koji će se ponavljati te uvjeti pod kojima se isti dodjeljuju </w:t>
            </w:r>
          </w:p>
        </w:tc>
        <w:tc>
          <w:tcPr>
            <w:tcW w:w="1720" w:type="dxa"/>
            <w:tcBorders>
              <w:top w:val="dashSmallGap" w:sz="4" w:space="0" w:color="auto"/>
              <w:bottom w:val="dashSmallGap" w:sz="4" w:space="0" w:color="auto"/>
            </w:tcBorders>
          </w:tcPr>
          <w:p w14:paraId="2529FD05"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dashSmallGap" w:sz="4" w:space="0" w:color="auto"/>
            </w:tcBorders>
          </w:tcPr>
          <w:p w14:paraId="56DC6894" w14:textId="77777777" w:rsidR="007A548C" w:rsidRPr="005939BF" w:rsidRDefault="007A548C" w:rsidP="00F85C33">
            <w:pPr>
              <w:jc w:val="both"/>
              <w:rPr>
                <w:rFonts w:ascii="Times New Roman" w:hAnsi="Times New Roman"/>
                <w:b/>
                <w:sz w:val="22"/>
                <w:szCs w:val="22"/>
                <w:lang w:eastAsia="en-US"/>
              </w:rPr>
            </w:pPr>
          </w:p>
        </w:tc>
      </w:tr>
      <w:tr w:rsidR="007A548C" w:rsidRPr="005939BF" w14:paraId="429714E7" w14:textId="77777777" w:rsidTr="003B6AB4">
        <w:tc>
          <w:tcPr>
            <w:tcW w:w="727" w:type="dxa"/>
            <w:tcBorders>
              <w:top w:val="dashSmallGap" w:sz="4" w:space="0" w:color="auto"/>
              <w:bottom w:val="dashSmallGap" w:sz="4" w:space="0" w:color="auto"/>
            </w:tcBorders>
          </w:tcPr>
          <w:p w14:paraId="310D38D5"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4.4.</w:t>
            </w:r>
          </w:p>
        </w:tc>
        <w:tc>
          <w:tcPr>
            <w:tcW w:w="3507" w:type="dxa"/>
            <w:tcBorders>
              <w:top w:val="dashSmallGap" w:sz="4" w:space="0" w:color="auto"/>
              <w:bottom w:val="dashSmallGap" w:sz="4" w:space="0" w:color="auto"/>
            </w:tcBorders>
          </w:tcPr>
          <w:p w14:paraId="634A0251"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pozivu na nadmetanje za izvorni ugovor je bila predviđena mogućnost primjene ovoga postupka </w:t>
            </w:r>
          </w:p>
        </w:tc>
        <w:tc>
          <w:tcPr>
            <w:tcW w:w="1720" w:type="dxa"/>
            <w:tcBorders>
              <w:top w:val="dashSmallGap" w:sz="4" w:space="0" w:color="auto"/>
              <w:bottom w:val="dashSmallGap" w:sz="4" w:space="0" w:color="auto"/>
            </w:tcBorders>
          </w:tcPr>
          <w:p w14:paraId="2947CD72"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dashSmallGap" w:sz="4" w:space="0" w:color="auto"/>
            </w:tcBorders>
          </w:tcPr>
          <w:p w14:paraId="42A15718" w14:textId="77777777" w:rsidR="007A548C" w:rsidRPr="005939BF" w:rsidRDefault="007A548C" w:rsidP="00F85C33">
            <w:pPr>
              <w:jc w:val="both"/>
              <w:rPr>
                <w:rFonts w:ascii="Times New Roman" w:hAnsi="Times New Roman"/>
                <w:b/>
                <w:sz w:val="22"/>
                <w:szCs w:val="22"/>
                <w:lang w:eastAsia="en-US"/>
              </w:rPr>
            </w:pPr>
          </w:p>
        </w:tc>
      </w:tr>
      <w:tr w:rsidR="007A548C" w:rsidRPr="005939BF" w14:paraId="2E802339" w14:textId="77777777" w:rsidTr="003B6AB4">
        <w:tc>
          <w:tcPr>
            <w:tcW w:w="727" w:type="dxa"/>
            <w:tcBorders>
              <w:top w:val="dashSmallGap" w:sz="4" w:space="0" w:color="auto"/>
              <w:bottom w:val="dashSmallGap" w:sz="4" w:space="0" w:color="auto"/>
            </w:tcBorders>
          </w:tcPr>
          <w:p w14:paraId="3909ABF3"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4.5.</w:t>
            </w:r>
          </w:p>
        </w:tc>
        <w:tc>
          <w:tcPr>
            <w:tcW w:w="3507" w:type="dxa"/>
            <w:tcBorders>
              <w:top w:val="dashSmallGap" w:sz="4" w:space="0" w:color="auto"/>
              <w:bottom w:val="dashSmallGap" w:sz="4" w:space="0" w:color="auto"/>
            </w:tcBorders>
          </w:tcPr>
          <w:p w14:paraId="43164E70"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pri određivanju procijenjene vrijednosti nabave za izvorni ugovor uračunata je ukupna procijenjena vrijednosti novih radova koji će se ponavljati </w:t>
            </w:r>
          </w:p>
        </w:tc>
        <w:tc>
          <w:tcPr>
            <w:tcW w:w="1720" w:type="dxa"/>
            <w:tcBorders>
              <w:top w:val="dashSmallGap" w:sz="4" w:space="0" w:color="auto"/>
              <w:bottom w:val="dashSmallGap" w:sz="4" w:space="0" w:color="auto"/>
            </w:tcBorders>
          </w:tcPr>
          <w:p w14:paraId="49CBEB44"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dashSmallGap" w:sz="4" w:space="0" w:color="auto"/>
            </w:tcBorders>
          </w:tcPr>
          <w:p w14:paraId="2F0D5B9B" w14:textId="77777777" w:rsidR="007A548C" w:rsidRPr="005939BF" w:rsidRDefault="007A548C" w:rsidP="00F85C33">
            <w:pPr>
              <w:jc w:val="both"/>
              <w:rPr>
                <w:rFonts w:ascii="Times New Roman" w:hAnsi="Times New Roman"/>
                <w:b/>
                <w:sz w:val="22"/>
                <w:szCs w:val="22"/>
                <w:lang w:eastAsia="en-US"/>
              </w:rPr>
            </w:pPr>
          </w:p>
        </w:tc>
      </w:tr>
      <w:tr w:rsidR="007A548C" w:rsidRPr="005939BF" w14:paraId="5606AA17" w14:textId="77777777" w:rsidTr="003B6AB4">
        <w:tc>
          <w:tcPr>
            <w:tcW w:w="727" w:type="dxa"/>
            <w:tcBorders>
              <w:top w:val="dashSmallGap" w:sz="4" w:space="0" w:color="auto"/>
              <w:bottom w:val="single" w:sz="4" w:space="0" w:color="auto"/>
            </w:tcBorders>
          </w:tcPr>
          <w:p w14:paraId="04D41A5A" w14:textId="77777777" w:rsidR="007A548C" w:rsidRPr="005939BF" w:rsidRDefault="007A548C" w:rsidP="00F85C33">
            <w:pPr>
              <w:jc w:val="both"/>
              <w:rPr>
                <w:rFonts w:ascii="Times New Roman" w:hAnsi="Times New Roman"/>
                <w:b/>
                <w:sz w:val="22"/>
                <w:szCs w:val="22"/>
                <w:lang w:eastAsia="en-US"/>
              </w:rPr>
            </w:pPr>
            <w:r w:rsidRPr="005939BF">
              <w:rPr>
                <w:rFonts w:ascii="Times New Roman" w:hAnsi="Times New Roman"/>
                <w:b/>
                <w:sz w:val="22"/>
                <w:szCs w:val="22"/>
                <w:lang w:eastAsia="en-US"/>
              </w:rPr>
              <w:t>4.6.</w:t>
            </w:r>
          </w:p>
        </w:tc>
        <w:tc>
          <w:tcPr>
            <w:tcW w:w="3507" w:type="dxa"/>
            <w:tcBorders>
              <w:top w:val="dashSmallGap" w:sz="4" w:space="0" w:color="auto"/>
              <w:bottom w:val="single" w:sz="4" w:space="0" w:color="auto"/>
            </w:tcBorders>
          </w:tcPr>
          <w:p w14:paraId="58039D99" w14:textId="77777777" w:rsidR="007A548C" w:rsidRPr="005939BF" w:rsidRDefault="007A548C" w:rsidP="00F85C33">
            <w:pPr>
              <w:numPr>
                <w:ilvl w:val="0"/>
                <w:numId w:val="9"/>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ovaj se postupak odvija u roku od tri godine od sklapanja izvornog ugovora.</w:t>
            </w:r>
          </w:p>
        </w:tc>
        <w:tc>
          <w:tcPr>
            <w:tcW w:w="1720" w:type="dxa"/>
            <w:tcBorders>
              <w:top w:val="dashSmallGap" w:sz="4" w:space="0" w:color="auto"/>
              <w:bottom w:val="single" w:sz="4" w:space="0" w:color="auto"/>
            </w:tcBorders>
          </w:tcPr>
          <w:p w14:paraId="1DC1EB8C" w14:textId="77777777" w:rsidR="007A548C" w:rsidRPr="005939BF" w:rsidRDefault="007A548C" w:rsidP="00F85C33">
            <w:pPr>
              <w:jc w:val="both"/>
              <w:rPr>
                <w:rFonts w:ascii="Times New Roman" w:hAnsi="Times New Roman"/>
                <w:b/>
                <w:sz w:val="22"/>
                <w:szCs w:val="22"/>
                <w:lang w:eastAsia="en-US"/>
              </w:rPr>
            </w:pPr>
          </w:p>
        </w:tc>
        <w:tc>
          <w:tcPr>
            <w:tcW w:w="3544" w:type="dxa"/>
            <w:tcBorders>
              <w:top w:val="dashSmallGap" w:sz="4" w:space="0" w:color="auto"/>
              <w:bottom w:val="single" w:sz="4" w:space="0" w:color="auto"/>
            </w:tcBorders>
          </w:tcPr>
          <w:p w14:paraId="33762217" w14:textId="77777777" w:rsidR="007A548C" w:rsidRPr="005939BF" w:rsidRDefault="007A548C" w:rsidP="00F85C33">
            <w:pPr>
              <w:jc w:val="both"/>
              <w:rPr>
                <w:rFonts w:ascii="Times New Roman" w:hAnsi="Times New Roman"/>
                <w:b/>
                <w:sz w:val="22"/>
                <w:szCs w:val="22"/>
                <w:lang w:eastAsia="en-US"/>
              </w:rPr>
            </w:pPr>
          </w:p>
        </w:tc>
      </w:tr>
    </w:tbl>
    <w:p w14:paraId="5F194141" w14:textId="77777777" w:rsidR="008073EC" w:rsidRPr="005939BF" w:rsidRDefault="008073EC" w:rsidP="008073EC">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830"/>
        <w:gridCol w:w="1701"/>
        <w:gridCol w:w="4962"/>
      </w:tblGrid>
      <w:tr w:rsidR="008073EC" w:rsidRPr="005939BF" w14:paraId="4C11A1F5" w14:textId="77777777" w:rsidTr="008073EC">
        <w:tc>
          <w:tcPr>
            <w:tcW w:w="2830" w:type="dxa"/>
          </w:tcPr>
          <w:p w14:paraId="66E9520C" w14:textId="77777777" w:rsidR="008073EC" w:rsidRPr="005939BF" w:rsidRDefault="008073E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701" w:type="dxa"/>
          </w:tcPr>
          <w:p w14:paraId="1FFD84BB" w14:textId="77777777" w:rsidR="008073EC" w:rsidRPr="005939BF" w:rsidRDefault="008073E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62" w:type="dxa"/>
          </w:tcPr>
          <w:p w14:paraId="5BD9C2C3" w14:textId="77777777" w:rsidR="008073EC" w:rsidRPr="005939BF" w:rsidRDefault="008073E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8073EC" w:rsidRPr="005939BF" w14:paraId="6171178C" w14:textId="77777777" w:rsidTr="008073EC">
        <w:tc>
          <w:tcPr>
            <w:tcW w:w="2830" w:type="dxa"/>
          </w:tcPr>
          <w:p w14:paraId="5B7F1C27" w14:textId="77777777" w:rsidR="008073EC" w:rsidRPr="005939BF" w:rsidRDefault="008073E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701" w:type="dxa"/>
          </w:tcPr>
          <w:p w14:paraId="3667F071" w14:textId="77777777" w:rsidR="008073EC" w:rsidRPr="005939BF" w:rsidRDefault="008073EC" w:rsidP="008073EC">
            <w:pPr>
              <w:spacing w:after="120"/>
              <w:rPr>
                <w:rFonts w:ascii="Times New Roman" w:hAnsi="Times New Roman"/>
                <w:sz w:val="22"/>
                <w:szCs w:val="22"/>
                <w:lang w:eastAsia="en-US"/>
              </w:rPr>
            </w:pPr>
          </w:p>
        </w:tc>
        <w:tc>
          <w:tcPr>
            <w:tcW w:w="4962" w:type="dxa"/>
          </w:tcPr>
          <w:p w14:paraId="4C7FE495" w14:textId="445E32A0" w:rsidR="008073EC" w:rsidRPr="005939BF" w:rsidRDefault="008073EC" w:rsidP="008073EC">
            <w:pPr>
              <w:spacing w:after="120"/>
              <w:rPr>
                <w:rFonts w:ascii="Times New Roman" w:hAnsi="Times New Roman"/>
                <w:sz w:val="22"/>
                <w:szCs w:val="22"/>
                <w:lang w:eastAsia="en-US"/>
              </w:rPr>
            </w:pPr>
            <w:r w:rsidRPr="005939BF">
              <w:rPr>
                <w:rFonts w:ascii="Times New Roman" w:hAnsi="Times New Roman"/>
                <w:b/>
                <w:sz w:val="22"/>
                <w:szCs w:val="22"/>
                <w:lang w:eastAsia="en-US"/>
              </w:rPr>
              <w:t xml:space="preserve">G. Minimalni rokovi </w:t>
            </w:r>
          </w:p>
        </w:tc>
      </w:tr>
      <w:tr w:rsidR="008073EC" w:rsidRPr="005939BF" w:rsidDel="003A7D6D" w14:paraId="1553FC71" w14:textId="77777777" w:rsidTr="008073EC">
        <w:tc>
          <w:tcPr>
            <w:tcW w:w="2830" w:type="dxa"/>
          </w:tcPr>
          <w:p w14:paraId="4AA13385" w14:textId="77777777" w:rsidR="008073EC" w:rsidRPr="005939BF" w:rsidRDefault="008073EC"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701" w:type="dxa"/>
          </w:tcPr>
          <w:p w14:paraId="2542511B" w14:textId="77777777" w:rsidR="008073EC" w:rsidRPr="005939BF" w:rsidDel="003A7D6D" w:rsidRDefault="008073EC" w:rsidP="008073EC">
            <w:pPr>
              <w:spacing w:after="120"/>
              <w:rPr>
                <w:rFonts w:ascii="Times New Roman" w:hAnsi="Times New Roman"/>
                <w:sz w:val="22"/>
                <w:szCs w:val="22"/>
                <w:lang w:eastAsia="en-US"/>
              </w:rPr>
            </w:pPr>
          </w:p>
        </w:tc>
        <w:tc>
          <w:tcPr>
            <w:tcW w:w="4962" w:type="dxa"/>
          </w:tcPr>
          <w:p w14:paraId="7C2E3FD6" w14:textId="32C59FD3" w:rsidR="008073EC" w:rsidRPr="005939BF" w:rsidRDefault="008073EC" w:rsidP="008073EC">
            <w:pPr>
              <w:spacing w:after="120"/>
              <w:jc w:val="both"/>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702E5148" w14:textId="420AAFA3" w:rsidR="00221586" w:rsidRPr="005939BF" w:rsidRDefault="00221586" w:rsidP="00F85C33">
      <w:pPr>
        <w:rPr>
          <w:rFonts w:eastAsia="Calibri"/>
          <w:b/>
          <w:sz w:val="22"/>
          <w:szCs w:val="22"/>
          <w:lang w:eastAsia="en-US"/>
        </w:rPr>
      </w:pPr>
    </w:p>
    <w:p w14:paraId="1D04C0C6" w14:textId="77777777" w:rsidR="00962A88" w:rsidRPr="005939BF" w:rsidRDefault="00962A88" w:rsidP="00F85C33">
      <w:pPr>
        <w:rPr>
          <w:sz w:val="22"/>
          <w:szCs w:val="22"/>
        </w:rPr>
      </w:pPr>
    </w:p>
    <w:tbl>
      <w:tblPr>
        <w:tblStyle w:val="Reetkatablice11"/>
        <w:tblW w:w="0" w:type="auto"/>
        <w:tblInd w:w="-15" w:type="dxa"/>
        <w:tblLook w:val="04A0" w:firstRow="1" w:lastRow="0" w:firstColumn="1" w:lastColumn="0" w:noHBand="0" w:noVBand="1"/>
      </w:tblPr>
      <w:tblGrid>
        <w:gridCol w:w="9498"/>
      </w:tblGrid>
      <w:tr w:rsidR="00962A88" w:rsidRPr="005939BF" w14:paraId="7B2C77CB" w14:textId="77777777" w:rsidTr="00995736">
        <w:tc>
          <w:tcPr>
            <w:tcW w:w="9498" w:type="dxa"/>
            <w:tcBorders>
              <w:top w:val="single" w:sz="4" w:space="0" w:color="auto"/>
              <w:left w:val="single" w:sz="4" w:space="0" w:color="auto"/>
              <w:bottom w:val="single" w:sz="4" w:space="0" w:color="auto"/>
              <w:right w:val="single" w:sz="4" w:space="0" w:color="auto"/>
            </w:tcBorders>
            <w:shd w:val="clear" w:color="auto" w:fill="C6D9F1" w:themeFill="text2" w:themeFillTint="33"/>
          </w:tcPr>
          <w:p w14:paraId="5D0A9CC1" w14:textId="418ED680" w:rsidR="00962A88" w:rsidRPr="005939BF" w:rsidRDefault="008073EC" w:rsidP="005939BF">
            <w:pPr>
              <w:ind w:left="34"/>
              <w:rPr>
                <w:rFonts w:ascii="Times New Roman" w:hAnsi="Times New Roman"/>
                <w:b/>
                <w:sz w:val="22"/>
                <w:szCs w:val="22"/>
                <w:lang w:eastAsia="en-US"/>
              </w:rPr>
            </w:pPr>
            <w:r w:rsidRPr="005939BF">
              <w:rPr>
                <w:rFonts w:ascii="Times New Roman" w:hAnsi="Times New Roman"/>
                <w:b/>
                <w:sz w:val="22"/>
                <w:szCs w:val="22"/>
                <w:lang w:eastAsia="en-US"/>
              </w:rPr>
              <w:t xml:space="preserve">G. </w:t>
            </w:r>
            <w:r w:rsidR="0007579A" w:rsidRPr="005939BF">
              <w:rPr>
                <w:rFonts w:ascii="Times New Roman" w:hAnsi="Times New Roman"/>
                <w:b/>
                <w:sz w:val="22"/>
                <w:szCs w:val="22"/>
                <w:lang w:eastAsia="en-US"/>
              </w:rPr>
              <w:t xml:space="preserve"> </w:t>
            </w:r>
            <w:r w:rsidR="00283884" w:rsidRPr="005939BF">
              <w:rPr>
                <w:rFonts w:ascii="Times New Roman" w:hAnsi="Times New Roman"/>
                <w:b/>
                <w:sz w:val="22"/>
                <w:szCs w:val="22"/>
                <w:lang w:eastAsia="en-US"/>
              </w:rPr>
              <w:t>MINIMALNI ROKOVI</w:t>
            </w:r>
            <w:r w:rsidR="00962A88" w:rsidRPr="005939BF">
              <w:rPr>
                <w:rFonts w:ascii="Times New Roman" w:hAnsi="Times New Roman"/>
                <w:b/>
                <w:sz w:val="22"/>
                <w:szCs w:val="22"/>
                <w:lang w:eastAsia="en-US"/>
              </w:rPr>
              <w:t xml:space="preserve"> (članci 227. – 238., članak 240. ZJN-a / članci 27. – 31., članak 47. Direktive)</w:t>
            </w:r>
          </w:p>
        </w:tc>
      </w:tr>
    </w:tbl>
    <w:p w14:paraId="06702EFC" w14:textId="14901B2F" w:rsidR="00E02D46" w:rsidRPr="005939BF" w:rsidRDefault="00E02D46" w:rsidP="00F85C33">
      <w:pPr>
        <w:ind w:left="0"/>
        <w:rPr>
          <w:sz w:val="22"/>
          <w:szCs w:val="22"/>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221586" w:rsidRPr="005939BF" w14:paraId="619BAEAE" w14:textId="77777777" w:rsidTr="00EB74A4">
        <w:tc>
          <w:tcPr>
            <w:tcW w:w="2657" w:type="dxa"/>
            <w:tcBorders>
              <w:top w:val="single" w:sz="12" w:space="0" w:color="000000"/>
              <w:left w:val="single" w:sz="12" w:space="0" w:color="000000"/>
              <w:bottom w:val="single" w:sz="12" w:space="0" w:color="000000"/>
              <w:right w:val="single" w:sz="12" w:space="0" w:color="auto"/>
            </w:tcBorders>
          </w:tcPr>
          <w:p w14:paraId="0A81CC6A" w14:textId="1F11BC44"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Vrsta postupka javne nabave</w:t>
            </w:r>
          </w:p>
        </w:tc>
        <w:tc>
          <w:tcPr>
            <w:tcW w:w="2446" w:type="dxa"/>
            <w:tcBorders>
              <w:top w:val="single" w:sz="12" w:space="0" w:color="000000"/>
              <w:left w:val="single" w:sz="12" w:space="0" w:color="auto"/>
              <w:bottom w:val="single" w:sz="12" w:space="0" w:color="000000"/>
              <w:right w:val="single" w:sz="12" w:space="0" w:color="000000"/>
            </w:tcBorders>
          </w:tcPr>
          <w:p w14:paraId="308BC59E" w14:textId="77777777"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Rok</w:t>
            </w:r>
          </w:p>
          <w:p w14:paraId="7D290055" w14:textId="77777777"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(VV)</w:t>
            </w:r>
          </w:p>
        </w:tc>
        <w:tc>
          <w:tcPr>
            <w:tcW w:w="2268" w:type="dxa"/>
            <w:tcBorders>
              <w:top w:val="single" w:sz="12" w:space="0" w:color="000000"/>
              <w:left w:val="single" w:sz="12" w:space="0" w:color="auto"/>
              <w:bottom w:val="single" w:sz="12" w:space="0" w:color="000000"/>
              <w:right w:val="single" w:sz="12" w:space="0" w:color="auto"/>
            </w:tcBorders>
          </w:tcPr>
          <w:p w14:paraId="28FEB717" w14:textId="77777777"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 xml:space="preserve">Rok </w:t>
            </w:r>
          </w:p>
          <w:p w14:paraId="4EC2AAB9" w14:textId="77777777"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(MV)</w:t>
            </w:r>
          </w:p>
        </w:tc>
        <w:tc>
          <w:tcPr>
            <w:tcW w:w="2127" w:type="dxa"/>
            <w:tcBorders>
              <w:top w:val="single" w:sz="12" w:space="0" w:color="000000"/>
              <w:left w:val="single" w:sz="12" w:space="0" w:color="auto"/>
              <w:bottom w:val="single" w:sz="12" w:space="0" w:color="000000"/>
              <w:right w:val="single" w:sz="12" w:space="0" w:color="000000"/>
            </w:tcBorders>
          </w:tcPr>
          <w:p w14:paraId="1D1C4BFB" w14:textId="1A86F821"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DA</w:t>
            </w:r>
            <w:r w:rsidR="00EB74A4" w:rsidRPr="005939BF">
              <w:rPr>
                <w:rFonts w:ascii="Times New Roman" w:eastAsia="Times New Roman" w:hAnsi="Times New Roman"/>
                <w:b/>
                <w:sz w:val="22"/>
                <w:szCs w:val="22"/>
                <w:lang w:eastAsia="en-US"/>
              </w:rPr>
              <w:t xml:space="preserve">   NE   </w:t>
            </w:r>
            <w:r w:rsidRPr="005939BF">
              <w:rPr>
                <w:rFonts w:ascii="Times New Roman" w:eastAsia="Times New Roman" w:hAnsi="Times New Roman"/>
                <w:b/>
                <w:sz w:val="22"/>
                <w:szCs w:val="22"/>
                <w:lang w:eastAsia="en-US"/>
              </w:rPr>
              <w:t>NP</w:t>
            </w:r>
          </w:p>
        </w:tc>
      </w:tr>
      <w:tr w:rsidR="00221586" w:rsidRPr="005939BF" w14:paraId="23FE5C4D" w14:textId="77777777" w:rsidTr="00EB74A4">
        <w:tc>
          <w:tcPr>
            <w:tcW w:w="9498" w:type="dxa"/>
            <w:gridSpan w:val="4"/>
            <w:tcBorders>
              <w:top w:val="single" w:sz="12" w:space="0" w:color="000000"/>
              <w:left w:val="single" w:sz="12" w:space="0" w:color="auto"/>
              <w:right w:val="single" w:sz="12" w:space="0" w:color="auto"/>
            </w:tcBorders>
          </w:tcPr>
          <w:p w14:paraId="2C892287" w14:textId="77777777" w:rsidR="00221586" w:rsidRPr="005939BF" w:rsidRDefault="0022158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Otvoreni postupak</w:t>
            </w:r>
          </w:p>
        </w:tc>
      </w:tr>
      <w:tr w:rsidR="00EB74A4" w:rsidRPr="005939BF" w14:paraId="14282D54" w14:textId="77777777" w:rsidTr="00EB74A4">
        <w:tc>
          <w:tcPr>
            <w:tcW w:w="2657" w:type="dxa"/>
            <w:tcBorders>
              <w:left w:val="single" w:sz="12" w:space="0" w:color="auto"/>
              <w:right w:val="single" w:sz="12" w:space="0" w:color="auto"/>
            </w:tcBorders>
          </w:tcPr>
          <w:p w14:paraId="7027C5D8"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 xml:space="preserve">redovni </w:t>
            </w:r>
          </w:p>
        </w:tc>
        <w:tc>
          <w:tcPr>
            <w:tcW w:w="2446" w:type="dxa"/>
            <w:tcBorders>
              <w:left w:val="single" w:sz="12" w:space="0" w:color="auto"/>
              <w:right w:val="single" w:sz="12" w:space="0" w:color="auto"/>
            </w:tcBorders>
            <w:vAlign w:val="center"/>
          </w:tcPr>
          <w:p w14:paraId="40DDE16F"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35</w:t>
            </w:r>
          </w:p>
        </w:tc>
        <w:tc>
          <w:tcPr>
            <w:tcW w:w="2268" w:type="dxa"/>
            <w:tcBorders>
              <w:left w:val="single" w:sz="12" w:space="0" w:color="auto"/>
              <w:right w:val="single" w:sz="12" w:space="0" w:color="auto"/>
            </w:tcBorders>
            <w:vAlign w:val="center"/>
          </w:tcPr>
          <w:p w14:paraId="1B1E43CE"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w:t>
            </w:r>
          </w:p>
        </w:tc>
        <w:tc>
          <w:tcPr>
            <w:tcW w:w="2127" w:type="dxa"/>
            <w:tcBorders>
              <w:left w:val="single" w:sz="12" w:space="0" w:color="auto"/>
              <w:right w:val="single" w:sz="12" w:space="0" w:color="auto"/>
            </w:tcBorders>
            <w:vAlign w:val="center"/>
          </w:tcPr>
          <w:p w14:paraId="731BFF90" w14:textId="1BB35BFA" w:rsidR="00EB74A4" w:rsidRPr="003871EB" w:rsidRDefault="00EB74A4" w:rsidP="00F85C33">
            <w:pPr>
              <w:jc w:val="both"/>
              <w:rPr>
                <w:rFonts w:ascii="Times New Roman" w:eastAsia="Times New Roman" w:hAnsi="Times New Roman"/>
                <w:sz w:val="22"/>
                <w:szCs w:val="22"/>
                <w:lang w:eastAsia="en-US"/>
              </w:rPr>
            </w:pPr>
          </w:p>
        </w:tc>
      </w:tr>
      <w:tr w:rsidR="00EB74A4" w:rsidRPr="005939BF" w14:paraId="5F61964D" w14:textId="77777777" w:rsidTr="00EB74A4">
        <w:tc>
          <w:tcPr>
            <w:tcW w:w="2657" w:type="dxa"/>
            <w:tcBorders>
              <w:left w:val="single" w:sz="12" w:space="0" w:color="auto"/>
              <w:right w:val="single" w:sz="12" w:space="0" w:color="auto"/>
            </w:tcBorders>
          </w:tcPr>
          <w:p w14:paraId="645FA649"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dokumentacija o nabavi nije elektronički dostupna</w:t>
            </w:r>
          </w:p>
        </w:tc>
        <w:tc>
          <w:tcPr>
            <w:tcW w:w="2446" w:type="dxa"/>
            <w:tcBorders>
              <w:left w:val="single" w:sz="12" w:space="0" w:color="auto"/>
              <w:right w:val="single" w:sz="12" w:space="0" w:color="auto"/>
            </w:tcBorders>
            <w:vAlign w:val="center"/>
          </w:tcPr>
          <w:p w14:paraId="447B3641"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w:t>
            </w:r>
          </w:p>
        </w:tc>
        <w:tc>
          <w:tcPr>
            <w:tcW w:w="2268" w:type="dxa"/>
            <w:tcBorders>
              <w:left w:val="single" w:sz="12" w:space="0" w:color="auto"/>
              <w:right w:val="single" w:sz="12" w:space="0" w:color="auto"/>
            </w:tcBorders>
            <w:vAlign w:val="center"/>
          </w:tcPr>
          <w:p w14:paraId="45DD3F7E"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w:t>
            </w:r>
          </w:p>
        </w:tc>
        <w:tc>
          <w:tcPr>
            <w:tcW w:w="2127" w:type="dxa"/>
            <w:tcBorders>
              <w:left w:val="single" w:sz="12" w:space="0" w:color="auto"/>
              <w:right w:val="single" w:sz="12" w:space="0" w:color="auto"/>
            </w:tcBorders>
            <w:vAlign w:val="center"/>
          </w:tcPr>
          <w:p w14:paraId="53D9A37B" w14:textId="4ADC395F" w:rsidR="00EB74A4" w:rsidRPr="003871EB" w:rsidRDefault="00EB74A4" w:rsidP="00F85C33">
            <w:pPr>
              <w:jc w:val="both"/>
              <w:rPr>
                <w:rFonts w:ascii="Times New Roman" w:eastAsia="Times New Roman" w:hAnsi="Times New Roman"/>
                <w:sz w:val="22"/>
                <w:szCs w:val="22"/>
                <w:lang w:eastAsia="en-US"/>
              </w:rPr>
            </w:pPr>
          </w:p>
        </w:tc>
      </w:tr>
      <w:tr w:rsidR="00EB74A4" w:rsidRPr="005939BF" w14:paraId="70C8DF9D" w14:textId="77777777" w:rsidTr="00EB74A4">
        <w:tc>
          <w:tcPr>
            <w:tcW w:w="2657" w:type="dxa"/>
            <w:tcBorders>
              <w:left w:val="single" w:sz="12" w:space="0" w:color="auto"/>
              <w:right w:val="single" w:sz="12" w:space="0" w:color="auto"/>
            </w:tcBorders>
          </w:tcPr>
          <w:p w14:paraId="3DCFE209" w14:textId="77777777" w:rsidR="00EB74A4" w:rsidRPr="003871EB"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e-dostava</w:t>
            </w:r>
            <w:r w:rsidRPr="003871EB">
              <w:rPr>
                <w:rFonts w:ascii="Times New Roman" w:eastAsia="Times New Roman" w:hAnsi="Times New Roman"/>
                <w:sz w:val="22"/>
                <w:szCs w:val="22"/>
                <w:vertAlign w:val="superscript"/>
                <w:lang w:eastAsia="en-US"/>
              </w:rPr>
              <w:footnoteReference w:id="19"/>
            </w:r>
          </w:p>
        </w:tc>
        <w:tc>
          <w:tcPr>
            <w:tcW w:w="2446" w:type="dxa"/>
            <w:tcBorders>
              <w:left w:val="single" w:sz="12" w:space="0" w:color="auto"/>
              <w:right w:val="single" w:sz="12" w:space="0" w:color="auto"/>
            </w:tcBorders>
            <w:vAlign w:val="center"/>
          </w:tcPr>
          <w:p w14:paraId="6B1F59D8"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w:t>
            </w:r>
          </w:p>
        </w:tc>
        <w:tc>
          <w:tcPr>
            <w:tcW w:w="2268" w:type="dxa"/>
            <w:tcBorders>
              <w:left w:val="single" w:sz="12" w:space="0" w:color="auto"/>
              <w:right w:val="single" w:sz="12" w:space="0" w:color="auto"/>
            </w:tcBorders>
            <w:vAlign w:val="center"/>
          </w:tcPr>
          <w:p w14:paraId="2CC6A6DC"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vAlign w:val="center"/>
          </w:tcPr>
          <w:p w14:paraId="5BFC1545" w14:textId="7D91CA26" w:rsidR="00EB74A4" w:rsidRPr="003871EB" w:rsidRDefault="00EB74A4" w:rsidP="00F85C33">
            <w:pPr>
              <w:jc w:val="both"/>
              <w:rPr>
                <w:rFonts w:ascii="Times New Roman" w:eastAsia="Times New Roman" w:hAnsi="Times New Roman"/>
                <w:sz w:val="22"/>
                <w:szCs w:val="22"/>
                <w:lang w:eastAsia="en-US"/>
              </w:rPr>
            </w:pPr>
          </w:p>
        </w:tc>
      </w:tr>
      <w:tr w:rsidR="00EB74A4" w:rsidRPr="005939BF" w14:paraId="1982CCDF" w14:textId="77777777" w:rsidTr="00EB74A4">
        <w:tc>
          <w:tcPr>
            <w:tcW w:w="2657" w:type="dxa"/>
            <w:tcBorders>
              <w:left w:val="single" w:sz="12" w:space="0" w:color="auto"/>
              <w:right w:val="single" w:sz="12" w:space="0" w:color="auto"/>
            </w:tcBorders>
          </w:tcPr>
          <w:p w14:paraId="65378B49" w14:textId="77777777" w:rsidR="00EB74A4" w:rsidRPr="003871EB"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Prethodna informacijska obavijest (PIO)</w:t>
            </w:r>
            <w:r w:rsidRPr="003871EB">
              <w:rPr>
                <w:rFonts w:ascii="Times New Roman" w:eastAsia="Times New Roman" w:hAnsi="Times New Roman"/>
                <w:sz w:val="22"/>
                <w:szCs w:val="22"/>
                <w:vertAlign w:val="superscript"/>
                <w:lang w:eastAsia="en-US"/>
              </w:rPr>
              <w:footnoteReference w:id="20"/>
            </w:r>
          </w:p>
        </w:tc>
        <w:tc>
          <w:tcPr>
            <w:tcW w:w="2446" w:type="dxa"/>
            <w:tcBorders>
              <w:left w:val="single" w:sz="12" w:space="0" w:color="auto"/>
              <w:right w:val="single" w:sz="12" w:space="0" w:color="auto"/>
            </w:tcBorders>
            <w:vAlign w:val="center"/>
          </w:tcPr>
          <w:p w14:paraId="1EE75619"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w:t>
            </w:r>
          </w:p>
        </w:tc>
        <w:tc>
          <w:tcPr>
            <w:tcW w:w="2268" w:type="dxa"/>
            <w:tcBorders>
              <w:left w:val="single" w:sz="12" w:space="0" w:color="auto"/>
              <w:right w:val="single" w:sz="12" w:space="0" w:color="auto"/>
            </w:tcBorders>
            <w:vAlign w:val="center"/>
          </w:tcPr>
          <w:p w14:paraId="2BDECA1C"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vAlign w:val="center"/>
          </w:tcPr>
          <w:p w14:paraId="1CFC6386" w14:textId="5D050F6F" w:rsidR="00EB74A4" w:rsidRPr="003871EB" w:rsidRDefault="00EB74A4" w:rsidP="00F85C33">
            <w:pPr>
              <w:jc w:val="both"/>
              <w:rPr>
                <w:rFonts w:ascii="Times New Roman" w:eastAsia="Times New Roman" w:hAnsi="Times New Roman"/>
                <w:sz w:val="22"/>
                <w:szCs w:val="22"/>
                <w:lang w:eastAsia="en-US"/>
              </w:rPr>
            </w:pPr>
          </w:p>
        </w:tc>
      </w:tr>
      <w:tr w:rsidR="00EB74A4" w:rsidRPr="005939BF" w14:paraId="561220EA" w14:textId="77777777" w:rsidTr="00EB74A4">
        <w:tc>
          <w:tcPr>
            <w:tcW w:w="2657" w:type="dxa"/>
            <w:tcBorders>
              <w:left w:val="single" w:sz="12" w:space="0" w:color="auto"/>
              <w:bottom w:val="single" w:sz="12" w:space="0" w:color="auto"/>
              <w:right w:val="single" w:sz="12" w:space="0" w:color="auto"/>
            </w:tcBorders>
          </w:tcPr>
          <w:p w14:paraId="49FA3B89" w14:textId="77777777" w:rsidR="00EB74A4" w:rsidRPr="003871EB"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lastRenderedPageBreak/>
              <w:t>Žurnost (ubrzani postupak)</w:t>
            </w:r>
            <w:r w:rsidRPr="003871EB">
              <w:rPr>
                <w:rFonts w:ascii="Times New Roman" w:eastAsia="Times New Roman" w:hAnsi="Times New Roman"/>
                <w:sz w:val="22"/>
                <w:szCs w:val="22"/>
                <w:vertAlign w:val="superscript"/>
                <w:lang w:eastAsia="en-US"/>
              </w:rPr>
              <w:footnoteReference w:id="21"/>
            </w:r>
          </w:p>
        </w:tc>
        <w:tc>
          <w:tcPr>
            <w:tcW w:w="2446" w:type="dxa"/>
            <w:tcBorders>
              <w:left w:val="single" w:sz="12" w:space="0" w:color="auto"/>
              <w:bottom w:val="single" w:sz="12" w:space="0" w:color="auto"/>
              <w:right w:val="single" w:sz="12" w:space="0" w:color="auto"/>
            </w:tcBorders>
            <w:vAlign w:val="center"/>
          </w:tcPr>
          <w:p w14:paraId="1FCADD46"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w:t>
            </w:r>
          </w:p>
        </w:tc>
        <w:tc>
          <w:tcPr>
            <w:tcW w:w="2268" w:type="dxa"/>
            <w:tcBorders>
              <w:left w:val="single" w:sz="12" w:space="0" w:color="auto"/>
              <w:bottom w:val="single" w:sz="12" w:space="0" w:color="auto"/>
              <w:right w:val="single" w:sz="12" w:space="0" w:color="auto"/>
            </w:tcBorders>
            <w:vAlign w:val="center"/>
          </w:tcPr>
          <w:p w14:paraId="44978C7D" w14:textId="77777777" w:rsidR="00EB74A4" w:rsidRPr="005939BF" w:rsidRDefault="00EB74A4"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w:t>
            </w:r>
          </w:p>
        </w:tc>
        <w:tc>
          <w:tcPr>
            <w:tcW w:w="2127" w:type="dxa"/>
            <w:tcBorders>
              <w:left w:val="single" w:sz="12" w:space="0" w:color="auto"/>
              <w:bottom w:val="single" w:sz="12" w:space="0" w:color="auto"/>
              <w:right w:val="single" w:sz="12" w:space="0" w:color="auto"/>
            </w:tcBorders>
            <w:vAlign w:val="center"/>
          </w:tcPr>
          <w:p w14:paraId="04F56AE2" w14:textId="262E0A70" w:rsidR="00EB74A4" w:rsidRPr="003871EB" w:rsidRDefault="00EB74A4" w:rsidP="00F85C33">
            <w:pPr>
              <w:jc w:val="both"/>
              <w:rPr>
                <w:rFonts w:ascii="Times New Roman" w:eastAsia="Times New Roman" w:hAnsi="Times New Roman"/>
                <w:sz w:val="22"/>
                <w:szCs w:val="22"/>
                <w:lang w:eastAsia="en-US"/>
              </w:rPr>
            </w:pPr>
          </w:p>
        </w:tc>
      </w:tr>
    </w:tbl>
    <w:p w14:paraId="06E576E1" w14:textId="77777777" w:rsidR="00E02D46" w:rsidRPr="005939BF" w:rsidRDefault="00E02D46" w:rsidP="00F85C33">
      <w:pPr>
        <w:rPr>
          <w:rFonts w:eastAsia="Calibri"/>
          <w:b/>
          <w:sz w:val="22"/>
          <w:szCs w:val="22"/>
          <w:highlight w:val="lightGray"/>
          <w:lang w:eastAsia="en-US"/>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E02D46" w:rsidRPr="005939BF" w14:paraId="38867266" w14:textId="77777777" w:rsidTr="00E02D46">
        <w:tc>
          <w:tcPr>
            <w:tcW w:w="9498" w:type="dxa"/>
            <w:gridSpan w:val="4"/>
            <w:tcBorders>
              <w:top w:val="single" w:sz="12" w:space="0" w:color="auto"/>
              <w:left w:val="single" w:sz="12" w:space="0" w:color="auto"/>
              <w:right w:val="single" w:sz="12" w:space="0" w:color="auto"/>
            </w:tcBorders>
          </w:tcPr>
          <w:p w14:paraId="2C0E37FB" w14:textId="77777777" w:rsidR="00E02D46" w:rsidRPr="005939BF" w:rsidRDefault="00E02D4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Ograničeni postupak</w:t>
            </w:r>
          </w:p>
        </w:tc>
      </w:tr>
      <w:tr w:rsidR="00E02D46" w:rsidRPr="005939BF" w14:paraId="5DA33B17" w14:textId="77777777" w:rsidTr="00E02D46">
        <w:trPr>
          <w:trHeight w:val="619"/>
        </w:trPr>
        <w:tc>
          <w:tcPr>
            <w:tcW w:w="2657" w:type="dxa"/>
            <w:vMerge w:val="restart"/>
            <w:tcBorders>
              <w:left w:val="single" w:sz="12" w:space="0" w:color="auto"/>
              <w:right w:val="single" w:sz="12" w:space="0" w:color="auto"/>
            </w:tcBorders>
          </w:tcPr>
          <w:p w14:paraId="18DF813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redovni</w:t>
            </w:r>
          </w:p>
        </w:tc>
        <w:tc>
          <w:tcPr>
            <w:tcW w:w="2446" w:type="dxa"/>
            <w:tcBorders>
              <w:left w:val="single" w:sz="12" w:space="0" w:color="auto"/>
              <w:right w:val="single" w:sz="12" w:space="0" w:color="auto"/>
            </w:tcBorders>
          </w:tcPr>
          <w:p w14:paraId="516C930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(zahtjev za sudjelovanje)</w:t>
            </w:r>
          </w:p>
        </w:tc>
        <w:tc>
          <w:tcPr>
            <w:tcW w:w="2268" w:type="dxa"/>
            <w:tcBorders>
              <w:left w:val="single" w:sz="12" w:space="0" w:color="auto"/>
              <w:right w:val="single" w:sz="12" w:space="0" w:color="auto"/>
            </w:tcBorders>
          </w:tcPr>
          <w:p w14:paraId="4D51B6BB"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(zahtjev za sudjelovanje)</w:t>
            </w:r>
          </w:p>
        </w:tc>
        <w:tc>
          <w:tcPr>
            <w:tcW w:w="2127" w:type="dxa"/>
            <w:tcBorders>
              <w:left w:val="single" w:sz="12" w:space="0" w:color="auto"/>
              <w:right w:val="single" w:sz="12" w:space="0" w:color="auto"/>
            </w:tcBorders>
          </w:tcPr>
          <w:p w14:paraId="52DC0471"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6B947E53" w14:textId="77777777" w:rsidTr="00E02D46">
        <w:tc>
          <w:tcPr>
            <w:tcW w:w="2657" w:type="dxa"/>
            <w:vMerge/>
            <w:tcBorders>
              <w:left w:val="single" w:sz="12" w:space="0" w:color="auto"/>
              <w:right w:val="single" w:sz="12" w:space="0" w:color="auto"/>
            </w:tcBorders>
          </w:tcPr>
          <w:p w14:paraId="5A1ECB9A"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6A75C28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(ponuda)</w:t>
            </w:r>
          </w:p>
        </w:tc>
        <w:tc>
          <w:tcPr>
            <w:tcW w:w="2268" w:type="dxa"/>
            <w:tcBorders>
              <w:left w:val="single" w:sz="12" w:space="0" w:color="auto"/>
              <w:right w:val="single" w:sz="12" w:space="0" w:color="auto"/>
            </w:tcBorders>
          </w:tcPr>
          <w:p w14:paraId="42B40730"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(ponuda)</w:t>
            </w:r>
          </w:p>
        </w:tc>
        <w:tc>
          <w:tcPr>
            <w:tcW w:w="2127" w:type="dxa"/>
            <w:tcBorders>
              <w:left w:val="single" w:sz="12" w:space="0" w:color="auto"/>
              <w:right w:val="single" w:sz="12" w:space="0" w:color="auto"/>
            </w:tcBorders>
          </w:tcPr>
          <w:p w14:paraId="0F848FFC"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313FA869" w14:textId="77777777" w:rsidTr="00E02D46">
        <w:tc>
          <w:tcPr>
            <w:tcW w:w="2657" w:type="dxa"/>
            <w:tcBorders>
              <w:left w:val="single" w:sz="12" w:space="0" w:color="auto"/>
              <w:bottom w:val="single" w:sz="4" w:space="0" w:color="auto"/>
              <w:right w:val="single" w:sz="12" w:space="0" w:color="auto"/>
            </w:tcBorders>
          </w:tcPr>
          <w:p w14:paraId="3ABF36C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dokumentacija o nabavi nije elektronički dostupna</w:t>
            </w:r>
          </w:p>
        </w:tc>
        <w:tc>
          <w:tcPr>
            <w:tcW w:w="2446" w:type="dxa"/>
            <w:tcBorders>
              <w:left w:val="single" w:sz="12" w:space="0" w:color="auto"/>
              <w:right w:val="single" w:sz="12" w:space="0" w:color="auto"/>
            </w:tcBorders>
          </w:tcPr>
          <w:p w14:paraId="54A65207"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(ponuda)</w:t>
            </w:r>
          </w:p>
        </w:tc>
        <w:tc>
          <w:tcPr>
            <w:tcW w:w="2268" w:type="dxa"/>
            <w:tcBorders>
              <w:left w:val="single" w:sz="12" w:space="0" w:color="auto"/>
              <w:right w:val="single" w:sz="12" w:space="0" w:color="auto"/>
            </w:tcBorders>
          </w:tcPr>
          <w:p w14:paraId="0BA5C48B"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(ponuda)</w:t>
            </w:r>
          </w:p>
        </w:tc>
        <w:tc>
          <w:tcPr>
            <w:tcW w:w="2127" w:type="dxa"/>
            <w:tcBorders>
              <w:left w:val="single" w:sz="12" w:space="0" w:color="auto"/>
              <w:right w:val="single" w:sz="12" w:space="0" w:color="auto"/>
            </w:tcBorders>
          </w:tcPr>
          <w:p w14:paraId="7171AE7B"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C3D1A48" w14:textId="77777777" w:rsidTr="00E02D46">
        <w:tc>
          <w:tcPr>
            <w:tcW w:w="2657" w:type="dxa"/>
            <w:tcBorders>
              <w:left w:val="single" w:sz="12" w:space="0" w:color="auto"/>
              <w:bottom w:val="single" w:sz="4" w:space="0" w:color="auto"/>
              <w:right w:val="single" w:sz="12" w:space="0" w:color="auto"/>
            </w:tcBorders>
          </w:tcPr>
          <w:p w14:paraId="722C8435"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e-dostava</w:t>
            </w:r>
            <w:r w:rsidRPr="003871EB">
              <w:rPr>
                <w:rFonts w:ascii="Times New Roman" w:eastAsia="Times New Roman" w:hAnsi="Times New Roman"/>
                <w:sz w:val="22"/>
                <w:szCs w:val="22"/>
                <w:vertAlign w:val="superscript"/>
                <w:lang w:eastAsia="en-US"/>
              </w:rPr>
              <w:footnoteReference w:id="22"/>
            </w:r>
          </w:p>
        </w:tc>
        <w:tc>
          <w:tcPr>
            <w:tcW w:w="2446" w:type="dxa"/>
            <w:tcBorders>
              <w:left w:val="single" w:sz="12" w:space="0" w:color="auto"/>
              <w:right w:val="single" w:sz="12" w:space="0" w:color="auto"/>
            </w:tcBorders>
          </w:tcPr>
          <w:p w14:paraId="30D8CAB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(ponuda)</w:t>
            </w:r>
          </w:p>
        </w:tc>
        <w:tc>
          <w:tcPr>
            <w:tcW w:w="2268" w:type="dxa"/>
            <w:tcBorders>
              <w:left w:val="single" w:sz="12" w:space="0" w:color="auto"/>
              <w:right w:val="single" w:sz="12" w:space="0" w:color="auto"/>
            </w:tcBorders>
          </w:tcPr>
          <w:p w14:paraId="07E55980"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tcPr>
          <w:p w14:paraId="04A72B84"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239418EC" w14:textId="77777777" w:rsidTr="00E02D46">
        <w:tc>
          <w:tcPr>
            <w:tcW w:w="2657" w:type="dxa"/>
            <w:tcBorders>
              <w:top w:val="single" w:sz="4" w:space="0" w:color="auto"/>
              <w:left w:val="single" w:sz="12" w:space="0" w:color="auto"/>
              <w:right w:val="single" w:sz="12" w:space="0" w:color="auto"/>
            </w:tcBorders>
          </w:tcPr>
          <w:p w14:paraId="6F25FFE4"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PIO</w:t>
            </w:r>
            <w:r w:rsidRPr="003871EB">
              <w:rPr>
                <w:rFonts w:ascii="Times New Roman" w:eastAsia="Times New Roman" w:hAnsi="Times New Roman"/>
                <w:sz w:val="22"/>
                <w:szCs w:val="22"/>
                <w:vertAlign w:val="superscript"/>
                <w:lang w:eastAsia="en-US"/>
              </w:rPr>
              <w:footnoteReference w:id="23"/>
            </w:r>
          </w:p>
        </w:tc>
        <w:tc>
          <w:tcPr>
            <w:tcW w:w="2446" w:type="dxa"/>
            <w:tcBorders>
              <w:left w:val="single" w:sz="12" w:space="0" w:color="auto"/>
              <w:right w:val="single" w:sz="12" w:space="0" w:color="auto"/>
            </w:tcBorders>
          </w:tcPr>
          <w:p w14:paraId="1FD6AF76"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(ponuda)</w:t>
            </w:r>
          </w:p>
        </w:tc>
        <w:tc>
          <w:tcPr>
            <w:tcW w:w="2268" w:type="dxa"/>
            <w:tcBorders>
              <w:left w:val="single" w:sz="12" w:space="0" w:color="auto"/>
              <w:right w:val="single" w:sz="12" w:space="0" w:color="auto"/>
            </w:tcBorders>
          </w:tcPr>
          <w:p w14:paraId="0A160F6C"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tcPr>
          <w:p w14:paraId="0B5A55A4"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41C286DD" w14:textId="77777777" w:rsidTr="00E02D46">
        <w:tc>
          <w:tcPr>
            <w:tcW w:w="2657" w:type="dxa"/>
            <w:vMerge w:val="restart"/>
            <w:tcBorders>
              <w:left w:val="single" w:sz="12" w:space="0" w:color="auto"/>
              <w:right w:val="single" w:sz="12" w:space="0" w:color="auto"/>
            </w:tcBorders>
          </w:tcPr>
          <w:p w14:paraId="038CCCE3"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Žurnost (ubrzani postupak)</w:t>
            </w:r>
            <w:r w:rsidRPr="003871EB">
              <w:rPr>
                <w:rFonts w:ascii="Times New Roman" w:eastAsia="Times New Roman" w:hAnsi="Times New Roman"/>
                <w:sz w:val="22"/>
                <w:szCs w:val="22"/>
                <w:vertAlign w:val="superscript"/>
                <w:lang w:eastAsia="en-US"/>
              </w:rPr>
              <w:footnoteReference w:id="24"/>
            </w:r>
          </w:p>
        </w:tc>
        <w:tc>
          <w:tcPr>
            <w:tcW w:w="2446" w:type="dxa"/>
            <w:tcBorders>
              <w:left w:val="single" w:sz="12" w:space="0" w:color="auto"/>
              <w:right w:val="single" w:sz="12" w:space="0" w:color="auto"/>
            </w:tcBorders>
          </w:tcPr>
          <w:p w14:paraId="4B9CC7F4"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 (zahtjev za sudjelovanje)</w:t>
            </w:r>
          </w:p>
        </w:tc>
        <w:tc>
          <w:tcPr>
            <w:tcW w:w="2268" w:type="dxa"/>
            <w:tcBorders>
              <w:left w:val="single" w:sz="12" w:space="0" w:color="auto"/>
              <w:right w:val="single" w:sz="12" w:space="0" w:color="auto"/>
            </w:tcBorders>
          </w:tcPr>
          <w:p w14:paraId="58AFAAE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 (zahtjev za sudjelovanje)</w:t>
            </w:r>
          </w:p>
        </w:tc>
        <w:tc>
          <w:tcPr>
            <w:tcW w:w="2127" w:type="dxa"/>
            <w:tcBorders>
              <w:left w:val="single" w:sz="12" w:space="0" w:color="auto"/>
              <w:right w:val="single" w:sz="12" w:space="0" w:color="auto"/>
            </w:tcBorders>
          </w:tcPr>
          <w:p w14:paraId="663CB397"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7238C756" w14:textId="77777777" w:rsidTr="00E02D46">
        <w:tc>
          <w:tcPr>
            <w:tcW w:w="2657" w:type="dxa"/>
            <w:vMerge/>
            <w:tcBorders>
              <w:left w:val="single" w:sz="12" w:space="0" w:color="auto"/>
              <w:right w:val="single" w:sz="12" w:space="0" w:color="auto"/>
            </w:tcBorders>
          </w:tcPr>
          <w:p w14:paraId="5EBCB269"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08155617"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(ponuda)</w:t>
            </w:r>
          </w:p>
        </w:tc>
        <w:tc>
          <w:tcPr>
            <w:tcW w:w="2268" w:type="dxa"/>
            <w:tcBorders>
              <w:left w:val="single" w:sz="12" w:space="0" w:color="auto"/>
              <w:right w:val="single" w:sz="12" w:space="0" w:color="auto"/>
            </w:tcBorders>
          </w:tcPr>
          <w:p w14:paraId="35947212"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(ponuda)</w:t>
            </w:r>
          </w:p>
        </w:tc>
        <w:tc>
          <w:tcPr>
            <w:tcW w:w="2127" w:type="dxa"/>
            <w:tcBorders>
              <w:left w:val="single" w:sz="12" w:space="0" w:color="auto"/>
              <w:right w:val="single" w:sz="12" w:space="0" w:color="auto"/>
            </w:tcBorders>
          </w:tcPr>
          <w:p w14:paraId="1AE8DB7B"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4DA610AC" w14:textId="77777777" w:rsidTr="00E02D46">
        <w:tc>
          <w:tcPr>
            <w:tcW w:w="2657" w:type="dxa"/>
            <w:tcBorders>
              <w:left w:val="single" w:sz="12" w:space="0" w:color="auto"/>
              <w:bottom w:val="single" w:sz="12" w:space="0" w:color="auto"/>
              <w:right w:val="single" w:sz="12" w:space="0" w:color="auto"/>
            </w:tcBorders>
          </w:tcPr>
          <w:p w14:paraId="07441D4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Decentralizirani naručitelj</w:t>
            </w:r>
          </w:p>
        </w:tc>
        <w:tc>
          <w:tcPr>
            <w:tcW w:w="2446" w:type="dxa"/>
            <w:tcBorders>
              <w:left w:val="single" w:sz="12" w:space="0" w:color="auto"/>
              <w:bottom w:val="single" w:sz="12" w:space="0" w:color="auto"/>
              <w:right w:val="single" w:sz="12" w:space="0" w:color="auto"/>
            </w:tcBorders>
          </w:tcPr>
          <w:p w14:paraId="5B245ADA" w14:textId="323C858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Rok utvrđen uzajamnim sporazumom između naručitelja i odabranih natjecatelja, ako ne – 10 (ponuda)</w:t>
            </w:r>
          </w:p>
        </w:tc>
        <w:tc>
          <w:tcPr>
            <w:tcW w:w="2268" w:type="dxa"/>
            <w:tcBorders>
              <w:left w:val="single" w:sz="12" w:space="0" w:color="auto"/>
              <w:bottom w:val="single" w:sz="12" w:space="0" w:color="auto"/>
              <w:right w:val="single" w:sz="12" w:space="0" w:color="auto"/>
            </w:tcBorders>
          </w:tcPr>
          <w:p w14:paraId="1CBE352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bottom w:val="single" w:sz="12" w:space="0" w:color="auto"/>
              <w:right w:val="single" w:sz="12" w:space="0" w:color="auto"/>
            </w:tcBorders>
          </w:tcPr>
          <w:p w14:paraId="480A492D" w14:textId="77777777" w:rsidR="00E02D46" w:rsidRPr="005939BF" w:rsidRDefault="00E02D46" w:rsidP="00F85C33">
            <w:pPr>
              <w:jc w:val="both"/>
              <w:rPr>
                <w:rFonts w:ascii="Times New Roman" w:eastAsia="Times New Roman" w:hAnsi="Times New Roman"/>
                <w:sz w:val="22"/>
                <w:szCs w:val="22"/>
                <w:lang w:eastAsia="en-US"/>
              </w:rPr>
            </w:pPr>
          </w:p>
        </w:tc>
      </w:tr>
    </w:tbl>
    <w:p w14:paraId="5AAE2418" w14:textId="77777777" w:rsidR="00E02D46" w:rsidRPr="005939BF" w:rsidRDefault="00E02D46" w:rsidP="00F85C33">
      <w:pPr>
        <w:rPr>
          <w:rFonts w:eastAsia="Calibri"/>
          <w:b/>
          <w:sz w:val="22"/>
          <w:szCs w:val="22"/>
          <w:highlight w:val="lightGray"/>
          <w:lang w:eastAsia="en-US"/>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E02D46" w:rsidRPr="005939BF" w14:paraId="6C7E0853" w14:textId="77777777" w:rsidTr="00E02D46">
        <w:tc>
          <w:tcPr>
            <w:tcW w:w="9498" w:type="dxa"/>
            <w:gridSpan w:val="4"/>
            <w:tcBorders>
              <w:top w:val="single" w:sz="12" w:space="0" w:color="auto"/>
              <w:left w:val="single" w:sz="12" w:space="0" w:color="auto"/>
              <w:right w:val="single" w:sz="12" w:space="0" w:color="auto"/>
            </w:tcBorders>
          </w:tcPr>
          <w:p w14:paraId="02B33281" w14:textId="77777777" w:rsidR="00E02D46" w:rsidRPr="005939BF" w:rsidRDefault="00E02D4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Natjecateljski postupak uz pregovore</w:t>
            </w:r>
          </w:p>
          <w:p w14:paraId="2FA51E09" w14:textId="77777777" w:rsidR="00E02D46" w:rsidRPr="005939BF" w:rsidRDefault="00E02D46" w:rsidP="00F85C33">
            <w:pPr>
              <w:jc w:val="both"/>
              <w:rPr>
                <w:rFonts w:ascii="Times New Roman" w:eastAsia="Times New Roman" w:hAnsi="Times New Roman"/>
                <w:b/>
                <w:sz w:val="22"/>
                <w:szCs w:val="22"/>
                <w:lang w:eastAsia="en-US"/>
              </w:rPr>
            </w:pPr>
          </w:p>
        </w:tc>
      </w:tr>
      <w:tr w:rsidR="00E02D46" w:rsidRPr="005939BF" w14:paraId="3245CF5F" w14:textId="77777777" w:rsidTr="00E02D46">
        <w:tc>
          <w:tcPr>
            <w:tcW w:w="2657" w:type="dxa"/>
            <w:vMerge w:val="restart"/>
            <w:tcBorders>
              <w:left w:val="single" w:sz="12" w:space="0" w:color="auto"/>
              <w:right w:val="single" w:sz="12" w:space="0" w:color="auto"/>
            </w:tcBorders>
          </w:tcPr>
          <w:p w14:paraId="3A124CD1"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redovni</w:t>
            </w:r>
          </w:p>
        </w:tc>
        <w:tc>
          <w:tcPr>
            <w:tcW w:w="2446" w:type="dxa"/>
            <w:tcBorders>
              <w:left w:val="single" w:sz="12" w:space="0" w:color="auto"/>
              <w:right w:val="single" w:sz="12" w:space="0" w:color="auto"/>
            </w:tcBorders>
          </w:tcPr>
          <w:p w14:paraId="6B19C0B8"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(zahtjev za sudjelovanje)</w:t>
            </w:r>
          </w:p>
        </w:tc>
        <w:tc>
          <w:tcPr>
            <w:tcW w:w="2268" w:type="dxa"/>
            <w:tcBorders>
              <w:left w:val="single" w:sz="12" w:space="0" w:color="auto"/>
              <w:right w:val="single" w:sz="12" w:space="0" w:color="auto"/>
            </w:tcBorders>
          </w:tcPr>
          <w:p w14:paraId="56034808"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(zahtjev za sudjelovanje)</w:t>
            </w:r>
          </w:p>
        </w:tc>
        <w:tc>
          <w:tcPr>
            <w:tcW w:w="2127" w:type="dxa"/>
            <w:tcBorders>
              <w:left w:val="single" w:sz="12" w:space="0" w:color="auto"/>
              <w:right w:val="single" w:sz="12" w:space="0" w:color="auto"/>
            </w:tcBorders>
          </w:tcPr>
          <w:p w14:paraId="56EF380B"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46D665B2" w14:textId="77777777" w:rsidTr="00E02D46">
        <w:tc>
          <w:tcPr>
            <w:tcW w:w="2657" w:type="dxa"/>
            <w:vMerge/>
            <w:tcBorders>
              <w:left w:val="single" w:sz="12" w:space="0" w:color="auto"/>
              <w:right w:val="single" w:sz="12" w:space="0" w:color="auto"/>
            </w:tcBorders>
          </w:tcPr>
          <w:p w14:paraId="3B312D07"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68994440"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(inicijalna ponuda)</w:t>
            </w:r>
          </w:p>
        </w:tc>
        <w:tc>
          <w:tcPr>
            <w:tcW w:w="2268" w:type="dxa"/>
            <w:tcBorders>
              <w:left w:val="single" w:sz="12" w:space="0" w:color="auto"/>
              <w:right w:val="single" w:sz="12" w:space="0" w:color="auto"/>
            </w:tcBorders>
          </w:tcPr>
          <w:p w14:paraId="5ADC3BD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(inicijalna ponuda)</w:t>
            </w:r>
          </w:p>
        </w:tc>
        <w:tc>
          <w:tcPr>
            <w:tcW w:w="2127" w:type="dxa"/>
            <w:tcBorders>
              <w:left w:val="single" w:sz="12" w:space="0" w:color="auto"/>
              <w:right w:val="single" w:sz="12" w:space="0" w:color="auto"/>
            </w:tcBorders>
          </w:tcPr>
          <w:p w14:paraId="4DF18DB6"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A8EA9EB" w14:textId="77777777" w:rsidTr="00E02D46">
        <w:tc>
          <w:tcPr>
            <w:tcW w:w="2657" w:type="dxa"/>
            <w:vMerge/>
            <w:tcBorders>
              <w:left w:val="single" w:sz="12" w:space="0" w:color="auto"/>
              <w:right w:val="single" w:sz="12" w:space="0" w:color="auto"/>
            </w:tcBorders>
          </w:tcPr>
          <w:p w14:paraId="2A082AB1"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165A97A7"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dovoljan (izmijenjena ponuda)</w:t>
            </w:r>
          </w:p>
        </w:tc>
        <w:tc>
          <w:tcPr>
            <w:tcW w:w="2268" w:type="dxa"/>
            <w:tcBorders>
              <w:left w:val="single" w:sz="12" w:space="0" w:color="auto"/>
              <w:right w:val="single" w:sz="12" w:space="0" w:color="auto"/>
            </w:tcBorders>
          </w:tcPr>
          <w:p w14:paraId="2C78A2DB"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dovoljan (izmijenjena ponuda)</w:t>
            </w:r>
          </w:p>
        </w:tc>
        <w:tc>
          <w:tcPr>
            <w:tcW w:w="2127" w:type="dxa"/>
            <w:tcBorders>
              <w:left w:val="single" w:sz="12" w:space="0" w:color="auto"/>
              <w:right w:val="single" w:sz="12" w:space="0" w:color="auto"/>
            </w:tcBorders>
          </w:tcPr>
          <w:p w14:paraId="2B0C8673"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3A1C4527" w14:textId="77777777" w:rsidTr="00E02D46">
        <w:tc>
          <w:tcPr>
            <w:tcW w:w="2657" w:type="dxa"/>
            <w:vMerge/>
            <w:tcBorders>
              <w:left w:val="single" w:sz="12" w:space="0" w:color="auto"/>
              <w:right w:val="single" w:sz="12" w:space="0" w:color="auto"/>
            </w:tcBorders>
          </w:tcPr>
          <w:p w14:paraId="6E19626D"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5EE1E96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jedinstven (konačna ponuda)</w:t>
            </w:r>
          </w:p>
        </w:tc>
        <w:tc>
          <w:tcPr>
            <w:tcW w:w="2268" w:type="dxa"/>
            <w:tcBorders>
              <w:left w:val="single" w:sz="12" w:space="0" w:color="auto"/>
              <w:right w:val="single" w:sz="12" w:space="0" w:color="auto"/>
            </w:tcBorders>
          </w:tcPr>
          <w:p w14:paraId="1BC5084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jedinstven (konačna ponuda)</w:t>
            </w:r>
          </w:p>
        </w:tc>
        <w:tc>
          <w:tcPr>
            <w:tcW w:w="2127" w:type="dxa"/>
            <w:tcBorders>
              <w:left w:val="single" w:sz="12" w:space="0" w:color="auto"/>
              <w:right w:val="single" w:sz="12" w:space="0" w:color="auto"/>
            </w:tcBorders>
          </w:tcPr>
          <w:p w14:paraId="70DBC4DD"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73A470BF" w14:textId="77777777" w:rsidTr="00E02D46">
        <w:tc>
          <w:tcPr>
            <w:tcW w:w="2657" w:type="dxa"/>
            <w:tcBorders>
              <w:left w:val="single" w:sz="12" w:space="0" w:color="auto"/>
              <w:bottom w:val="single" w:sz="4" w:space="0" w:color="auto"/>
              <w:right w:val="single" w:sz="12" w:space="0" w:color="auto"/>
            </w:tcBorders>
          </w:tcPr>
          <w:p w14:paraId="6995AE2D"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dokumentacija o nabavi nije elektronički dostupna</w:t>
            </w:r>
          </w:p>
        </w:tc>
        <w:tc>
          <w:tcPr>
            <w:tcW w:w="2446" w:type="dxa"/>
            <w:tcBorders>
              <w:left w:val="single" w:sz="12" w:space="0" w:color="auto"/>
              <w:right w:val="single" w:sz="12" w:space="0" w:color="auto"/>
            </w:tcBorders>
          </w:tcPr>
          <w:p w14:paraId="2E47D95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(ponuda)</w:t>
            </w:r>
          </w:p>
        </w:tc>
        <w:tc>
          <w:tcPr>
            <w:tcW w:w="2268" w:type="dxa"/>
            <w:tcBorders>
              <w:left w:val="single" w:sz="12" w:space="0" w:color="auto"/>
              <w:right w:val="single" w:sz="12" w:space="0" w:color="auto"/>
            </w:tcBorders>
          </w:tcPr>
          <w:p w14:paraId="156A25D8"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(ponuda)</w:t>
            </w:r>
          </w:p>
        </w:tc>
        <w:tc>
          <w:tcPr>
            <w:tcW w:w="2127" w:type="dxa"/>
            <w:tcBorders>
              <w:left w:val="single" w:sz="12" w:space="0" w:color="auto"/>
              <w:right w:val="single" w:sz="12" w:space="0" w:color="auto"/>
            </w:tcBorders>
          </w:tcPr>
          <w:p w14:paraId="243A8246"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4BEDB07D" w14:textId="77777777" w:rsidTr="00E02D46">
        <w:tc>
          <w:tcPr>
            <w:tcW w:w="2657" w:type="dxa"/>
            <w:tcBorders>
              <w:left w:val="single" w:sz="12" w:space="0" w:color="auto"/>
              <w:bottom w:val="single" w:sz="4" w:space="0" w:color="auto"/>
              <w:right w:val="single" w:sz="12" w:space="0" w:color="auto"/>
            </w:tcBorders>
          </w:tcPr>
          <w:p w14:paraId="06864DDF"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e-dostava</w:t>
            </w:r>
            <w:r w:rsidRPr="003871EB">
              <w:rPr>
                <w:rFonts w:ascii="Times New Roman" w:eastAsia="Times New Roman" w:hAnsi="Times New Roman"/>
                <w:sz w:val="22"/>
                <w:szCs w:val="22"/>
                <w:vertAlign w:val="superscript"/>
                <w:lang w:eastAsia="en-US"/>
              </w:rPr>
              <w:footnoteReference w:id="25"/>
            </w:r>
          </w:p>
        </w:tc>
        <w:tc>
          <w:tcPr>
            <w:tcW w:w="2446" w:type="dxa"/>
            <w:tcBorders>
              <w:left w:val="single" w:sz="12" w:space="0" w:color="auto"/>
              <w:right w:val="single" w:sz="12" w:space="0" w:color="auto"/>
            </w:tcBorders>
          </w:tcPr>
          <w:p w14:paraId="69660880"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-5 (inicijalna ponuda)</w:t>
            </w:r>
          </w:p>
        </w:tc>
        <w:tc>
          <w:tcPr>
            <w:tcW w:w="2268" w:type="dxa"/>
            <w:tcBorders>
              <w:left w:val="single" w:sz="12" w:space="0" w:color="auto"/>
              <w:right w:val="single" w:sz="12" w:space="0" w:color="auto"/>
            </w:tcBorders>
          </w:tcPr>
          <w:p w14:paraId="0A6101F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tcPr>
          <w:p w14:paraId="46948CE3"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7C7F4E40" w14:textId="77777777" w:rsidTr="00E02D46">
        <w:tc>
          <w:tcPr>
            <w:tcW w:w="2657" w:type="dxa"/>
            <w:tcBorders>
              <w:top w:val="single" w:sz="4" w:space="0" w:color="auto"/>
              <w:left w:val="single" w:sz="12" w:space="0" w:color="auto"/>
              <w:right w:val="single" w:sz="12" w:space="0" w:color="auto"/>
            </w:tcBorders>
          </w:tcPr>
          <w:p w14:paraId="789884F2"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PIO</w:t>
            </w:r>
            <w:r w:rsidRPr="003871EB">
              <w:rPr>
                <w:rFonts w:ascii="Times New Roman" w:eastAsia="Times New Roman" w:hAnsi="Times New Roman"/>
                <w:sz w:val="22"/>
                <w:szCs w:val="22"/>
                <w:vertAlign w:val="superscript"/>
                <w:lang w:eastAsia="en-US"/>
              </w:rPr>
              <w:footnoteReference w:id="26"/>
            </w:r>
          </w:p>
        </w:tc>
        <w:tc>
          <w:tcPr>
            <w:tcW w:w="2446" w:type="dxa"/>
            <w:tcBorders>
              <w:left w:val="single" w:sz="12" w:space="0" w:color="auto"/>
              <w:right w:val="single" w:sz="12" w:space="0" w:color="auto"/>
            </w:tcBorders>
          </w:tcPr>
          <w:p w14:paraId="0E313A71"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(inicijalna ponuda)</w:t>
            </w:r>
          </w:p>
        </w:tc>
        <w:tc>
          <w:tcPr>
            <w:tcW w:w="2268" w:type="dxa"/>
            <w:tcBorders>
              <w:left w:val="single" w:sz="12" w:space="0" w:color="auto"/>
              <w:right w:val="single" w:sz="12" w:space="0" w:color="auto"/>
            </w:tcBorders>
          </w:tcPr>
          <w:p w14:paraId="119BC4B7"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auto"/>
              <w:right w:val="single" w:sz="12" w:space="0" w:color="auto"/>
            </w:tcBorders>
          </w:tcPr>
          <w:p w14:paraId="1FD654C8"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0258CE0" w14:textId="77777777" w:rsidTr="00E02D46">
        <w:tc>
          <w:tcPr>
            <w:tcW w:w="2657" w:type="dxa"/>
            <w:vMerge w:val="restart"/>
            <w:tcBorders>
              <w:left w:val="single" w:sz="12" w:space="0" w:color="auto"/>
              <w:right w:val="single" w:sz="12" w:space="0" w:color="auto"/>
            </w:tcBorders>
          </w:tcPr>
          <w:p w14:paraId="3AE9E609" w14:textId="77777777" w:rsidR="00E02D46" w:rsidRPr="003871EB"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lastRenderedPageBreak/>
              <w:t>Žurnost (ubrzani postupak)</w:t>
            </w:r>
            <w:r w:rsidRPr="003871EB">
              <w:rPr>
                <w:rFonts w:ascii="Times New Roman" w:eastAsia="Times New Roman" w:hAnsi="Times New Roman"/>
                <w:sz w:val="22"/>
                <w:szCs w:val="22"/>
                <w:vertAlign w:val="superscript"/>
                <w:lang w:eastAsia="en-US"/>
              </w:rPr>
              <w:footnoteReference w:id="27"/>
            </w:r>
          </w:p>
        </w:tc>
        <w:tc>
          <w:tcPr>
            <w:tcW w:w="2446" w:type="dxa"/>
            <w:tcBorders>
              <w:left w:val="single" w:sz="12" w:space="0" w:color="auto"/>
              <w:right w:val="single" w:sz="12" w:space="0" w:color="auto"/>
            </w:tcBorders>
          </w:tcPr>
          <w:p w14:paraId="3A2AB99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 (zahtjev za sudjelovanje)</w:t>
            </w:r>
          </w:p>
        </w:tc>
        <w:tc>
          <w:tcPr>
            <w:tcW w:w="2268" w:type="dxa"/>
            <w:tcBorders>
              <w:left w:val="single" w:sz="12" w:space="0" w:color="auto"/>
              <w:right w:val="single" w:sz="12" w:space="0" w:color="auto"/>
            </w:tcBorders>
          </w:tcPr>
          <w:p w14:paraId="141FADC8"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15 (zahtjev za sudjelovanje)</w:t>
            </w:r>
          </w:p>
        </w:tc>
        <w:tc>
          <w:tcPr>
            <w:tcW w:w="2127" w:type="dxa"/>
            <w:tcBorders>
              <w:left w:val="single" w:sz="12" w:space="0" w:color="auto"/>
              <w:right w:val="single" w:sz="12" w:space="0" w:color="auto"/>
            </w:tcBorders>
          </w:tcPr>
          <w:p w14:paraId="1E5A7ACB"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8501341" w14:textId="77777777" w:rsidTr="00E02D46">
        <w:tc>
          <w:tcPr>
            <w:tcW w:w="2657" w:type="dxa"/>
            <w:vMerge/>
            <w:tcBorders>
              <w:left w:val="single" w:sz="12" w:space="0" w:color="auto"/>
              <w:right w:val="single" w:sz="12" w:space="0" w:color="auto"/>
            </w:tcBorders>
          </w:tcPr>
          <w:p w14:paraId="0B9A19A9"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left w:val="single" w:sz="12" w:space="0" w:color="auto"/>
              <w:right w:val="single" w:sz="12" w:space="0" w:color="auto"/>
            </w:tcBorders>
          </w:tcPr>
          <w:p w14:paraId="31D72949"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(inicijalna ponuda)</w:t>
            </w:r>
          </w:p>
        </w:tc>
        <w:tc>
          <w:tcPr>
            <w:tcW w:w="2268" w:type="dxa"/>
            <w:tcBorders>
              <w:left w:val="single" w:sz="12" w:space="0" w:color="auto"/>
              <w:right w:val="single" w:sz="12" w:space="0" w:color="auto"/>
            </w:tcBorders>
          </w:tcPr>
          <w:p w14:paraId="26579489"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10 (inicijalna ponuda)</w:t>
            </w:r>
          </w:p>
        </w:tc>
        <w:tc>
          <w:tcPr>
            <w:tcW w:w="2127" w:type="dxa"/>
            <w:tcBorders>
              <w:left w:val="single" w:sz="12" w:space="0" w:color="auto"/>
              <w:right w:val="single" w:sz="12" w:space="0" w:color="auto"/>
            </w:tcBorders>
          </w:tcPr>
          <w:p w14:paraId="08EA1C65"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0053217C" w14:textId="77777777" w:rsidTr="00E02D46">
        <w:tc>
          <w:tcPr>
            <w:tcW w:w="2657" w:type="dxa"/>
            <w:tcBorders>
              <w:left w:val="single" w:sz="12" w:space="0" w:color="auto"/>
              <w:bottom w:val="single" w:sz="12" w:space="0" w:color="auto"/>
              <w:right w:val="single" w:sz="12" w:space="0" w:color="000000"/>
            </w:tcBorders>
          </w:tcPr>
          <w:p w14:paraId="52FF5FC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Decentralizirani naručitelj</w:t>
            </w:r>
          </w:p>
        </w:tc>
        <w:tc>
          <w:tcPr>
            <w:tcW w:w="2446" w:type="dxa"/>
            <w:tcBorders>
              <w:left w:val="single" w:sz="12" w:space="0" w:color="000000"/>
              <w:bottom w:val="single" w:sz="12" w:space="0" w:color="auto"/>
              <w:right w:val="single" w:sz="12" w:space="0" w:color="auto"/>
            </w:tcBorders>
          </w:tcPr>
          <w:p w14:paraId="2A0B4EB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rok utvrđen uzajamnim sporazumom između naručitelja i odabranih natjecatelja, ako ne – 10 (ponuda)</w:t>
            </w:r>
          </w:p>
        </w:tc>
        <w:tc>
          <w:tcPr>
            <w:tcW w:w="2268" w:type="dxa"/>
            <w:tcBorders>
              <w:left w:val="single" w:sz="12" w:space="0" w:color="000000"/>
              <w:bottom w:val="single" w:sz="12" w:space="0" w:color="auto"/>
              <w:right w:val="single" w:sz="12" w:space="0" w:color="000000"/>
            </w:tcBorders>
          </w:tcPr>
          <w:p w14:paraId="0ED74CAD"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left w:val="single" w:sz="12" w:space="0" w:color="000000"/>
              <w:bottom w:val="single" w:sz="12" w:space="0" w:color="auto"/>
              <w:right w:val="single" w:sz="12" w:space="0" w:color="auto"/>
            </w:tcBorders>
          </w:tcPr>
          <w:p w14:paraId="74A530EE" w14:textId="77777777" w:rsidR="00E02D46" w:rsidRPr="005939BF" w:rsidRDefault="00E02D46" w:rsidP="00F85C33">
            <w:pPr>
              <w:jc w:val="both"/>
              <w:rPr>
                <w:rFonts w:ascii="Times New Roman" w:eastAsia="Times New Roman" w:hAnsi="Times New Roman"/>
                <w:sz w:val="22"/>
                <w:szCs w:val="22"/>
                <w:lang w:eastAsia="en-US"/>
              </w:rPr>
            </w:pPr>
          </w:p>
        </w:tc>
      </w:tr>
    </w:tbl>
    <w:p w14:paraId="2266F3A5" w14:textId="77777777" w:rsidR="00E02D46" w:rsidRPr="005939BF" w:rsidRDefault="00E02D46" w:rsidP="00F85C33">
      <w:pPr>
        <w:rPr>
          <w:rFonts w:eastAsia="Calibri"/>
          <w:b/>
          <w:sz w:val="22"/>
          <w:szCs w:val="22"/>
          <w:highlight w:val="lightGray"/>
          <w:lang w:eastAsia="en-US"/>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E02D46" w:rsidRPr="005939BF" w14:paraId="6482799F" w14:textId="77777777" w:rsidTr="00E02D46">
        <w:tc>
          <w:tcPr>
            <w:tcW w:w="9498" w:type="dxa"/>
            <w:gridSpan w:val="4"/>
            <w:tcBorders>
              <w:top w:val="single" w:sz="4" w:space="0" w:color="auto"/>
              <w:left w:val="single" w:sz="12" w:space="0" w:color="auto"/>
              <w:bottom w:val="single" w:sz="4" w:space="0" w:color="auto"/>
              <w:right w:val="single" w:sz="12" w:space="0" w:color="auto"/>
            </w:tcBorders>
          </w:tcPr>
          <w:p w14:paraId="4267CC46" w14:textId="77777777" w:rsidR="00E02D46" w:rsidRPr="005939BF" w:rsidRDefault="00E02D4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Natjecateljski dijalog</w:t>
            </w:r>
          </w:p>
          <w:p w14:paraId="23148015"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3A78FE3C" w14:textId="77777777" w:rsidTr="00E02D46">
        <w:tc>
          <w:tcPr>
            <w:tcW w:w="2657" w:type="dxa"/>
            <w:vMerge w:val="restart"/>
            <w:tcBorders>
              <w:top w:val="single" w:sz="4" w:space="0" w:color="auto"/>
              <w:left w:val="single" w:sz="12" w:space="0" w:color="auto"/>
              <w:right w:val="single" w:sz="12" w:space="0" w:color="000000"/>
            </w:tcBorders>
          </w:tcPr>
          <w:p w14:paraId="7C80BA5A"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redovni</w:t>
            </w:r>
          </w:p>
        </w:tc>
        <w:tc>
          <w:tcPr>
            <w:tcW w:w="2446" w:type="dxa"/>
            <w:tcBorders>
              <w:top w:val="single" w:sz="4" w:space="0" w:color="auto"/>
              <w:left w:val="single" w:sz="12" w:space="0" w:color="000000"/>
              <w:bottom w:val="single" w:sz="4" w:space="0" w:color="auto"/>
              <w:right w:val="single" w:sz="12" w:space="0" w:color="auto"/>
            </w:tcBorders>
          </w:tcPr>
          <w:p w14:paraId="7179F69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(zahtjev za sudjelovanje)</w:t>
            </w:r>
          </w:p>
        </w:tc>
        <w:tc>
          <w:tcPr>
            <w:tcW w:w="2268" w:type="dxa"/>
            <w:tcBorders>
              <w:top w:val="single" w:sz="4" w:space="0" w:color="auto"/>
              <w:left w:val="single" w:sz="12" w:space="0" w:color="000000"/>
              <w:bottom w:val="single" w:sz="4" w:space="0" w:color="auto"/>
              <w:right w:val="single" w:sz="12" w:space="0" w:color="000000"/>
            </w:tcBorders>
          </w:tcPr>
          <w:p w14:paraId="6EF7093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(zahtjev za sudjelovanje)</w:t>
            </w:r>
          </w:p>
        </w:tc>
        <w:tc>
          <w:tcPr>
            <w:tcW w:w="2127" w:type="dxa"/>
            <w:tcBorders>
              <w:top w:val="single" w:sz="4" w:space="0" w:color="auto"/>
              <w:left w:val="single" w:sz="12" w:space="0" w:color="000000"/>
              <w:bottom w:val="single" w:sz="4" w:space="0" w:color="auto"/>
              <w:right w:val="single" w:sz="12" w:space="0" w:color="auto"/>
            </w:tcBorders>
          </w:tcPr>
          <w:p w14:paraId="1628E8D5"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094E0CA4" w14:textId="77777777" w:rsidTr="00E02D46">
        <w:tc>
          <w:tcPr>
            <w:tcW w:w="2657" w:type="dxa"/>
            <w:vMerge/>
            <w:tcBorders>
              <w:left w:val="single" w:sz="12" w:space="0" w:color="auto"/>
              <w:bottom w:val="single" w:sz="12" w:space="0" w:color="auto"/>
              <w:right w:val="single" w:sz="12" w:space="0" w:color="000000"/>
            </w:tcBorders>
          </w:tcPr>
          <w:p w14:paraId="4EBE08E1"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top w:val="single" w:sz="4" w:space="0" w:color="auto"/>
              <w:left w:val="single" w:sz="12" w:space="0" w:color="000000"/>
              <w:bottom w:val="single" w:sz="12" w:space="0" w:color="auto"/>
              <w:right w:val="single" w:sz="12" w:space="0" w:color="auto"/>
            </w:tcBorders>
          </w:tcPr>
          <w:p w14:paraId="6B678BB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primjereni (ponuda)</w:t>
            </w:r>
          </w:p>
        </w:tc>
        <w:tc>
          <w:tcPr>
            <w:tcW w:w="2268" w:type="dxa"/>
            <w:tcBorders>
              <w:top w:val="single" w:sz="4" w:space="0" w:color="auto"/>
              <w:left w:val="single" w:sz="12" w:space="0" w:color="000000"/>
              <w:bottom w:val="single" w:sz="12" w:space="0" w:color="auto"/>
              <w:right w:val="single" w:sz="12" w:space="0" w:color="000000"/>
            </w:tcBorders>
          </w:tcPr>
          <w:p w14:paraId="7E67952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primjereni (ponuda)</w:t>
            </w:r>
          </w:p>
        </w:tc>
        <w:tc>
          <w:tcPr>
            <w:tcW w:w="2127" w:type="dxa"/>
            <w:tcBorders>
              <w:top w:val="single" w:sz="4" w:space="0" w:color="auto"/>
              <w:left w:val="single" w:sz="12" w:space="0" w:color="000000"/>
              <w:bottom w:val="single" w:sz="12" w:space="0" w:color="auto"/>
              <w:right w:val="single" w:sz="12" w:space="0" w:color="auto"/>
            </w:tcBorders>
          </w:tcPr>
          <w:p w14:paraId="66D15F9E" w14:textId="77777777" w:rsidR="00E02D46" w:rsidRPr="005939BF" w:rsidRDefault="00E02D46" w:rsidP="00F85C33">
            <w:pPr>
              <w:jc w:val="both"/>
              <w:rPr>
                <w:rFonts w:ascii="Times New Roman" w:eastAsia="Times New Roman" w:hAnsi="Times New Roman"/>
                <w:sz w:val="22"/>
                <w:szCs w:val="22"/>
                <w:lang w:eastAsia="en-US"/>
              </w:rPr>
            </w:pPr>
          </w:p>
        </w:tc>
      </w:tr>
    </w:tbl>
    <w:p w14:paraId="7B0CB5FD" w14:textId="77777777" w:rsidR="00E02D46" w:rsidRPr="005939BF" w:rsidRDefault="00E02D46" w:rsidP="00F85C33">
      <w:pPr>
        <w:rPr>
          <w:rFonts w:eastAsia="Calibri"/>
          <w:b/>
          <w:sz w:val="22"/>
          <w:szCs w:val="22"/>
          <w:highlight w:val="lightGray"/>
          <w:lang w:eastAsia="en-US"/>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E02D46" w:rsidRPr="005939BF" w14:paraId="4B663746" w14:textId="77777777" w:rsidTr="00E02D46">
        <w:tc>
          <w:tcPr>
            <w:tcW w:w="9498" w:type="dxa"/>
            <w:gridSpan w:val="4"/>
            <w:tcBorders>
              <w:top w:val="single" w:sz="4" w:space="0" w:color="auto"/>
              <w:left w:val="single" w:sz="12" w:space="0" w:color="auto"/>
              <w:bottom w:val="single" w:sz="4" w:space="0" w:color="auto"/>
              <w:right w:val="single" w:sz="12" w:space="0" w:color="auto"/>
            </w:tcBorders>
          </w:tcPr>
          <w:p w14:paraId="31AE96CF" w14:textId="77777777" w:rsidR="00E02D46" w:rsidRPr="005939BF" w:rsidRDefault="00E02D46" w:rsidP="00F85C33">
            <w:pPr>
              <w:jc w:val="both"/>
              <w:rPr>
                <w:rFonts w:ascii="Times New Roman" w:eastAsia="Times New Roman" w:hAnsi="Times New Roman"/>
                <w:b/>
                <w:sz w:val="22"/>
                <w:szCs w:val="22"/>
                <w:lang w:eastAsia="en-US"/>
              </w:rPr>
            </w:pPr>
            <w:r w:rsidRPr="005939BF">
              <w:rPr>
                <w:rFonts w:ascii="Times New Roman" w:eastAsia="Times New Roman" w:hAnsi="Times New Roman"/>
                <w:b/>
                <w:sz w:val="22"/>
                <w:szCs w:val="22"/>
                <w:lang w:eastAsia="en-US"/>
              </w:rPr>
              <w:t>Partnerstvo za inovacije</w:t>
            </w:r>
          </w:p>
          <w:p w14:paraId="11DC4C42"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1FA1BA0" w14:textId="77777777" w:rsidTr="00E02D46">
        <w:tc>
          <w:tcPr>
            <w:tcW w:w="2657" w:type="dxa"/>
            <w:vMerge w:val="restart"/>
            <w:tcBorders>
              <w:top w:val="single" w:sz="4" w:space="0" w:color="auto"/>
              <w:left w:val="single" w:sz="12" w:space="0" w:color="auto"/>
              <w:right w:val="single" w:sz="12" w:space="0" w:color="000000"/>
            </w:tcBorders>
          </w:tcPr>
          <w:p w14:paraId="2B635438"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redovni</w:t>
            </w:r>
          </w:p>
        </w:tc>
        <w:tc>
          <w:tcPr>
            <w:tcW w:w="2446" w:type="dxa"/>
            <w:tcBorders>
              <w:top w:val="single" w:sz="4" w:space="0" w:color="auto"/>
              <w:left w:val="single" w:sz="12" w:space="0" w:color="000000"/>
              <w:bottom w:val="single" w:sz="4" w:space="0" w:color="auto"/>
              <w:right w:val="single" w:sz="12" w:space="0" w:color="auto"/>
            </w:tcBorders>
          </w:tcPr>
          <w:p w14:paraId="1CA2AF61"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(zahtjev za sudjelovanje)</w:t>
            </w:r>
          </w:p>
        </w:tc>
        <w:tc>
          <w:tcPr>
            <w:tcW w:w="2268" w:type="dxa"/>
            <w:tcBorders>
              <w:top w:val="single" w:sz="4" w:space="0" w:color="auto"/>
              <w:left w:val="single" w:sz="12" w:space="0" w:color="000000"/>
              <w:bottom w:val="single" w:sz="4" w:space="0" w:color="auto"/>
              <w:right w:val="single" w:sz="12" w:space="0" w:color="000000"/>
            </w:tcBorders>
          </w:tcPr>
          <w:p w14:paraId="282ED73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w:t>
            </w:r>
          </w:p>
        </w:tc>
        <w:tc>
          <w:tcPr>
            <w:tcW w:w="2127" w:type="dxa"/>
            <w:tcBorders>
              <w:top w:val="single" w:sz="4" w:space="0" w:color="auto"/>
              <w:left w:val="single" w:sz="12" w:space="0" w:color="000000"/>
              <w:bottom w:val="single" w:sz="4" w:space="0" w:color="auto"/>
              <w:right w:val="single" w:sz="12" w:space="0" w:color="auto"/>
            </w:tcBorders>
          </w:tcPr>
          <w:p w14:paraId="2802E439"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14803CBB" w14:textId="77777777" w:rsidTr="00E02D46">
        <w:tc>
          <w:tcPr>
            <w:tcW w:w="2657" w:type="dxa"/>
            <w:vMerge/>
            <w:tcBorders>
              <w:left w:val="single" w:sz="12" w:space="0" w:color="auto"/>
              <w:right w:val="single" w:sz="12" w:space="0" w:color="000000"/>
            </w:tcBorders>
          </w:tcPr>
          <w:p w14:paraId="43029673"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top w:val="single" w:sz="4" w:space="0" w:color="auto"/>
              <w:left w:val="single" w:sz="12" w:space="0" w:color="000000"/>
              <w:bottom w:val="single" w:sz="4" w:space="0" w:color="auto"/>
              <w:right w:val="single" w:sz="12" w:space="0" w:color="auto"/>
            </w:tcBorders>
          </w:tcPr>
          <w:p w14:paraId="5552A500"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30 (inicijalna ponuda)</w:t>
            </w:r>
          </w:p>
        </w:tc>
        <w:tc>
          <w:tcPr>
            <w:tcW w:w="2268" w:type="dxa"/>
            <w:tcBorders>
              <w:top w:val="single" w:sz="4" w:space="0" w:color="auto"/>
              <w:left w:val="single" w:sz="12" w:space="0" w:color="000000"/>
              <w:bottom w:val="single" w:sz="4" w:space="0" w:color="auto"/>
              <w:right w:val="single" w:sz="12" w:space="0" w:color="000000"/>
            </w:tcBorders>
          </w:tcPr>
          <w:p w14:paraId="5E90C811"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20 (inicijalna ponuda)</w:t>
            </w:r>
          </w:p>
        </w:tc>
        <w:tc>
          <w:tcPr>
            <w:tcW w:w="2127" w:type="dxa"/>
            <w:tcBorders>
              <w:top w:val="single" w:sz="4" w:space="0" w:color="auto"/>
              <w:left w:val="single" w:sz="12" w:space="0" w:color="000000"/>
              <w:bottom w:val="single" w:sz="4" w:space="0" w:color="auto"/>
              <w:right w:val="single" w:sz="12" w:space="0" w:color="auto"/>
            </w:tcBorders>
          </w:tcPr>
          <w:p w14:paraId="7358108F"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4BA52BE3" w14:textId="77777777" w:rsidTr="00E02D46">
        <w:tc>
          <w:tcPr>
            <w:tcW w:w="2657" w:type="dxa"/>
            <w:vMerge/>
            <w:tcBorders>
              <w:left w:val="single" w:sz="12" w:space="0" w:color="auto"/>
              <w:right w:val="single" w:sz="12" w:space="0" w:color="000000"/>
            </w:tcBorders>
          </w:tcPr>
          <w:p w14:paraId="16A6924D"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top w:val="single" w:sz="4" w:space="0" w:color="auto"/>
              <w:left w:val="single" w:sz="12" w:space="0" w:color="000000"/>
              <w:bottom w:val="single" w:sz="4" w:space="0" w:color="auto"/>
              <w:right w:val="single" w:sz="12" w:space="0" w:color="auto"/>
            </w:tcBorders>
          </w:tcPr>
          <w:p w14:paraId="0F47489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dovoljan (izmijenjena ponuda)</w:t>
            </w:r>
          </w:p>
        </w:tc>
        <w:tc>
          <w:tcPr>
            <w:tcW w:w="2268" w:type="dxa"/>
            <w:tcBorders>
              <w:top w:val="single" w:sz="4" w:space="0" w:color="auto"/>
              <w:left w:val="single" w:sz="12" w:space="0" w:color="000000"/>
              <w:bottom w:val="single" w:sz="4" w:space="0" w:color="auto"/>
              <w:right w:val="single" w:sz="12" w:space="0" w:color="000000"/>
            </w:tcBorders>
          </w:tcPr>
          <w:p w14:paraId="3CB7F683"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dovoljan (izmijenjena ponuda)</w:t>
            </w:r>
          </w:p>
        </w:tc>
        <w:tc>
          <w:tcPr>
            <w:tcW w:w="2127" w:type="dxa"/>
            <w:tcBorders>
              <w:top w:val="single" w:sz="4" w:space="0" w:color="auto"/>
              <w:left w:val="single" w:sz="12" w:space="0" w:color="000000"/>
              <w:bottom w:val="single" w:sz="4" w:space="0" w:color="auto"/>
              <w:right w:val="single" w:sz="12" w:space="0" w:color="auto"/>
            </w:tcBorders>
          </w:tcPr>
          <w:p w14:paraId="7878C186" w14:textId="77777777" w:rsidR="00E02D46" w:rsidRPr="005939BF" w:rsidRDefault="00E02D46" w:rsidP="00F85C33">
            <w:pPr>
              <w:jc w:val="both"/>
              <w:rPr>
                <w:rFonts w:ascii="Times New Roman" w:eastAsia="Times New Roman" w:hAnsi="Times New Roman"/>
                <w:sz w:val="22"/>
                <w:szCs w:val="22"/>
                <w:lang w:eastAsia="en-US"/>
              </w:rPr>
            </w:pPr>
          </w:p>
        </w:tc>
      </w:tr>
      <w:tr w:rsidR="00E02D46" w:rsidRPr="005939BF" w14:paraId="66350A15" w14:textId="77777777" w:rsidTr="00E02D46">
        <w:tc>
          <w:tcPr>
            <w:tcW w:w="2657" w:type="dxa"/>
            <w:vMerge/>
            <w:tcBorders>
              <w:left w:val="single" w:sz="12" w:space="0" w:color="auto"/>
              <w:right w:val="single" w:sz="12" w:space="0" w:color="000000"/>
            </w:tcBorders>
          </w:tcPr>
          <w:p w14:paraId="1A918732"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top w:val="single" w:sz="4" w:space="0" w:color="auto"/>
              <w:left w:val="single" w:sz="12" w:space="0" w:color="000000"/>
              <w:bottom w:val="single" w:sz="4" w:space="0" w:color="auto"/>
              <w:right w:val="single" w:sz="12" w:space="0" w:color="auto"/>
            </w:tcBorders>
          </w:tcPr>
          <w:p w14:paraId="5BFC59EF"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  (nova ili revidirana ponuda)</w:t>
            </w:r>
          </w:p>
        </w:tc>
        <w:tc>
          <w:tcPr>
            <w:tcW w:w="2268" w:type="dxa"/>
            <w:tcBorders>
              <w:top w:val="single" w:sz="4" w:space="0" w:color="auto"/>
              <w:left w:val="single" w:sz="12" w:space="0" w:color="000000"/>
              <w:bottom w:val="single" w:sz="4" w:space="0" w:color="auto"/>
              <w:right w:val="single" w:sz="12" w:space="0" w:color="000000"/>
            </w:tcBorders>
          </w:tcPr>
          <w:p w14:paraId="7B131EAE"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  (nova ili revidirana ponuda)</w:t>
            </w:r>
          </w:p>
        </w:tc>
        <w:tc>
          <w:tcPr>
            <w:tcW w:w="2127" w:type="dxa"/>
            <w:tcBorders>
              <w:top w:val="single" w:sz="4" w:space="0" w:color="auto"/>
              <w:left w:val="single" w:sz="12" w:space="0" w:color="000000"/>
              <w:bottom w:val="single" w:sz="4" w:space="0" w:color="auto"/>
              <w:right w:val="single" w:sz="12" w:space="0" w:color="auto"/>
            </w:tcBorders>
          </w:tcPr>
          <w:p w14:paraId="278CF8E4" w14:textId="77777777" w:rsidR="00E02D46" w:rsidRPr="005939BF" w:rsidRDefault="00E02D46" w:rsidP="00F85C33">
            <w:pPr>
              <w:jc w:val="both"/>
              <w:rPr>
                <w:rFonts w:ascii="Times New Roman" w:eastAsia="Times New Roman" w:hAnsi="Times New Roman"/>
                <w:sz w:val="22"/>
                <w:szCs w:val="22"/>
                <w:lang w:eastAsia="en-US"/>
              </w:rPr>
            </w:pPr>
          </w:p>
        </w:tc>
      </w:tr>
    </w:tbl>
    <w:p w14:paraId="4DD64CDE" w14:textId="77777777" w:rsidR="00E02D46" w:rsidRPr="005939BF" w:rsidRDefault="00E02D46" w:rsidP="00F85C33">
      <w:pPr>
        <w:rPr>
          <w:rFonts w:eastAsia="Calibri"/>
          <w:b/>
          <w:sz w:val="22"/>
          <w:szCs w:val="22"/>
          <w:highlight w:val="lightGray"/>
          <w:lang w:eastAsia="en-US"/>
        </w:rPr>
      </w:pPr>
    </w:p>
    <w:tbl>
      <w:tblPr>
        <w:tblStyle w:val="Reetkatablice11"/>
        <w:tblW w:w="0" w:type="auto"/>
        <w:tblInd w:w="-15" w:type="dxa"/>
        <w:tblLook w:val="04A0" w:firstRow="1" w:lastRow="0" w:firstColumn="1" w:lastColumn="0" w:noHBand="0" w:noVBand="1"/>
      </w:tblPr>
      <w:tblGrid>
        <w:gridCol w:w="2657"/>
        <w:gridCol w:w="2446"/>
        <w:gridCol w:w="2268"/>
        <w:gridCol w:w="2127"/>
      </w:tblGrid>
      <w:tr w:rsidR="00E02D46" w:rsidRPr="005939BF" w14:paraId="24B2576E" w14:textId="77777777" w:rsidTr="00E02D46">
        <w:tc>
          <w:tcPr>
            <w:tcW w:w="9498" w:type="dxa"/>
            <w:gridSpan w:val="4"/>
            <w:tcBorders>
              <w:top w:val="single" w:sz="12" w:space="0" w:color="auto"/>
              <w:left w:val="single" w:sz="12" w:space="0" w:color="auto"/>
              <w:right w:val="single" w:sz="12" w:space="0" w:color="auto"/>
            </w:tcBorders>
          </w:tcPr>
          <w:p w14:paraId="4F84620C"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b/>
                <w:sz w:val="22"/>
                <w:szCs w:val="22"/>
                <w:lang w:eastAsia="en-US"/>
              </w:rPr>
              <w:t>Pregovarački postupak bez prethodne objave</w:t>
            </w:r>
          </w:p>
        </w:tc>
      </w:tr>
      <w:tr w:rsidR="00E02D46" w:rsidRPr="005939BF" w14:paraId="7F05DD36" w14:textId="77777777" w:rsidTr="00E02D46">
        <w:trPr>
          <w:trHeight w:val="547"/>
        </w:trPr>
        <w:tc>
          <w:tcPr>
            <w:tcW w:w="2657" w:type="dxa"/>
            <w:tcBorders>
              <w:left w:val="single" w:sz="12" w:space="0" w:color="auto"/>
              <w:right w:val="single" w:sz="12" w:space="0" w:color="000000"/>
            </w:tcBorders>
          </w:tcPr>
          <w:p w14:paraId="68D0CE1B" w14:textId="77777777" w:rsidR="00E02D46" w:rsidRPr="005939BF" w:rsidRDefault="00E02D46" w:rsidP="00F85C33">
            <w:pPr>
              <w:jc w:val="both"/>
              <w:rPr>
                <w:rFonts w:ascii="Times New Roman" w:eastAsia="Times New Roman" w:hAnsi="Times New Roman"/>
                <w:sz w:val="22"/>
                <w:szCs w:val="22"/>
                <w:lang w:eastAsia="en-US"/>
              </w:rPr>
            </w:pPr>
          </w:p>
        </w:tc>
        <w:tc>
          <w:tcPr>
            <w:tcW w:w="2446" w:type="dxa"/>
            <w:tcBorders>
              <w:top w:val="single" w:sz="4" w:space="0" w:color="auto"/>
              <w:left w:val="single" w:sz="12" w:space="0" w:color="000000"/>
              <w:right w:val="single" w:sz="12" w:space="0" w:color="auto"/>
            </w:tcBorders>
          </w:tcPr>
          <w:p w14:paraId="2D7FD606"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 (inicijalna i konačna ponuda)</w:t>
            </w:r>
          </w:p>
        </w:tc>
        <w:tc>
          <w:tcPr>
            <w:tcW w:w="2268" w:type="dxa"/>
            <w:tcBorders>
              <w:top w:val="single" w:sz="4" w:space="0" w:color="auto"/>
              <w:left w:val="single" w:sz="12" w:space="0" w:color="000000"/>
              <w:right w:val="single" w:sz="12" w:space="0" w:color="000000"/>
            </w:tcBorders>
          </w:tcPr>
          <w:p w14:paraId="1C427375" w14:textId="77777777" w:rsidR="00E02D46" w:rsidRPr="005939BF" w:rsidRDefault="00E02D46" w:rsidP="00F85C33">
            <w:pPr>
              <w:jc w:val="both"/>
              <w:rPr>
                <w:rFonts w:ascii="Times New Roman" w:eastAsia="Times New Roman" w:hAnsi="Times New Roman"/>
                <w:sz w:val="22"/>
                <w:szCs w:val="22"/>
                <w:lang w:eastAsia="en-US"/>
              </w:rPr>
            </w:pPr>
            <w:r w:rsidRPr="005939BF">
              <w:rPr>
                <w:rFonts w:ascii="Times New Roman" w:eastAsia="Times New Roman" w:hAnsi="Times New Roman"/>
                <w:sz w:val="22"/>
                <w:szCs w:val="22"/>
                <w:lang w:eastAsia="en-US"/>
              </w:rPr>
              <w:t>primjeren (inicijalna i konačna ponuda)</w:t>
            </w:r>
          </w:p>
        </w:tc>
        <w:tc>
          <w:tcPr>
            <w:tcW w:w="2127" w:type="dxa"/>
            <w:tcBorders>
              <w:top w:val="single" w:sz="4" w:space="0" w:color="auto"/>
              <w:left w:val="single" w:sz="12" w:space="0" w:color="000000"/>
              <w:right w:val="single" w:sz="12" w:space="0" w:color="auto"/>
            </w:tcBorders>
          </w:tcPr>
          <w:p w14:paraId="3C5409B9" w14:textId="77777777" w:rsidR="00E02D46" w:rsidRPr="005939BF" w:rsidRDefault="00E02D46" w:rsidP="00F85C33">
            <w:pPr>
              <w:jc w:val="both"/>
              <w:rPr>
                <w:rFonts w:ascii="Times New Roman" w:eastAsia="Times New Roman" w:hAnsi="Times New Roman"/>
                <w:sz w:val="22"/>
                <w:szCs w:val="22"/>
                <w:lang w:eastAsia="en-US"/>
              </w:rPr>
            </w:pPr>
          </w:p>
        </w:tc>
      </w:tr>
    </w:tbl>
    <w:p w14:paraId="5E50F678" w14:textId="1FC7BC60" w:rsidR="005939BF" w:rsidRPr="005939BF" w:rsidRDefault="005939BF" w:rsidP="005939BF">
      <w:pPr>
        <w:shd w:val="clear" w:color="auto" w:fill="BFBFBF" w:themeFill="background1" w:themeFillShade="BF"/>
        <w:rPr>
          <w:rFonts w:eastAsia="Calibri"/>
          <w:b/>
          <w:sz w:val="22"/>
          <w:szCs w:val="22"/>
          <w:highlight w:val="lightGray"/>
          <w:lang w:eastAsia="en-US"/>
        </w:rPr>
      </w:pPr>
      <w:r w:rsidRPr="006715C2">
        <w:rPr>
          <w:b/>
          <w:sz w:val="22"/>
          <w:szCs w:val="22"/>
          <w:lang w:eastAsia="en-US"/>
        </w:rPr>
        <w:t>G.1. Dodatna provjera rokova (članci 227., 238., 240. ZJN-a / članak 47. Direktive)</w:t>
      </w:r>
    </w:p>
    <w:p w14:paraId="5D36EF60" w14:textId="4C927A7A" w:rsidR="00221586" w:rsidRPr="005939BF" w:rsidRDefault="00221586" w:rsidP="005939BF">
      <w:pPr>
        <w:spacing w:before="0"/>
        <w:rPr>
          <w:rFonts w:eastAsia="Calibri"/>
          <w:b/>
          <w:sz w:val="22"/>
          <w:szCs w:val="22"/>
          <w:highlight w:val="lightGray"/>
          <w:lang w:eastAsia="en-US"/>
        </w:rPr>
      </w:pPr>
    </w:p>
    <w:tbl>
      <w:tblPr>
        <w:tblStyle w:val="Reetkatablice1"/>
        <w:tblW w:w="9498" w:type="dxa"/>
        <w:tblInd w:w="-5" w:type="dxa"/>
        <w:tblLook w:val="04A0" w:firstRow="1" w:lastRow="0" w:firstColumn="1" w:lastColumn="0" w:noHBand="0" w:noVBand="1"/>
      </w:tblPr>
      <w:tblGrid>
        <w:gridCol w:w="557"/>
        <w:gridCol w:w="3532"/>
        <w:gridCol w:w="1581"/>
        <w:gridCol w:w="3828"/>
      </w:tblGrid>
      <w:tr w:rsidR="00221586" w:rsidRPr="005939BF" w14:paraId="1B53B3A7" w14:textId="77777777" w:rsidTr="00EB74A4">
        <w:tc>
          <w:tcPr>
            <w:tcW w:w="557" w:type="dxa"/>
            <w:tcBorders>
              <w:bottom w:val="single" w:sz="4" w:space="0" w:color="auto"/>
            </w:tcBorders>
          </w:tcPr>
          <w:p w14:paraId="1F8A0BF8"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532" w:type="dxa"/>
            <w:tcBorders>
              <w:bottom w:val="single" w:sz="4" w:space="0" w:color="auto"/>
            </w:tcBorders>
          </w:tcPr>
          <w:p w14:paraId="0DF9F79F"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81" w:type="dxa"/>
          </w:tcPr>
          <w:p w14:paraId="499D5006" w14:textId="6F8BAACE"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EB74A4" w:rsidRPr="005939BF">
              <w:rPr>
                <w:rFonts w:ascii="Times New Roman" w:hAnsi="Times New Roman"/>
                <w:b/>
                <w:sz w:val="22"/>
                <w:szCs w:val="22"/>
                <w:lang w:eastAsia="en-US"/>
              </w:rPr>
              <w:t xml:space="preserve">    NE    </w:t>
            </w:r>
            <w:r w:rsidRPr="005939BF">
              <w:rPr>
                <w:rFonts w:ascii="Times New Roman" w:hAnsi="Times New Roman"/>
                <w:b/>
                <w:sz w:val="22"/>
                <w:szCs w:val="22"/>
                <w:lang w:eastAsia="en-US"/>
              </w:rPr>
              <w:t>NP</w:t>
            </w:r>
          </w:p>
        </w:tc>
        <w:tc>
          <w:tcPr>
            <w:tcW w:w="3828" w:type="dxa"/>
          </w:tcPr>
          <w:p w14:paraId="3313D80A"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EB74A4" w:rsidRPr="005939BF" w14:paraId="30522327" w14:textId="77777777" w:rsidTr="003A1450">
        <w:tc>
          <w:tcPr>
            <w:tcW w:w="557" w:type="dxa"/>
            <w:tcBorders>
              <w:top w:val="single" w:sz="4" w:space="0" w:color="auto"/>
              <w:bottom w:val="single" w:sz="4" w:space="0" w:color="auto"/>
            </w:tcBorders>
          </w:tcPr>
          <w:p w14:paraId="751FD419" w14:textId="77777777" w:rsidR="00EB74A4" w:rsidRPr="005939BF" w:rsidRDefault="00EB74A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532" w:type="dxa"/>
            <w:tcBorders>
              <w:top w:val="single" w:sz="4" w:space="0" w:color="auto"/>
              <w:bottom w:val="single" w:sz="4" w:space="0" w:color="auto"/>
            </w:tcBorders>
          </w:tcPr>
          <w:p w14:paraId="6118B964" w14:textId="1B7858D6" w:rsidR="00EB74A4" w:rsidRPr="005939BF" w:rsidRDefault="00A249D8"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prilikom određivanja rokova za dostavu zahtjeva za sudjelovanje i ponuda posebno uzeo u obzir složenost predmeta nabave i vrijeme potrebno za izradu zahtjeva za sudjelovanje i ponuda, poštujući minimalne rokove propisane ZJN-om</w:t>
            </w:r>
            <w:r w:rsidR="005939BF">
              <w:rPr>
                <w:rFonts w:ascii="Times New Roman" w:hAnsi="Times New Roman"/>
                <w:sz w:val="22"/>
                <w:szCs w:val="22"/>
                <w:lang w:eastAsia="en-US"/>
              </w:rPr>
              <w:t>.</w:t>
            </w:r>
          </w:p>
        </w:tc>
        <w:tc>
          <w:tcPr>
            <w:tcW w:w="1581" w:type="dxa"/>
            <w:vAlign w:val="center"/>
          </w:tcPr>
          <w:p w14:paraId="0C8D2A57" w14:textId="36E374C5" w:rsidR="00EB74A4" w:rsidRPr="005939BF" w:rsidRDefault="00EB74A4" w:rsidP="00F85C33">
            <w:pPr>
              <w:jc w:val="both"/>
              <w:rPr>
                <w:rFonts w:ascii="Times New Roman" w:hAnsi="Times New Roman"/>
                <w:b/>
                <w:sz w:val="22"/>
                <w:szCs w:val="22"/>
                <w:lang w:eastAsia="en-US"/>
              </w:rPr>
            </w:pPr>
          </w:p>
        </w:tc>
        <w:tc>
          <w:tcPr>
            <w:tcW w:w="3828" w:type="dxa"/>
            <w:vAlign w:val="center"/>
          </w:tcPr>
          <w:p w14:paraId="1E9E0C7F" w14:textId="4F038607" w:rsidR="00EB74A4" w:rsidRPr="005939BF" w:rsidRDefault="00EB74A4" w:rsidP="00F85C33">
            <w:pPr>
              <w:jc w:val="both"/>
              <w:rPr>
                <w:rFonts w:ascii="Times New Roman" w:hAnsi="Times New Roman"/>
                <w:b/>
                <w:sz w:val="22"/>
                <w:szCs w:val="22"/>
                <w:lang w:eastAsia="en-US"/>
              </w:rPr>
            </w:pPr>
          </w:p>
        </w:tc>
      </w:tr>
      <w:tr w:rsidR="00EB74A4" w:rsidRPr="005939BF" w14:paraId="59ED5CF1" w14:textId="77777777" w:rsidTr="003A1450">
        <w:tc>
          <w:tcPr>
            <w:tcW w:w="557" w:type="dxa"/>
            <w:tcBorders>
              <w:top w:val="single" w:sz="4" w:space="0" w:color="auto"/>
              <w:bottom w:val="single" w:sz="4" w:space="0" w:color="auto"/>
            </w:tcBorders>
          </w:tcPr>
          <w:p w14:paraId="5A1B5FCA" w14:textId="77777777" w:rsidR="00EB74A4" w:rsidRPr="005939BF" w:rsidRDefault="00EB74A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lastRenderedPageBreak/>
              <w:t>2.</w:t>
            </w:r>
          </w:p>
        </w:tc>
        <w:tc>
          <w:tcPr>
            <w:tcW w:w="3532" w:type="dxa"/>
            <w:tcBorders>
              <w:top w:val="single" w:sz="4" w:space="0" w:color="auto"/>
              <w:bottom w:val="single" w:sz="4" w:space="0" w:color="auto"/>
            </w:tcBorders>
          </w:tcPr>
          <w:p w14:paraId="31CCA1DD" w14:textId="77777777" w:rsidR="00EB74A4" w:rsidRDefault="00A249D8"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Ako se ponude mogu sastaviti tek nakon obilaska lokacije ili nakon neposrednog pregleda na licu mjesta dokumenata koji potkrjepljuju dokumentaciju o nabavi naručitelj je odredio dulji rok za dostavu ponuda od minimalnih rokova propisanih na način da su svi zainteresirani gospodarski subjekti bili ili mogli biti upoznati sa svim informacijama potrebnima za izradu ponude.</w:t>
            </w:r>
          </w:p>
          <w:p w14:paraId="6736B34E" w14:textId="72F4BB91" w:rsidR="005939BF" w:rsidRPr="005939BF" w:rsidRDefault="005939BF" w:rsidP="00F85C33">
            <w:pPr>
              <w:spacing w:after="120"/>
              <w:jc w:val="both"/>
              <w:rPr>
                <w:rFonts w:ascii="Times New Roman" w:hAnsi="Times New Roman"/>
                <w:sz w:val="22"/>
                <w:szCs w:val="22"/>
                <w:lang w:eastAsia="en-US"/>
              </w:rPr>
            </w:pPr>
          </w:p>
        </w:tc>
        <w:tc>
          <w:tcPr>
            <w:tcW w:w="1581" w:type="dxa"/>
            <w:vAlign w:val="center"/>
          </w:tcPr>
          <w:p w14:paraId="388998E5" w14:textId="36CDA2CF" w:rsidR="00EB74A4" w:rsidRPr="005939BF" w:rsidRDefault="00EB74A4" w:rsidP="00F85C33">
            <w:pPr>
              <w:jc w:val="both"/>
              <w:rPr>
                <w:rFonts w:ascii="Times New Roman" w:hAnsi="Times New Roman"/>
                <w:b/>
                <w:sz w:val="22"/>
                <w:szCs w:val="22"/>
                <w:lang w:eastAsia="en-US"/>
              </w:rPr>
            </w:pPr>
          </w:p>
        </w:tc>
        <w:tc>
          <w:tcPr>
            <w:tcW w:w="3828" w:type="dxa"/>
            <w:vAlign w:val="center"/>
          </w:tcPr>
          <w:p w14:paraId="11BB4FB4" w14:textId="09EBB140" w:rsidR="00EB74A4" w:rsidRPr="005939BF" w:rsidRDefault="00EB74A4" w:rsidP="00F85C33">
            <w:pPr>
              <w:jc w:val="both"/>
              <w:rPr>
                <w:rFonts w:ascii="Times New Roman" w:hAnsi="Times New Roman"/>
                <w:b/>
                <w:sz w:val="22"/>
                <w:szCs w:val="22"/>
                <w:lang w:eastAsia="en-US"/>
              </w:rPr>
            </w:pPr>
          </w:p>
        </w:tc>
      </w:tr>
      <w:tr w:rsidR="00EB74A4" w:rsidRPr="005939BF" w14:paraId="7347048C" w14:textId="749244F6" w:rsidTr="003A1450">
        <w:tc>
          <w:tcPr>
            <w:tcW w:w="557" w:type="dxa"/>
            <w:tcBorders>
              <w:top w:val="single" w:sz="4" w:space="0" w:color="auto"/>
              <w:bottom w:val="single" w:sz="4" w:space="0" w:color="auto"/>
            </w:tcBorders>
          </w:tcPr>
          <w:p w14:paraId="02137E5E" w14:textId="6DB18156" w:rsidR="00EB74A4" w:rsidRPr="005939BF" w:rsidRDefault="00EB74A4"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3.</w:t>
            </w:r>
          </w:p>
        </w:tc>
        <w:tc>
          <w:tcPr>
            <w:tcW w:w="3532" w:type="dxa"/>
            <w:tcBorders>
              <w:top w:val="single" w:sz="4" w:space="0" w:color="auto"/>
              <w:bottom w:val="single" w:sz="4" w:space="0" w:color="auto"/>
            </w:tcBorders>
          </w:tcPr>
          <w:p w14:paraId="40E39671" w14:textId="4DBBB342" w:rsidR="00EB74A4" w:rsidRPr="005939BF" w:rsidRDefault="00EB74A4"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razmjerno produžio rok za dostavu zahtjeva za sudjelovanje i ponuda u slučajevima navedenima u članku 240. stavku 1. ZJN-a (članak 47. stavak 3. Direktive).</w:t>
            </w:r>
          </w:p>
        </w:tc>
        <w:tc>
          <w:tcPr>
            <w:tcW w:w="1581" w:type="dxa"/>
            <w:vAlign w:val="center"/>
          </w:tcPr>
          <w:p w14:paraId="760F5307" w14:textId="43F42A4F" w:rsidR="00EB74A4" w:rsidRPr="005939BF" w:rsidRDefault="00EB74A4" w:rsidP="00F85C33">
            <w:pPr>
              <w:jc w:val="both"/>
              <w:rPr>
                <w:rFonts w:ascii="Times New Roman" w:hAnsi="Times New Roman"/>
                <w:b/>
                <w:sz w:val="22"/>
                <w:szCs w:val="22"/>
                <w:lang w:eastAsia="en-US"/>
              </w:rPr>
            </w:pPr>
          </w:p>
        </w:tc>
        <w:tc>
          <w:tcPr>
            <w:tcW w:w="3828" w:type="dxa"/>
            <w:vAlign w:val="center"/>
          </w:tcPr>
          <w:p w14:paraId="44F12C8D" w14:textId="0907F0F8" w:rsidR="00EB74A4" w:rsidRPr="005939BF" w:rsidRDefault="00EB74A4" w:rsidP="00F85C33">
            <w:pPr>
              <w:jc w:val="both"/>
              <w:rPr>
                <w:rFonts w:ascii="Times New Roman" w:hAnsi="Times New Roman"/>
                <w:b/>
                <w:sz w:val="22"/>
                <w:szCs w:val="22"/>
                <w:lang w:eastAsia="en-US"/>
              </w:rPr>
            </w:pPr>
          </w:p>
        </w:tc>
      </w:tr>
    </w:tbl>
    <w:p w14:paraId="62A07C83" w14:textId="77777777" w:rsidR="00283884" w:rsidRPr="005939BF" w:rsidRDefault="00283884" w:rsidP="00283884">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830"/>
        <w:gridCol w:w="1701"/>
        <w:gridCol w:w="4962"/>
      </w:tblGrid>
      <w:tr w:rsidR="00283884" w:rsidRPr="005939BF" w14:paraId="4C4440A3" w14:textId="77777777" w:rsidTr="003871EB">
        <w:tc>
          <w:tcPr>
            <w:tcW w:w="2830" w:type="dxa"/>
          </w:tcPr>
          <w:p w14:paraId="41D5A4F3" w14:textId="77777777" w:rsidR="00283884" w:rsidRPr="005939BF" w:rsidRDefault="00283884"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701" w:type="dxa"/>
          </w:tcPr>
          <w:p w14:paraId="3C25E5AE" w14:textId="77777777" w:rsidR="00283884" w:rsidRPr="005939BF" w:rsidRDefault="00283884"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62" w:type="dxa"/>
          </w:tcPr>
          <w:p w14:paraId="14E9112A" w14:textId="77777777" w:rsidR="00283884" w:rsidRPr="005939BF" w:rsidRDefault="00283884"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283884" w:rsidRPr="005939BF" w14:paraId="005F5F23" w14:textId="77777777" w:rsidTr="003871EB">
        <w:tc>
          <w:tcPr>
            <w:tcW w:w="2830" w:type="dxa"/>
          </w:tcPr>
          <w:p w14:paraId="717098E2" w14:textId="77777777" w:rsidR="00283884" w:rsidRPr="005939BF" w:rsidRDefault="00283884"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701" w:type="dxa"/>
          </w:tcPr>
          <w:p w14:paraId="07A616FB" w14:textId="77777777" w:rsidR="00283884" w:rsidRPr="005939BF" w:rsidRDefault="00283884" w:rsidP="003871EB">
            <w:pPr>
              <w:spacing w:after="120"/>
              <w:rPr>
                <w:rFonts w:ascii="Times New Roman" w:hAnsi="Times New Roman"/>
                <w:sz w:val="22"/>
                <w:szCs w:val="22"/>
                <w:lang w:eastAsia="en-US"/>
              </w:rPr>
            </w:pPr>
          </w:p>
        </w:tc>
        <w:tc>
          <w:tcPr>
            <w:tcW w:w="4962" w:type="dxa"/>
          </w:tcPr>
          <w:p w14:paraId="09CC5ED9" w14:textId="7CF34043" w:rsidR="00283884" w:rsidRPr="005939BF" w:rsidRDefault="00283884" w:rsidP="003871EB">
            <w:pPr>
              <w:spacing w:after="120"/>
              <w:rPr>
                <w:rFonts w:ascii="Times New Roman" w:hAnsi="Times New Roman"/>
                <w:sz w:val="22"/>
                <w:szCs w:val="22"/>
                <w:lang w:eastAsia="en-US"/>
              </w:rPr>
            </w:pPr>
            <w:r w:rsidRPr="005939BF">
              <w:rPr>
                <w:rFonts w:ascii="Times New Roman" w:hAnsi="Times New Roman"/>
                <w:b/>
                <w:sz w:val="22"/>
                <w:szCs w:val="22"/>
                <w:lang w:eastAsia="en-US"/>
              </w:rPr>
              <w:t xml:space="preserve">H. Dokumentacija o nabavi  </w:t>
            </w:r>
          </w:p>
        </w:tc>
      </w:tr>
      <w:tr w:rsidR="00283884" w:rsidRPr="005939BF" w:rsidDel="003A7D6D" w14:paraId="71933E6B" w14:textId="77777777" w:rsidTr="003871EB">
        <w:tc>
          <w:tcPr>
            <w:tcW w:w="2830" w:type="dxa"/>
          </w:tcPr>
          <w:p w14:paraId="65D16CF2" w14:textId="77777777" w:rsidR="00283884" w:rsidRPr="005939BF" w:rsidRDefault="00283884"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701" w:type="dxa"/>
          </w:tcPr>
          <w:p w14:paraId="2E4D78B4" w14:textId="77777777" w:rsidR="00283884" w:rsidRPr="005939BF" w:rsidDel="003A7D6D" w:rsidRDefault="00283884" w:rsidP="003871EB">
            <w:pPr>
              <w:spacing w:after="120"/>
              <w:rPr>
                <w:rFonts w:ascii="Times New Roman" w:hAnsi="Times New Roman"/>
                <w:sz w:val="22"/>
                <w:szCs w:val="22"/>
                <w:lang w:eastAsia="en-US"/>
              </w:rPr>
            </w:pPr>
          </w:p>
        </w:tc>
        <w:tc>
          <w:tcPr>
            <w:tcW w:w="4962" w:type="dxa"/>
          </w:tcPr>
          <w:p w14:paraId="6D1C4BC2" w14:textId="698DEB96" w:rsidR="00283884" w:rsidRPr="005939BF" w:rsidRDefault="00283884" w:rsidP="003871EB">
            <w:pPr>
              <w:spacing w:after="120"/>
              <w:jc w:val="both"/>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484D902A" w14:textId="77777777" w:rsidR="00283884" w:rsidRPr="005939BF" w:rsidRDefault="00283884" w:rsidP="005939BF">
      <w:pPr>
        <w:ind w:left="0"/>
        <w:rPr>
          <w:sz w:val="22"/>
          <w:szCs w:val="22"/>
          <w:lang w:eastAsia="en-US"/>
        </w:rPr>
      </w:pPr>
    </w:p>
    <w:tbl>
      <w:tblPr>
        <w:tblStyle w:val="Reetkatablice1"/>
        <w:tblW w:w="9498" w:type="dxa"/>
        <w:tblInd w:w="-5" w:type="dxa"/>
        <w:tblLook w:val="04A0" w:firstRow="1" w:lastRow="0" w:firstColumn="1" w:lastColumn="0" w:noHBand="0" w:noVBand="1"/>
      </w:tblPr>
      <w:tblGrid>
        <w:gridCol w:w="818"/>
        <w:gridCol w:w="3439"/>
        <w:gridCol w:w="1483"/>
        <w:gridCol w:w="3758"/>
      </w:tblGrid>
      <w:tr w:rsidR="00283884" w:rsidRPr="005939BF" w14:paraId="28516BF7" w14:textId="77777777" w:rsidTr="00995736">
        <w:tc>
          <w:tcPr>
            <w:tcW w:w="9498" w:type="dxa"/>
            <w:gridSpan w:val="4"/>
            <w:tcBorders>
              <w:bottom w:val="single" w:sz="4" w:space="0" w:color="auto"/>
            </w:tcBorders>
            <w:shd w:val="clear" w:color="auto" w:fill="C6D9F1" w:themeFill="text2" w:themeFillTint="33"/>
          </w:tcPr>
          <w:p w14:paraId="2EA5C3B3" w14:textId="759E80E6" w:rsidR="00283884" w:rsidRPr="005939BF" w:rsidRDefault="00283884" w:rsidP="00283884">
            <w:pPr>
              <w:rPr>
                <w:rFonts w:ascii="Times New Roman" w:hAnsi="Times New Roman"/>
                <w:b/>
                <w:sz w:val="22"/>
                <w:szCs w:val="22"/>
                <w:lang w:eastAsia="en-US"/>
              </w:rPr>
            </w:pPr>
            <w:r w:rsidRPr="005939BF">
              <w:rPr>
                <w:rFonts w:ascii="Times New Roman" w:hAnsi="Times New Roman"/>
                <w:b/>
                <w:sz w:val="22"/>
                <w:szCs w:val="22"/>
                <w:lang w:eastAsia="en-US"/>
              </w:rPr>
              <w:t>H. DOKUMENTACIJA O NABAVI  (članci 96., 106., 119., 200., 202., 204., 218., 219., 233., 270, 271,  281, / članci 29. – 31., 45., 46., 53., 70. Direktive)</w:t>
            </w:r>
          </w:p>
        </w:tc>
      </w:tr>
      <w:tr w:rsidR="00221586" w:rsidRPr="005939BF" w14:paraId="6DF4F19A" w14:textId="77777777" w:rsidTr="00C319AA">
        <w:tc>
          <w:tcPr>
            <w:tcW w:w="818" w:type="dxa"/>
            <w:tcBorders>
              <w:bottom w:val="single" w:sz="4" w:space="0" w:color="auto"/>
            </w:tcBorders>
          </w:tcPr>
          <w:p w14:paraId="7531C961"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439" w:type="dxa"/>
            <w:tcBorders>
              <w:bottom w:val="single" w:sz="4" w:space="0" w:color="auto"/>
            </w:tcBorders>
          </w:tcPr>
          <w:p w14:paraId="1207811B"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483" w:type="dxa"/>
          </w:tcPr>
          <w:p w14:paraId="44F0ADD1" w14:textId="3E07779C"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054748"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NE</w:t>
            </w:r>
            <w:r w:rsidR="00054748"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NP</w:t>
            </w:r>
          </w:p>
        </w:tc>
        <w:tc>
          <w:tcPr>
            <w:tcW w:w="3758" w:type="dxa"/>
          </w:tcPr>
          <w:p w14:paraId="60490FED"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054748" w:rsidRPr="005939BF" w14:paraId="7926C59E" w14:textId="77777777" w:rsidTr="00C319AA">
        <w:tc>
          <w:tcPr>
            <w:tcW w:w="818" w:type="dxa"/>
            <w:tcBorders>
              <w:top w:val="single" w:sz="4" w:space="0" w:color="auto"/>
              <w:bottom w:val="single" w:sz="4" w:space="0" w:color="auto"/>
            </w:tcBorders>
          </w:tcPr>
          <w:p w14:paraId="7449C128" w14:textId="37E10C4F" w:rsidR="00054748"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tcBorders>
          </w:tcPr>
          <w:p w14:paraId="4C8417D6" w14:textId="2C8DECD4" w:rsidR="00054748" w:rsidRPr="003871EB" w:rsidRDefault="00054748"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Sadržaj dokumentacije u skladu je s </w:t>
            </w:r>
            <w:r w:rsidR="007F58B9" w:rsidRPr="005939BF">
              <w:rPr>
                <w:rFonts w:ascii="Times New Roman" w:hAnsi="Times New Roman"/>
                <w:sz w:val="22"/>
                <w:szCs w:val="22"/>
                <w:lang w:eastAsia="en-US"/>
              </w:rPr>
              <w:t>Pravilnikom o dokumentaciji o nabavi te ponudi u postupcima javne nabave</w:t>
            </w:r>
            <w:r w:rsidRPr="003871EB">
              <w:rPr>
                <w:rFonts w:ascii="Times New Roman" w:hAnsi="Times New Roman"/>
                <w:sz w:val="22"/>
                <w:szCs w:val="22"/>
                <w:vertAlign w:val="superscript"/>
                <w:lang w:eastAsia="en-US"/>
              </w:rPr>
              <w:footnoteReference w:id="28"/>
            </w:r>
            <w:r w:rsidRPr="003871EB">
              <w:rPr>
                <w:rFonts w:ascii="Times New Roman" w:hAnsi="Times New Roman"/>
                <w:sz w:val="22"/>
                <w:szCs w:val="22"/>
                <w:lang w:eastAsia="en-US"/>
              </w:rPr>
              <w:t>.</w:t>
            </w:r>
          </w:p>
        </w:tc>
        <w:tc>
          <w:tcPr>
            <w:tcW w:w="1483" w:type="dxa"/>
            <w:vAlign w:val="center"/>
          </w:tcPr>
          <w:p w14:paraId="029353C6" w14:textId="63A8147A" w:rsidR="00054748" w:rsidRPr="005939BF" w:rsidRDefault="00054748" w:rsidP="00F85C33">
            <w:pPr>
              <w:jc w:val="both"/>
              <w:rPr>
                <w:rFonts w:ascii="Times New Roman" w:hAnsi="Times New Roman"/>
                <w:b/>
                <w:sz w:val="22"/>
                <w:szCs w:val="22"/>
                <w:lang w:eastAsia="en-US"/>
              </w:rPr>
            </w:pPr>
          </w:p>
        </w:tc>
        <w:tc>
          <w:tcPr>
            <w:tcW w:w="3758" w:type="dxa"/>
            <w:vAlign w:val="center"/>
          </w:tcPr>
          <w:p w14:paraId="69017D0A" w14:textId="42267958" w:rsidR="00054748" w:rsidRPr="005939BF" w:rsidRDefault="00054748" w:rsidP="00F85C33">
            <w:pPr>
              <w:jc w:val="both"/>
              <w:rPr>
                <w:rFonts w:ascii="Times New Roman" w:hAnsi="Times New Roman"/>
                <w:b/>
                <w:sz w:val="22"/>
                <w:szCs w:val="22"/>
                <w:lang w:eastAsia="en-US"/>
              </w:rPr>
            </w:pPr>
          </w:p>
        </w:tc>
      </w:tr>
      <w:tr w:rsidR="00054748" w:rsidRPr="005939BF" w14:paraId="3B426B94" w14:textId="77777777" w:rsidTr="00C319AA">
        <w:tc>
          <w:tcPr>
            <w:tcW w:w="818" w:type="dxa"/>
            <w:tcBorders>
              <w:top w:val="single" w:sz="4" w:space="0" w:color="auto"/>
              <w:bottom w:val="single" w:sz="4" w:space="0" w:color="auto"/>
            </w:tcBorders>
          </w:tcPr>
          <w:p w14:paraId="5F783F33" w14:textId="4FA20E7C" w:rsidR="00054748"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2</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tcBorders>
          </w:tcPr>
          <w:p w14:paraId="231D6AA9" w14:textId="77777777" w:rsidR="00054748" w:rsidRPr="005939BF" w:rsidRDefault="00054748"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Dokumentacija o nabavi je jasna, precizna, razumljiva i nedvojbena te izrađena na način da omogući podnošenje usporedivih ponuda. </w:t>
            </w:r>
          </w:p>
        </w:tc>
        <w:tc>
          <w:tcPr>
            <w:tcW w:w="1483" w:type="dxa"/>
            <w:vAlign w:val="center"/>
          </w:tcPr>
          <w:p w14:paraId="3A9194C9" w14:textId="698A1FF5" w:rsidR="00054748" w:rsidRPr="005939BF" w:rsidRDefault="00054748" w:rsidP="00F85C33">
            <w:pPr>
              <w:jc w:val="both"/>
              <w:rPr>
                <w:rFonts w:ascii="Times New Roman" w:hAnsi="Times New Roman"/>
                <w:b/>
                <w:sz w:val="22"/>
                <w:szCs w:val="22"/>
                <w:lang w:eastAsia="en-US"/>
              </w:rPr>
            </w:pPr>
          </w:p>
        </w:tc>
        <w:tc>
          <w:tcPr>
            <w:tcW w:w="3758" w:type="dxa"/>
            <w:vAlign w:val="center"/>
          </w:tcPr>
          <w:p w14:paraId="7E05B01E" w14:textId="72F8E1C7" w:rsidR="00054748" w:rsidRPr="005939BF" w:rsidRDefault="00054748" w:rsidP="00F85C33">
            <w:pPr>
              <w:jc w:val="both"/>
              <w:rPr>
                <w:rFonts w:ascii="Times New Roman" w:hAnsi="Times New Roman"/>
                <w:b/>
                <w:sz w:val="22"/>
                <w:szCs w:val="22"/>
                <w:lang w:eastAsia="en-US"/>
              </w:rPr>
            </w:pPr>
          </w:p>
        </w:tc>
      </w:tr>
      <w:tr w:rsidR="00054748" w:rsidRPr="005939BF" w14:paraId="32E67341" w14:textId="77777777" w:rsidTr="00C319AA">
        <w:tc>
          <w:tcPr>
            <w:tcW w:w="818" w:type="dxa"/>
            <w:tcBorders>
              <w:top w:val="single" w:sz="4" w:space="0" w:color="auto"/>
              <w:bottom w:val="single" w:sz="4" w:space="0" w:color="auto"/>
            </w:tcBorders>
          </w:tcPr>
          <w:p w14:paraId="7E25F031" w14:textId="17129872" w:rsidR="00054748"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3</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tcBorders>
          </w:tcPr>
          <w:p w14:paraId="107C896E" w14:textId="77777777" w:rsidR="00054748" w:rsidRPr="005939BF" w:rsidRDefault="00054748"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Dokumentacija o nabavi omogućava izračun cijena bez preuzimanja neuobičajenih rizika i poduzimanja opsežnih predradnji ponuditelja. </w:t>
            </w:r>
          </w:p>
        </w:tc>
        <w:tc>
          <w:tcPr>
            <w:tcW w:w="1483" w:type="dxa"/>
            <w:vAlign w:val="center"/>
          </w:tcPr>
          <w:p w14:paraId="14B0FDBB" w14:textId="2E8AD512" w:rsidR="00054748" w:rsidRPr="005939BF" w:rsidRDefault="00054748" w:rsidP="00F85C33">
            <w:pPr>
              <w:jc w:val="both"/>
              <w:rPr>
                <w:rFonts w:ascii="Times New Roman" w:hAnsi="Times New Roman"/>
                <w:b/>
                <w:sz w:val="22"/>
                <w:szCs w:val="22"/>
                <w:lang w:eastAsia="en-US"/>
              </w:rPr>
            </w:pPr>
          </w:p>
        </w:tc>
        <w:tc>
          <w:tcPr>
            <w:tcW w:w="3758" w:type="dxa"/>
            <w:vAlign w:val="center"/>
          </w:tcPr>
          <w:p w14:paraId="6502AE52" w14:textId="1F1CD9E6" w:rsidR="00054748" w:rsidRPr="005939BF" w:rsidRDefault="00054748" w:rsidP="00F85C33">
            <w:pPr>
              <w:jc w:val="both"/>
              <w:rPr>
                <w:rFonts w:ascii="Times New Roman" w:hAnsi="Times New Roman"/>
                <w:b/>
                <w:sz w:val="22"/>
                <w:szCs w:val="22"/>
                <w:lang w:eastAsia="en-US"/>
              </w:rPr>
            </w:pPr>
          </w:p>
        </w:tc>
      </w:tr>
      <w:tr w:rsidR="00054748" w:rsidRPr="005939BF" w14:paraId="2B7A8D0F" w14:textId="77777777" w:rsidTr="00C319AA">
        <w:tc>
          <w:tcPr>
            <w:tcW w:w="818" w:type="dxa"/>
            <w:tcBorders>
              <w:top w:val="single" w:sz="4" w:space="0" w:color="auto"/>
              <w:bottom w:val="single" w:sz="4" w:space="0" w:color="auto"/>
            </w:tcBorders>
          </w:tcPr>
          <w:p w14:paraId="4DE05AEE" w14:textId="3F6F0862" w:rsidR="00054748"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lastRenderedPageBreak/>
              <w:t>4</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tcBorders>
          </w:tcPr>
          <w:p w14:paraId="330D3FE4" w14:textId="77777777" w:rsidR="00054748" w:rsidRPr="005939BF" w:rsidRDefault="00054748"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Dokumentacija o nabavi izrađena je na hrvatskom jeziku i latiničnom pismu, te po potrebi i na drugom službenom jeziku Europske unije. </w:t>
            </w:r>
          </w:p>
        </w:tc>
        <w:tc>
          <w:tcPr>
            <w:tcW w:w="1483" w:type="dxa"/>
            <w:vAlign w:val="center"/>
          </w:tcPr>
          <w:p w14:paraId="1E58E918" w14:textId="54D6DE8F" w:rsidR="00054748" w:rsidRPr="005939BF" w:rsidRDefault="00054748" w:rsidP="00F85C33">
            <w:pPr>
              <w:jc w:val="both"/>
              <w:rPr>
                <w:rFonts w:ascii="Times New Roman" w:hAnsi="Times New Roman"/>
                <w:b/>
                <w:sz w:val="22"/>
                <w:szCs w:val="22"/>
                <w:lang w:eastAsia="en-US"/>
              </w:rPr>
            </w:pPr>
          </w:p>
        </w:tc>
        <w:tc>
          <w:tcPr>
            <w:tcW w:w="3758" w:type="dxa"/>
            <w:vAlign w:val="center"/>
          </w:tcPr>
          <w:p w14:paraId="53F2FA56" w14:textId="6EE582FD" w:rsidR="00054748" w:rsidRPr="005939BF" w:rsidRDefault="00054748" w:rsidP="00F85C33">
            <w:pPr>
              <w:jc w:val="both"/>
              <w:rPr>
                <w:rFonts w:ascii="Times New Roman" w:hAnsi="Times New Roman"/>
                <w:b/>
                <w:sz w:val="22"/>
                <w:szCs w:val="22"/>
                <w:lang w:eastAsia="en-US"/>
              </w:rPr>
            </w:pPr>
          </w:p>
        </w:tc>
      </w:tr>
      <w:tr w:rsidR="00FD59F7" w:rsidRPr="005939BF" w14:paraId="7F6E022C" w14:textId="77777777" w:rsidTr="00C319AA">
        <w:tc>
          <w:tcPr>
            <w:tcW w:w="818" w:type="dxa"/>
            <w:tcBorders>
              <w:top w:val="single" w:sz="4" w:space="0" w:color="auto"/>
              <w:bottom w:val="dashSmallGap" w:sz="4" w:space="0" w:color="auto"/>
            </w:tcBorders>
          </w:tcPr>
          <w:p w14:paraId="1765F2E8" w14:textId="21A16F92"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w:t>
            </w:r>
          </w:p>
        </w:tc>
        <w:tc>
          <w:tcPr>
            <w:tcW w:w="3439" w:type="dxa"/>
            <w:tcBorders>
              <w:top w:val="single" w:sz="4" w:space="0" w:color="auto"/>
              <w:bottom w:val="dashSmallGap" w:sz="4" w:space="0" w:color="auto"/>
            </w:tcBorders>
          </w:tcPr>
          <w:p w14:paraId="3D2466DA" w14:textId="33251733"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sz w:val="22"/>
                <w:szCs w:val="22"/>
                <w:lang w:eastAsia="en-US"/>
              </w:rPr>
              <w:t xml:space="preserve">U slučaju </w:t>
            </w:r>
            <w:r w:rsidRPr="005939BF">
              <w:rPr>
                <w:rFonts w:ascii="Times New Roman" w:hAnsi="Times New Roman"/>
                <w:b/>
                <w:sz w:val="22"/>
                <w:szCs w:val="22"/>
                <w:lang w:eastAsia="en-US"/>
              </w:rPr>
              <w:t>natjecateljskog postupka uz pregovore</w:t>
            </w:r>
            <w:r w:rsidRPr="005939BF">
              <w:rPr>
                <w:rFonts w:ascii="Times New Roman" w:hAnsi="Times New Roman"/>
                <w:sz w:val="22"/>
                <w:szCs w:val="22"/>
                <w:lang w:eastAsia="en-US"/>
              </w:rPr>
              <w:t xml:space="preserve"> </w:t>
            </w:r>
            <w:r w:rsidRPr="005939BF">
              <w:rPr>
                <w:rFonts w:ascii="Times New Roman" w:hAnsi="Times New Roman"/>
                <w:color w:val="000000"/>
                <w:sz w:val="22"/>
                <w:szCs w:val="22"/>
                <w:lang w:eastAsia="en-US"/>
              </w:rPr>
              <w:t xml:space="preserve">naručitelj je u dokumentaciji o nabavi odredio: </w:t>
            </w:r>
          </w:p>
        </w:tc>
        <w:tc>
          <w:tcPr>
            <w:tcW w:w="1483" w:type="dxa"/>
            <w:vAlign w:val="center"/>
          </w:tcPr>
          <w:p w14:paraId="388A985B" w14:textId="69163D26"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3803A8C3" w14:textId="24CBCF8B" w:rsidR="00FD59F7" w:rsidRPr="005939BF" w:rsidRDefault="00FD59F7" w:rsidP="00F85C33">
            <w:pPr>
              <w:jc w:val="both"/>
              <w:rPr>
                <w:rFonts w:ascii="Times New Roman" w:hAnsi="Times New Roman"/>
                <w:i/>
                <w:sz w:val="22"/>
                <w:szCs w:val="22"/>
              </w:rPr>
            </w:pPr>
          </w:p>
        </w:tc>
      </w:tr>
      <w:tr w:rsidR="00FD59F7" w:rsidRPr="005939BF" w14:paraId="6BF1EBD4" w14:textId="77777777" w:rsidTr="00C319AA">
        <w:tc>
          <w:tcPr>
            <w:tcW w:w="818" w:type="dxa"/>
            <w:tcBorders>
              <w:top w:val="dashSmallGap" w:sz="4" w:space="0" w:color="auto"/>
              <w:bottom w:val="single" w:sz="4" w:space="0" w:color="auto"/>
            </w:tcBorders>
          </w:tcPr>
          <w:p w14:paraId="60D761FC" w14:textId="4941F0F5"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.1.</w:t>
            </w:r>
          </w:p>
        </w:tc>
        <w:tc>
          <w:tcPr>
            <w:tcW w:w="3439" w:type="dxa"/>
            <w:tcBorders>
              <w:top w:val="dashSmallGap" w:sz="4" w:space="0" w:color="auto"/>
              <w:bottom w:val="single" w:sz="4" w:space="0" w:color="auto"/>
            </w:tcBorders>
          </w:tcPr>
          <w:p w14:paraId="41D6E7CC" w14:textId="2C699EB5"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kriterije za kvalitativni odabir gospodarskog subjekta. </w:t>
            </w:r>
          </w:p>
        </w:tc>
        <w:tc>
          <w:tcPr>
            <w:tcW w:w="1483" w:type="dxa"/>
            <w:vAlign w:val="center"/>
          </w:tcPr>
          <w:p w14:paraId="6C87627C" w14:textId="51B72E9C"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20DA2609" w14:textId="7B8409D5" w:rsidR="00FD59F7" w:rsidRPr="005939BF" w:rsidRDefault="00FD59F7" w:rsidP="00F85C33">
            <w:pPr>
              <w:jc w:val="both"/>
              <w:rPr>
                <w:rFonts w:ascii="Times New Roman" w:hAnsi="Times New Roman"/>
                <w:i/>
                <w:sz w:val="22"/>
                <w:szCs w:val="22"/>
              </w:rPr>
            </w:pPr>
          </w:p>
        </w:tc>
      </w:tr>
      <w:tr w:rsidR="00FD59F7" w:rsidRPr="005939BF" w14:paraId="0E9F992E" w14:textId="77777777" w:rsidTr="00C319AA">
        <w:tc>
          <w:tcPr>
            <w:tcW w:w="818" w:type="dxa"/>
            <w:tcBorders>
              <w:top w:val="dashSmallGap" w:sz="4" w:space="0" w:color="auto"/>
              <w:bottom w:val="single" w:sz="4" w:space="0" w:color="auto"/>
            </w:tcBorders>
          </w:tcPr>
          <w:p w14:paraId="4F12E854" w14:textId="01C5B456"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.2.</w:t>
            </w:r>
          </w:p>
        </w:tc>
        <w:tc>
          <w:tcPr>
            <w:tcW w:w="3439" w:type="dxa"/>
            <w:tcBorders>
              <w:top w:val="dashSmallGap" w:sz="4" w:space="0" w:color="auto"/>
              <w:bottom w:val="single" w:sz="4" w:space="0" w:color="auto"/>
            </w:tcBorders>
          </w:tcPr>
          <w:p w14:paraId="2367C88B" w14:textId="1D35D550"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predmet nabave opisujući svoje potrebe i tražene značajke robe, radova ili usluga. </w:t>
            </w:r>
          </w:p>
        </w:tc>
        <w:tc>
          <w:tcPr>
            <w:tcW w:w="1483" w:type="dxa"/>
            <w:vAlign w:val="center"/>
          </w:tcPr>
          <w:p w14:paraId="5F8530CB" w14:textId="4894A93F"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13ADD3B6" w14:textId="0A2DA53D" w:rsidR="00FD59F7" w:rsidRPr="005939BF" w:rsidRDefault="00FD59F7" w:rsidP="00F85C33">
            <w:pPr>
              <w:jc w:val="both"/>
              <w:rPr>
                <w:rFonts w:ascii="Times New Roman" w:hAnsi="Times New Roman"/>
                <w:i/>
                <w:sz w:val="22"/>
                <w:szCs w:val="22"/>
              </w:rPr>
            </w:pPr>
          </w:p>
        </w:tc>
      </w:tr>
      <w:tr w:rsidR="00FD59F7" w:rsidRPr="005939BF" w14:paraId="42D1A877" w14:textId="77777777" w:rsidTr="00C319AA">
        <w:tc>
          <w:tcPr>
            <w:tcW w:w="818" w:type="dxa"/>
            <w:tcBorders>
              <w:top w:val="dashSmallGap" w:sz="4" w:space="0" w:color="auto"/>
              <w:bottom w:val="single" w:sz="4" w:space="0" w:color="auto"/>
            </w:tcBorders>
          </w:tcPr>
          <w:p w14:paraId="3B7CA9A5" w14:textId="18A3E5BE"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.3.</w:t>
            </w:r>
          </w:p>
        </w:tc>
        <w:tc>
          <w:tcPr>
            <w:tcW w:w="3439" w:type="dxa"/>
            <w:tcBorders>
              <w:top w:val="dashSmallGap" w:sz="4" w:space="0" w:color="auto"/>
              <w:bottom w:val="single" w:sz="4" w:space="0" w:color="auto"/>
            </w:tcBorders>
          </w:tcPr>
          <w:p w14:paraId="3884E766" w14:textId="39B27F48"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kriterije za odabir ponude.</w:t>
            </w:r>
          </w:p>
        </w:tc>
        <w:tc>
          <w:tcPr>
            <w:tcW w:w="1483" w:type="dxa"/>
            <w:vAlign w:val="center"/>
          </w:tcPr>
          <w:p w14:paraId="5DAE0055" w14:textId="7D5C1BBA"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774F9345" w14:textId="51A0B631" w:rsidR="00FD59F7" w:rsidRPr="005939BF" w:rsidRDefault="00FD59F7" w:rsidP="00F85C33">
            <w:pPr>
              <w:jc w:val="both"/>
              <w:rPr>
                <w:rFonts w:ascii="Times New Roman" w:hAnsi="Times New Roman"/>
                <w:i/>
                <w:sz w:val="22"/>
                <w:szCs w:val="22"/>
              </w:rPr>
            </w:pPr>
          </w:p>
        </w:tc>
      </w:tr>
      <w:tr w:rsidR="00FD59F7" w:rsidRPr="005939BF" w14:paraId="776F9543" w14:textId="77777777" w:rsidTr="00C319AA">
        <w:tc>
          <w:tcPr>
            <w:tcW w:w="818" w:type="dxa"/>
            <w:tcBorders>
              <w:top w:val="dashSmallGap" w:sz="4" w:space="0" w:color="auto"/>
              <w:bottom w:val="single" w:sz="4" w:space="0" w:color="auto"/>
            </w:tcBorders>
          </w:tcPr>
          <w:p w14:paraId="387F2D10" w14:textId="62B15ABA"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.4.</w:t>
            </w:r>
          </w:p>
        </w:tc>
        <w:tc>
          <w:tcPr>
            <w:tcW w:w="3439" w:type="dxa"/>
            <w:tcBorders>
              <w:top w:val="dashSmallGap" w:sz="4" w:space="0" w:color="auto"/>
              <w:bottom w:val="single" w:sz="4" w:space="0" w:color="auto"/>
            </w:tcBorders>
          </w:tcPr>
          <w:p w14:paraId="01F09E5A" w14:textId="4BE6AAAB"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koji elementi iz opisa čine minimalne zahtjeve koje sve ponude trebaju zadovoljiti.</w:t>
            </w:r>
          </w:p>
        </w:tc>
        <w:tc>
          <w:tcPr>
            <w:tcW w:w="1483" w:type="dxa"/>
            <w:vAlign w:val="center"/>
          </w:tcPr>
          <w:p w14:paraId="06F78684" w14:textId="5F7F1872"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60F022B0" w14:textId="29D9B770" w:rsidR="00FD59F7" w:rsidRPr="005939BF" w:rsidRDefault="00FD59F7" w:rsidP="00F85C33">
            <w:pPr>
              <w:jc w:val="both"/>
              <w:rPr>
                <w:rFonts w:ascii="Times New Roman" w:hAnsi="Times New Roman"/>
                <w:i/>
                <w:sz w:val="22"/>
                <w:szCs w:val="22"/>
              </w:rPr>
            </w:pPr>
          </w:p>
        </w:tc>
      </w:tr>
      <w:tr w:rsidR="00FD59F7" w:rsidRPr="005939BF" w14:paraId="15C52863" w14:textId="77777777" w:rsidTr="00C319AA">
        <w:tc>
          <w:tcPr>
            <w:tcW w:w="818" w:type="dxa"/>
            <w:tcBorders>
              <w:top w:val="dashSmallGap" w:sz="4" w:space="0" w:color="auto"/>
              <w:bottom w:val="single" w:sz="4" w:space="0" w:color="auto"/>
            </w:tcBorders>
          </w:tcPr>
          <w:p w14:paraId="7A79BCAE" w14:textId="48F284F6"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FD59F7" w:rsidRPr="005939BF">
              <w:rPr>
                <w:rFonts w:ascii="Times New Roman" w:hAnsi="Times New Roman"/>
                <w:b/>
                <w:color w:val="000000"/>
                <w:sz w:val="22"/>
                <w:szCs w:val="22"/>
                <w:lang w:eastAsia="en-US"/>
              </w:rPr>
              <w:t>.5.</w:t>
            </w:r>
          </w:p>
        </w:tc>
        <w:tc>
          <w:tcPr>
            <w:tcW w:w="3439" w:type="dxa"/>
            <w:tcBorders>
              <w:top w:val="dashSmallGap" w:sz="4" w:space="0" w:color="auto"/>
              <w:bottom w:val="single" w:sz="4" w:space="0" w:color="auto"/>
            </w:tcBorders>
          </w:tcPr>
          <w:p w14:paraId="2B484FD4" w14:textId="699688D4"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Informacije su dovoljno jasne i precizne kako bi gospodarski subjekti mogli prepoznati prirodu i opseg nabave te odlučiti hoće li podnijeti zahtjev za sudjelovanje.</w:t>
            </w:r>
          </w:p>
        </w:tc>
        <w:tc>
          <w:tcPr>
            <w:tcW w:w="1483" w:type="dxa"/>
            <w:vAlign w:val="center"/>
          </w:tcPr>
          <w:p w14:paraId="102B5228" w14:textId="24404EF5"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68FB8FB6" w14:textId="5221DC21" w:rsidR="00FD59F7" w:rsidRPr="005939BF" w:rsidRDefault="00FD59F7" w:rsidP="00F85C33">
            <w:pPr>
              <w:jc w:val="both"/>
              <w:rPr>
                <w:rFonts w:ascii="Times New Roman" w:hAnsi="Times New Roman"/>
                <w:i/>
                <w:sz w:val="22"/>
                <w:szCs w:val="22"/>
              </w:rPr>
            </w:pPr>
          </w:p>
        </w:tc>
      </w:tr>
      <w:tr w:rsidR="00FD59F7" w:rsidRPr="005939BF" w14:paraId="7D6B7B1E" w14:textId="77777777" w:rsidTr="00C319AA">
        <w:tc>
          <w:tcPr>
            <w:tcW w:w="818" w:type="dxa"/>
            <w:tcBorders>
              <w:top w:val="single" w:sz="4" w:space="0" w:color="auto"/>
              <w:bottom w:val="single" w:sz="4" w:space="0" w:color="auto"/>
            </w:tcBorders>
          </w:tcPr>
          <w:p w14:paraId="6C8109D4" w14:textId="1AE3A0B8"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6</w:t>
            </w:r>
            <w:r w:rsidR="00FD59F7"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tcBorders>
          </w:tcPr>
          <w:p w14:paraId="2D62F5C4" w14:textId="6948FBED"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slučaju </w:t>
            </w:r>
            <w:r w:rsidRPr="005939BF">
              <w:rPr>
                <w:rFonts w:ascii="Times New Roman" w:hAnsi="Times New Roman"/>
                <w:b/>
                <w:color w:val="000000"/>
                <w:sz w:val="22"/>
                <w:szCs w:val="22"/>
                <w:lang w:eastAsia="en-US"/>
              </w:rPr>
              <w:t>natjecateljskog dijaloga</w:t>
            </w:r>
            <w:r w:rsidRPr="005939BF">
              <w:rPr>
                <w:rFonts w:ascii="Times New Roman" w:hAnsi="Times New Roman"/>
                <w:color w:val="000000"/>
                <w:sz w:val="22"/>
                <w:szCs w:val="22"/>
                <w:lang w:eastAsia="en-US"/>
              </w:rPr>
              <w:t xml:space="preserve"> naručitelj je u pozivu na nadmetanje ili opisnoj dokumentaciji naveo svoje potrebe i zahtjeve, odredio kriterije za odabir ponude te indikativni vremenski okvir.</w:t>
            </w:r>
          </w:p>
        </w:tc>
        <w:tc>
          <w:tcPr>
            <w:tcW w:w="1483" w:type="dxa"/>
            <w:vAlign w:val="center"/>
          </w:tcPr>
          <w:p w14:paraId="487B1B79" w14:textId="10F11D67"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35D9BE6F" w14:textId="0D01AFCB" w:rsidR="00FD59F7" w:rsidRPr="005939BF" w:rsidRDefault="00FD59F7" w:rsidP="00F85C33">
            <w:pPr>
              <w:jc w:val="both"/>
              <w:rPr>
                <w:rFonts w:ascii="Times New Roman" w:hAnsi="Times New Roman"/>
                <w:i/>
                <w:sz w:val="22"/>
                <w:szCs w:val="22"/>
              </w:rPr>
            </w:pPr>
          </w:p>
        </w:tc>
      </w:tr>
      <w:tr w:rsidR="00FD59F7" w:rsidRPr="005939BF" w14:paraId="587CB37F" w14:textId="77777777" w:rsidTr="00C319AA">
        <w:tc>
          <w:tcPr>
            <w:tcW w:w="818" w:type="dxa"/>
            <w:tcBorders>
              <w:top w:val="single" w:sz="4" w:space="0" w:color="auto"/>
              <w:bottom w:val="single" w:sz="4" w:space="0" w:color="auto"/>
            </w:tcBorders>
          </w:tcPr>
          <w:p w14:paraId="6AF63A64" w14:textId="29997408" w:rsidR="00FD59F7"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7</w:t>
            </w:r>
            <w:r w:rsidR="00FD59F7" w:rsidRPr="005939BF">
              <w:rPr>
                <w:rFonts w:ascii="Times New Roman" w:hAnsi="Times New Roman"/>
                <w:b/>
                <w:color w:val="000000"/>
                <w:sz w:val="22"/>
                <w:szCs w:val="22"/>
                <w:lang w:eastAsia="en-US"/>
              </w:rPr>
              <w:t>.</w:t>
            </w:r>
          </w:p>
        </w:tc>
        <w:tc>
          <w:tcPr>
            <w:tcW w:w="3439" w:type="dxa"/>
            <w:tcBorders>
              <w:top w:val="single" w:sz="4" w:space="0" w:color="auto"/>
              <w:bottom w:val="dashSmallGap" w:sz="4" w:space="0" w:color="auto"/>
            </w:tcBorders>
          </w:tcPr>
          <w:p w14:paraId="032AF9EE" w14:textId="7B0CDAC5"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U slučaju </w:t>
            </w:r>
            <w:r w:rsidRPr="005939BF">
              <w:rPr>
                <w:rFonts w:ascii="Times New Roman" w:hAnsi="Times New Roman"/>
                <w:b/>
                <w:color w:val="000000"/>
                <w:sz w:val="22"/>
                <w:szCs w:val="22"/>
                <w:lang w:eastAsia="en-US"/>
              </w:rPr>
              <w:t>partnerstva za inovacije</w:t>
            </w:r>
            <w:r w:rsidRPr="005939BF">
              <w:rPr>
                <w:rFonts w:ascii="Times New Roman" w:hAnsi="Times New Roman"/>
                <w:color w:val="000000"/>
                <w:sz w:val="22"/>
                <w:szCs w:val="22"/>
                <w:lang w:eastAsia="en-US"/>
              </w:rPr>
              <w:t xml:space="preserve"> naručitelj je u dokumentaciji o nabavi odredio:</w:t>
            </w:r>
          </w:p>
        </w:tc>
        <w:tc>
          <w:tcPr>
            <w:tcW w:w="1483" w:type="dxa"/>
            <w:vAlign w:val="center"/>
          </w:tcPr>
          <w:p w14:paraId="22C2CCA5" w14:textId="3C147C15"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26319DBA" w14:textId="78E91521" w:rsidR="00FD59F7" w:rsidRPr="005939BF" w:rsidRDefault="00FD59F7" w:rsidP="00F85C33">
            <w:pPr>
              <w:jc w:val="both"/>
              <w:rPr>
                <w:rFonts w:ascii="Times New Roman" w:hAnsi="Times New Roman"/>
                <w:i/>
                <w:sz w:val="22"/>
                <w:szCs w:val="22"/>
              </w:rPr>
            </w:pPr>
          </w:p>
        </w:tc>
      </w:tr>
      <w:tr w:rsidR="00FD59F7" w:rsidRPr="005939BF" w14:paraId="398C4DA6" w14:textId="77777777" w:rsidTr="00C319AA">
        <w:tc>
          <w:tcPr>
            <w:tcW w:w="818" w:type="dxa"/>
            <w:tcBorders>
              <w:top w:val="dashSmallGap" w:sz="4" w:space="0" w:color="auto"/>
              <w:bottom w:val="single" w:sz="4" w:space="0" w:color="auto"/>
            </w:tcBorders>
          </w:tcPr>
          <w:p w14:paraId="08D2412D" w14:textId="1561C93C" w:rsidR="00FD59F7"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7</w:t>
            </w:r>
            <w:r w:rsidR="00FD59F7" w:rsidRPr="005939BF">
              <w:rPr>
                <w:rFonts w:ascii="Times New Roman" w:hAnsi="Times New Roman"/>
                <w:b/>
                <w:color w:val="000000"/>
                <w:sz w:val="22"/>
                <w:szCs w:val="22"/>
                <w:lang w:eastAsia="en-US"/>
              </w:rPr>
              <w:t>.1.</w:t>
            </w:r>
          </w:p>
        </w:tc>
        <w:tc>
          <w:tcPr>
            <w:tcW w:w="3439" w:type="dxa"/>
            <w:tcBorders>
              <w:top w:val="dashSmallGap" w:sz="4" w:space="0" w:color="auto"/>
              <w:bottom w:val="single" w:sz="4" w:space="0" w:color="auto"/>
              <w:right w:val="single" w:sz="4" w:space="0" w:color="auto"/>
            </w:tcBorders>
          </w:tcPr>
          <w:p w14:paraId="051B2083" w14:textId="0724EC2F"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potrebe za inovativnom robom, uslugom ili radovima.</w:t>
            </w:r>
          </w:p>
        </w:tc>
        <w:tc>
          <w:tcPr>
            <w:tcW w:w="1483" w:type="dxa"/>
            <w:vAlign w:val="center"/>
          </w:tcPr>
          <w:p w14:paraId="7CBAE7CD" w14:textId="75545DB8"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295B95BD" w14:textId="409C5873" w:rsidR="00FD59F7" w:rsidRPr="005939BF" w:rsidRDefault="00FD59F7" w:rsidP="00F85C33">
            <w:pPr>
              <w:jc w:val="both"/>
              <w:rPr>
                <w:rFonts w:ascii="Times New Roman" w:hAnsi="Times New Roman"/>
                <w:i/>
                <w:sz w:val="22"/>
                <w:szCs w:val="22"/>
              </w:rPr>
            </w:pPr>
          </w:p>
        </w:tc>
      </w:tr>
      <w:tr w:rsidR="00FD59F7" w:rsidRPr="005939BF" w14:paraId="23BCB5B7" w14:textId="77777777" w:rsidTr="00C319AA">
        <w:tc>
          <w:tcPr>
            <w:tcW w:w="818" w:type="dxa"/>
            <w:tcBorders>
              <w:top w:val="dashSmallGap" w:sz="4" w:space="0" w:color="auto"/>
              <w:bottom w:val="single" w:sz="4" w:space="0" w:color="auto"/>
            </w:tcBorders>
          </w:tcPr>
          <w:p w14:paraId="2947DB2D" w14:textId="202A81E9" w:rsidR="00FD59F7"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7</w:t>
            </w:r>
            <w:r w:rsidR="00FD59F7" w:rsidRPr="005939BF">
              <w:rPr>
                <w:rFonts w:ascii="Times New Roman" w:hAnsi="Times New Roman"/>
                <w:b/>
                <w:color w:val="000000"/>
                <w:sz w:val="22"/>
                <w:szCs w:val="22"/>
                <w:lang w:eastAsia="en-US"/>
              </w:rPr>
              <w:t>.2.</w:t>
            </w:r>
          </w:p>
        </w:tc>
        <w:tc>
          <w:tcPr>
            <w:tcW w:w="3439" w:type="dxa"/>
            <w:tcBorders>
              <w:top w:val="dashSmallGap" w:sz="4" w:space="0" w:color="auto"/>
              <w:bottom w:val="single" w:sz="4" w:space="0" w:color="auto"/>
              <w:right w:val="single" w:sz="4" w:space="0" w:color="auto"/>
            </w:tcBorders>
          </w:tcPr>
          <w:p w14:paraId="44B005FE" w14:textId="4FBE7BC9"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koji elementi iz opisa čine minimalne zahtjeve koje sve ponude trebaju zadovoljiti.</w:t>
            </w:r>
          </w:p>
        </w:tc>
        <w:tc>
          <w:tcPr>
            <w:tcW w:w="1483" w:type="dxa"/>
            <w:vAlign w:val="center"/>
          </w:tcPr>
          <w:p w14:paraId="2FE2C767" w14:textId="1CA000EA"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2A088400" w14:textId="414FC23C" w:rsidR="00FD59F7" w:rsidRPr="005939BF" w:rsidRDefault="00FD59F7" w:rsidP="00F85C33">
            <w:pPr>
              <w:jc w:val="both"/>
              <w:rPr>
                <w:rFonts w:ascii="Times New Roman" w:hAnsi="Times New Roman"/>
                <w:i/>
                <w:sz w:val="22"/>
                <w:szCs w:val="22"/>
              </w:rPr>
            </w:pPr>
          </w:p>
        </w:tc>
      </w:tr>
      <w:tr w:rsidR="00FD59F7" w:rsidRPr="005939BF" w14:paraId="4CCDBDEB" w14:textId="77777777" w:rsidTr="00C319AA">
        <w:tc>
          <w:tcPr>
            <w:tcW w:w="818" w:type="dxa"/>
            <w:tcBorders>
              <w:top w:val="dashSmallGap" w:sz="4" w:space="0" w:color="auto"/>
              <w:bottom w:val="dashSmallGap" w:sz="4" w:space="0" w:color="auto"/>
            </w:tcBorders>
          </w:tcPr>
          <w:p w14:paraId="022F11ED" w14:textId="6F0F1EB0" w:rsidR="00FD59F7"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7</w:t>
            </w:r>
            <w:r w:rsidR="00FD59F7" w:rsidRPr="005939BF">
              <w:rPr>
                <w:rFonts w:ascii="Times New Roman" w:hAnsi="Times New Roman"/>
                <w:b/>
                <w:color w:val="000000"/>
                <w:sz w:val="22"/>
                <w:szCs w:val="22"/>
                <w:lang w:eastAsia="en-US"/>
              </w:rPr>
              <w:t>.3.</w:t>
            </w:r>
          </w:p>
        </w:tc>
        <w:tc>
          <w:tcPr>
            <w:tcW w:w="3439" w:type="dxa"/>
            <w:tcBorders>
              <w:top w:val="dashSmallGap" w:sz="4" w:space="0" w:color="auto"/>
              <w:bottom w:val="dashSmallGap" w:sz="4" w:space="0" w:color="auto"/>
              <w:right w:val="single" w:sz="4" w:space="0" w:color="auto"/>
            </w:tcBorders>
          </w:tcPr>
          <w:p w14:paraId="62CF68B1" w14:textId="5CFA5477"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način na koji će se urediti prava intelektualnog vlasništva.</w:t>
            </w:r>
          </w:p>
        </w:tc>
        <w:tc>
          <w:tcPr>
            <w:tcW w:w="1483" w:type="dxa"/>
            <w:vAlign w:val="center"/>
          </w:tcPr>
          <w:p w14:paraId="49F045F7" w14:textId="543F73B8"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21B8E249" w14:textId="21474BF6" w:rsidR="00FD59F7" w:rsidRPr="005939BF" w:rsidRDefault="00FD59F7" w:rsidP="00F85C33">
            <w:pPr>
              <w:jc w:val="both"/>
              <w:rPr>
                <w:rFonts w:ascii="Times New Roman" w:hAnsi="Times New Roman"/>
                <w:i/>
                <w:sz w:val="22"/>
                <w:szCs w:val="22"/>
              </w:rPr>
            </w:pPr>
          </w:p>
        </w:tc>
      </w:tr>
      <w:tr w:rsidR="00FD59F7" w:rsidRPr="005939BF" w14:paraId="75CE8ABD" w14:textId="77777777" w:rsidTr="00C319AA">
        <w:tc>
          <w:tcPr>
            <w:tcW w:w="818" w:type="dxa"/>
            <w:tcBorders>
              <w:top w:val="dashSmallGap" w:sz="4" w:space="0" w:color="auto"/>
              <w:bottom w:val="single" w:sz="4" w:space="0" w:color="auto"/>
            </w:tcBorders>
          </w:tcPr>
          <w:p w14:paraId="38F76CA0" w14:textId="0E7C66A4" w:rsidR="00FD59F7"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7</w:t>
            </w:r>
            <w:r w:rsidR="00FD59F7" w:rsidRPr="005939BF">
              <w:rPr>
                <w:rFonts w:ascii="Times New Roman" w:hAnsi="Times New Roman"/>
                <w:b/>
                <w:color w:val="000000"/>
                <w:sz w:val="22"/>
                <w:szCs w:val="22"/>
                <w:lang w:eastAsia="en-US"/>
              </w:rPr>
              <w:t>.4.</w:t>
            </w:r>
          </w:p>
        </w:tc>
        <w:tc>
          <w:tcPr>
            <w:tcW w:w="3439" w:type="dxa"/>
            <w:tcBorders>
              <w:top w:val="dashSmallGap" w:sz="4" w:space="0" w:color="auto"/>
              <w:bottom w:val="single" w:sz="4" w:space="0" w:color="auto"/>
              <w:right w:val="single" w:sz="4" w:space="0" w:color="auto"/>
            </w:tcBorders>
          </w:tcPr>
          <w:p w14:paraId="070F1896" w14:textId="7F0FB319" w:rsidR="00FD59F7" w:rsidRPr="005939BF" w:rsidRDefault="00FD59F7"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podaci su dovoljno jasni i precizni kako bi gospodarski subjekti mogli </w:t>
            </w:r>
            <w:r w:rsidRPr="005939BF">
              <w:rPr>
                <w:rFonts w:ascii="Times New Roman" w:hAnsi="Times New Roman"/>
                <w:color w:val="000000"/>
                <w:sz w:val="22"/>
                <w:szCs w:val="22"/>
                <w:lang w:eastAsia="en-US"/>
              </w:rPr>
              <w:lastRenderedPageBreak/>
              <w:t>prepoznati prirodu i opseg traženog rješenja te odlučiti hoće</w:t>
            </w:r>
          </w:p>
        </w:tc>
        <w:tc>
          <w:tcPr>
            <w:tcW w:w="1483" w:type="dxa"/>
            <w:vAlign w:val="center"/>
          </w:tcPr>
          <w:p w14:paraId="692ED987" w14:textId="59F37661" w:rsidR="00FD59F7" w:rsidRPr="005939BF" w:rsidRDefault="00FD59F7" w:rsidP="00F85C33">
            <w:pPr>
              <w:jc w:val="both"/>
              <w:rPr>
                <w:rFonts w:ascii="Times New Roman" w:eastAsia="Times New Roman" w:hAnsi="Times New Roman"/>
                <w:b/>
                <w:sz w:val="22"/>
                <w:szCs w:val="22"/>
                <w:lang w:val="en-US" w:eastAsia="en-US"/>
              </w:rPr>
            </w:pPr>
          </w:p>
        </w:tc>
        <w:tc>
          <w:tcPr>
            <w:tcW w:w="3758" w:type="dxa"/>
            <w:vAlign w:val="center"/>
          </w:tcPr>
          <w:p w14:paraId="455C023C" w14:textId="6C1146D8" w:rsidR="00FD59F7" w:rsidRPr="005939BF" w:rsidRDefault="00FD59F7" w:rsidP="00F85C33">
            <w:pPr>
              <w:jc w:val="both"/>
              <w:rPr>
                <w:rFonts w:ascii="Times New Roman" w:hAnsi="Times New Roman"/>
                <w:i/>
                <w:sz w:val="22"/>
                <w:szCs w:val="22"/>
              </w:rPr>
            </w:pPr>
          </w:p>
        </w:tc>
      </w:tr>
      <w:tr w:rsidR="00054748" w:rsidRPr="005939BF" w14:paraId="7459EFDC" w14:textId="77777777" w:rsidTr="00C319AA">
        <w:tc>
          <w:tcPr>
            <w:tcW w:w="818" w:type="dxa"/>
            <w:tcBorders>
              <w:top w:val="single" w:sz="4" w:space="0" w:color="auto"/>
              <w:bottom w:val="single" w:sz="4" w:space="0" w:color="auto"/>
            </w:tcBorders>
          </w:tcPr>
          <w:p w14:paraId="600EC1AE" w14:textId="4F3DC15B" w:rsidR="00054748"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8</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31292566" w14:textId="77777777" w:rsidR="00054748" w:rsidRPr="005939BF" w:rsidRDefault="00054748" w:rsidP="00F85C33">
            <w:pPr>
              <w:jc w:val="both"/>
              <w:rPr>
                <w:rFonts w:ascii="Times New Roman" w:hAnsi="Times New Roman"/>
                <w:sz w:val="22"/>
                <w:szCs w:val="22"/>
                <w:lang w:eastAsia="en-US"/>
              </w:rPr>
            </w:pPr>
            <w:r w:rsidRPr="005939BF">
              <w:rPr>
                <w:rFonts w:ascii="Times New Roman" w:hAnsi="Times New Roman"/>
                <w:sz w:val="22"/>
                <w:szCs w:val="22"/>
                <w:lang w:eastAsia="en-US"/>
              </w:rPr>
              <w:t>Ako predmet nabave u postupku javne nabave VV nije podijeljen na grupe, naručitelj je u dokumentaciji o nabavi te u izvješću o javnoj nabavi naznačio glavne razloge za takvu odluku (članak 204. stavak 2. ZJN-a / članak 46. stavak 1. Direktive).</w:t>
            </w:r>
          </w:p>
        </w:tc>
        <w:tc>
          <w:tcPr>
            <w:tcW w:w="1483" w:type="dxa"/>
            <w:vAlign w:val="center"/>
          </w:tcPr>
          <w:p w14:paraId="128C9732" w14:textId="0CF75669" w:rsidR="00054748" w:rsidRPr="005939BF" w:rsidRDefault="00054748" w:rsidP="00F85C33">
            <w:pPr>
              <w:jc w:val="both"/>
              <w:rPr>
                <w:rFonts w:ascii="Times New Roman" w:hAnsi="Times New Roman"/>
                <w:b/>
                <w:sz w:val="22"/>
                <w:szCs w:val="22"/>
                <w:lang w:eastAsia="en-US"/>
              </w:rPr>
            </w:pPr>
          </w:p>
        </w:tc>
        <w:tc>
          <w:tcPr>
            <w:tcW w:w="3758" w:type="dxa"/>
            <w:vAlign w:val="center"/>
          </w:tcPr>
          <w:p w14:paraId="3691042C" w14:textId="07BAA130" w:rsidR="00054748" w:rsidRPr="005939BF" w:rsidRDefault="00054748" w:rsidP="00F85C33">
            <w:pPr>
              <w:jc w:val="both"/>
              <w:rPr>
                <w:rFonts w:ascii="Times New Roman" w:hAnsi="Times New Roman"/>
                <w:b/>
                <w:sz w:val="22"/>
                <w:szCs w:val="22"/>
                <w:lang w:eastAsia="en-US"/>
              </w:rPr>
            </w:pPr>
          </w:p>
        </w:tc>
      </w:tr>
      <w:tr w:rsidR="00054748" w:rsidRPr="005939BF" w14:paraId="474DB2CF" w14:textId="77777777" w:rsidTr="00C319AA">
        <w:tc>
          <w:tcPr>
            <w:tcW w:w="818" w:type="dxa"/>
            <w:tcBorders>
              <w:top w:val="single" w:sz="4" w:space="0" w:color="auto"/>
              <w:bottom w:val="single" w:sz="4" w:space="0" w:color="auto"/>
            </w:tcBorders>
          </w:tcPr>
          <w:p w14:paraId="3953CFFF" w14:textId="2FC58303" w:rsidR="00054748"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9</w:t>
            </w:r>
            <w:r w:rsidR="00054748"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5F5F33E4" w14:textId="77777777" w:rsidR="00054748" w:rsidRPr="005939BF" w:rsidRDefault="00054748" w:rsidP="00F85C33">
            <w:pPr>
              <w:jc w:val="both"/>
              <w:rPr>
                <w:rFonts w:ascii="Times New Roman" w:hAnsi="Times New Roman"/>
                <w:sz w:val="22"/>
                <w:szCs w:val="22"/>
                <w:lang w:eastAsia="en-US"/>
              </w:rPr>
            </w:pPr>
            <w:r w:rsidRPr="005939BF">
              <w:rPr>
                <w:rFonts w:ascii="Times New Roman" w:hAnsi="Times New Roman"/>
                <w:sz w:val="22"/>
                <w:szCs w:val="22"/>
                <w:lang w:eastAsia="en-US"/>
              </w:rPr>
              <w:t>Ako je predmet nabave podijeljen na grupe, naručitelj je u pozivu na nadmetanje odredio mogu li se ponude dostaviti za jednu, nekoliko ili za sve grupe (članak 204. stavak 3. ZJN-a / članak 46. stavak 2. Direktive).</w:t>
            </w:r>
          </w:p>
        </w:tc>
        <w:tc>
          <w:tcPr>
            <w:tcW w:w="1483" w:type="dxa"/>
            <w:vAlign w:val="center"/>
          </w:tcPr>
          <w:p w14:paraId="62568BE4" w14:textId="32459322" w:rsidR="00054748" w:rsidRPr="005939BF" w:rsidRDefault="00054748" w:rsidP="00F85C33">
            <w:pPr>
              <w:jc w:val="both"/>
              <w:rPr>
                <w:rFonts w:ascii="Times New Roman" w:hAnsi="Times New Roman"/>
                <w:b/>
                <w:sz w:val="22"/>
                <w:szCs w:val="22"/>
                <w:lang w:eastAsia="en-US"/>
              </w:rPr>
            </w:pPr>
          </w:p>
        </w:tc>
        <w:tc>
          <w:tcPr>
            <w:tcW w:w="3758" w:type="dxa"/>
            <w:vAlign w:val="center"/>
          </w:tcPr>
          <w:p w14:paraId="2D419068" w14:textId="322A5B37" w:rsidR="00054748" w:rsidRPr="005939BF" w:rsidRDefault="00054748" w:rsidP="00F85C33">
            <w:pPr>
              <w:jc w:val="both"/>
              <w:rPr>
                <w:rFonts w:ascii="Times New Roman" w:hAnsi="Times New Roman"/>
                <w:b/>
                <w:sz w:val="22"/>
                <w:szCs w:val="22"/>
                <w:lang w:eastAsia="en-US"/>
              </w:rPr>
            </w:pPr>
          </w:p>
        </w:tc>
      </w:tr>
      <w:tr w:rsidR="00AD30BE" w:rsidRPr="005939BF" w14:paraId="39D26E34" w14:textId="77777777" w:rsidTr="00C319AA">
        <w:tc>
          <w:tcPr>
            <w:tcW w:w="818" w:type="dxa"/>
            <w:tcBorders>
              <w:top w:val="single" w:sz="4" w:space="0" w:color="auto"/>
              <w:bottom w:val="dashSmallGap" w:sz="4" w:space="0" w:color="auto"/>
            </w:tcBorders>
          </w:tcPr>
          <w:p w14:paraId="0AD17E8D" w14:textId="78E15596" w:rsidR="00AD30BE"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0</w:t>
            </w:r>
            <w:r w:rsidR="00AD30BE" w:rsidRPr="005939BF">
              <w:rPr>
                <w:rFonts w:ascii="Times New Roman" w:hAnsi="Times New Roman"/>
                <w:b/>
                <w:color w:val="000000"/>
                <w:sz w:val="22"/>
                <w:szCs w:val="22"/>
                <w:lang w:eastAsia="en-US"/>
              </w:rPr>
              <w:t>.</w:t>
            </w:r>
          </w:p>
        </w:tc>
        <w:tc>
          <w:tcPr>
            <w:tcW w:w="3439" w:type="dxa"/>
            <w:tcBorders>
              <w:top w:val="single" w:sz="4" w:space="0" w:color="auto"/>
              <w:bottom w:val="dashSmallGap" w:sz="4" w:space="0" w:color="auto"/>
              <w:right w:val="single" w:sz="4" w:space="0" w:color="auto"/>
            </w:tcBorders>
          </w:tcPr>
          <w:p w14:paraId="21F0A86A" w14:textId="77777777" w:rsidR="00AD30BE" w:rsidRPr="005939BF" w:rsidRDefault="00AD30BE" w:rsidP="00F85C33">
            <w:pPr>
              <w:jc w:val="both"/>
              <w:rPr>
                <w:rFonts w:ascii="Times New Roman" w:hAnsi="Times New Roman"/>
                <w:sz w:val="22"/>
                <w:szCs w:val="22"/>
                <w:lang w:eastAsia="en-US"/>
              </w:rPr>
            </w:pPr>
            <w:r w:rsidRPr="005939BF">
              <w:rPr>
                <w:rFonts w:ascii="Times New Roman" w:hAnsi="Times New Roman"/>
                <w:sz w:val="22"/>
                <w:szCs w:val="22"/>
                <w:lang w:eastAsia="en-US"/>
              </w:rPr>
              <w:t xml:space="preserve">Naručitelj je ograničio broj grupa koje se mogu dodijeliti jednom ponuditelju čak i u slučaju kada je dopušteno podnošenje ponuda za nekoliko grupa ili za sve grupe predmeta nabave. </w:t>
            </w:r>
          </w:p>
        </w:tc>
        <w:tc>
          <w:tcPr>
            <w:tcW w:w="1483" w:type="dxa"/>
            <w:vAlign w:val="center"/>
          </w:tcPr>
          <w:p w14:paraId="28799F09" w14:textId="1B2791D8" w:rsidR="00AD30BE" w:rsidRPr="003871EB" w:rsidRDefault="00AD30BE" w:rsidP="00F85C33">
            <w:pPr>
              <w:jc w:val="both"/>
              <w:rPr>
                <w:rFonts w:ascii="Times New Roman" w:hAnsi="Times New Roman"/>
                <w:b/>
                <w:sz w:val="22"/>
                <w:szCs w:val="22"/>
                <w:lang w:eastAsia="en-US"/>
              </w:rPr>
            </w:pPr>
          </w:p>
        </w:tc>
        <w:tc>
          <w:tcPr>
            <w:tcW w:w="3758" w:type="dxa"/>
            <w:vAlign w:val="center"/>
          </w:tcPr>
          <w:p w14:paraId="5CD6DC68" w14:textId="5812D233" w:rsidR="00AD30BE" w:rsidRPr="005939BF" w:rsidRDefault="00AD30BE" w:rsidP="00F85C33">
            <w:pPr>
              <w:jc w:val="both"/>
              <w:rPr>
                <w:rFonts w:ascii="Times New Roman" w:hAnsi="Times New Roman"/>
                <w:b/>
                <w:sz w:val="22"/>
                <w:szCs w:val="22"/>
                <w:lang w:eastAsia="en-US"/>
              </w:rPr>
            </w:pPr>
          </w:p>
        </w:tc>
      </w:tr>
      <w:tr w:rsidR="00AD30BE" w:rsidRPr="005939BF" w14:paraId="28865C14" w14:textId="77777777" w:rsidTr="00C319AA">
        <w:tc>
          <w:tcPr>
            <w:tcW w:w="818" w:type="dxa"/>
            <w:tcBorders>
              <w:top w:val="dashSmallGap" w:sz="4" w:space="0" w:color="auto"/>
              <w:bottom w:val="single" w:sz="4" w:space="0" w:color="auto"/>
            </w:tcBorders>
          </w:tcPr>
          <w:p w14:paraId="58DA945C" w14:textId="6AFEAB8B" w:rsidR="00AD30BE"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0</w:t>
            </w:r>
            <w:r w:rsidR="00AD30BE" w:rsidRPr="005939BF">
              <w:rPr>
                <w:rFonts w:ascii="Times New Roman" w:hAnsi="Times New Roman"/>
                <w:b/>
                <w:color w:val="000000"/>
                <w:sz w:val="22"/>
                <w:szCs w:val="22"/>
                <w:lang w:eastAsia="en-US"/>
              </w:rPr>
              <w:t>.1.</w:t>
            </w:r>
          </w:p>
        </w:tc>
        <w:tc>
          <w:tcPr>
            <w:tcW w:w="3439" w:type="dxa"/>
            <w:tcBorders>
              <w:top w:val="dashSmallGap" w:sz="4" w:space="0" w:color="auto"/>
              <w:bottom w:val="single" w:sz="4" w:space="0" w:color="auto"/>
              <w:right w:val="single" w:sz="4" w:space="0" w:color="auto"/>
            </w:tcBorders>
          </w:tcPr>
          <w:p w14:paraId="547A7499" w14:textId="77777777" w:rsidR="00AD30BE" w:rsidRPr="005939BF" w:rsidRDefault="00AD30BE" w:rsidP="00F85C33">
            <w:pPr>
              <w:jc w:val="both"/>
              <w:rPr>
                <w:rFonts w:ascii="Times New Roman" w:hAnsi="Times New Roman"/>
                <w:sz w:val="22"/>
                <w:szCs w:val="22"/>
                <w:lang w:eastAsia="en-US"/>
              </w:rPr>
            </w:pPr>
            <w:r w:rsidRPr="005939BF">
              <w:rPr>
                <w:rFonts w:ascii="Times New Roman" w:hAnsi="Times New Roman"/>
                <w:sz w:val="22"/>
                <w:szCs w:val="22"/>
                <w:lang w:eastAsia="en-US"/>
              </w:rPr>
              <w:t>Ako DA, naručitelj je naznačio u pozivu na nadmetanje maksimalan broj grupa po ponuditelju.</w:t>
            </w:r>
          </w:p>
        </w:tc>
        <w:tc>
          <w:tcPr>
            <w:tcW w:w="1483" w:type="dxa"/>
            <w:vAlign w:val="center"/>
          </w:tcPr>
          <w:p w14:paraId="78D7EFFD" w14:textId="14159E01" w:rsidR="00AD30BE" w:rsidRPr="003871EB" w:rsidRDefault="00AD30BE" w:rsidP="00F85C33">
            <w:pPr>
              <w:jc w:val="both"/>
              <w:rPr>
                <w:rFonts w:ascii="Times New Roman" w:hAnsi="Times New Roman"/>
                <w:b/>
                <w:sz w:val="22"/>
                <w:szCs w:val="22"/>
                <w:lang w:eastAsia="en-US"/>
              </w:rPr>
            </w:pPr>
          </w:p>
        </w:tc>
        <w:tc>
          <w:tcPr>
            <w:tcW w:w="3758" w:type="dxa"/>
            <w:vAlign w:val="center"/>
          </w:tcPr>
          <w:p w14:paraId="0F1EB805" w14:textId="1C5B3594" w:rsidR="00AD30BE" w:rsidRPr="005939BF" w:rsidRDefault="00AD30BE" w:rsidP="00F85C33">
            <w:pPr>
              <w:jc w:val="both"/>
              <w:rPr>
                <w:rFonts w:ascii="Times New Roman" w:hAnsi="Times New Roman"/>
                <w:b/>
                <w:sz w:val="22"/>
                <w:szCs w:val="22"/>
                <w:lang w:eastAsia="en-US"/>
              </w:rPr>
            </w:pPr>
          </w:p>
        </w:tc>
      </w:tr>
      <w:tr w:rsidR="00AD30BE" w:rsidRPr="005939BF" w14:paraId="126F487C" w14:textId="77777777" w:rsidTr="00C319AA">
        <w:tc>
          <w:tcPr>
            <w:tcW w:w="818" w:type="dxa"/>
            <w:tcBorders>
              <w:top w:val="dashSmallGap" w:sz="4" w:space="0" w:color="auto"/>
              <w:bottom w:val="single" w:sz="4" w:space="0" w:color="auto"/>
            </w:tcBorders>
          </w:tcPr>
          <w:p w14:paraId="458730F3" w14:textId="15A17CD9" w:rsidR="00AD30BE"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0</w:t>
            </w:r>
            <w:r w:rsidR="00AD30BE" w:rsidRPr="005939BF">
              <w:rPr>
                <w:rFonts w:ascii="Times New Roman" w:hAnsi="Times New Roman"/>
                <w:b/>
                <w:color w:val="000000"/>
                <w:sz w:val="22"/>
                <w:szCs w:val="22"/>
                <w:lang w:eastAsia="en-US"/>
              </w:rPr>
              <w:t>.2.</w:t>
            </w:r>
          </w:p>
        </w:tc>
        <w:tc>
          <w:tcPr>
            <w:tcW w:w="3439" w:type="dxa"/>
            <w:tcBorders>
              <w:top w:val="dashSmallGap" w:sz="4" w:space="0" w:color="auto"/>
              <w:bottom w:val="single" w:sz="4" w:space="0" w:color="auto"/>
              <w:right w:val="single" w:sz="4" w:space="0" w:color="auto"/>
            </w:tcBorders>
          </w:tcPr>
          <w:p w14:paraId="6E6DB144" w14:textId="497DB840" w:rsidR="00AD30BE" w:rsidRPr="005939BF" w:rsidRDefault="00AD30BE" w:rsidP="00F85C33">
            <w:pPr>
              <w:jc w:val="both"/>
              <w:rPr>
                <w:rFonts w:ascii="Times New Roman" w:hAnsi="Times New Roman"/>
                <w:sz w:val="22"/>
                <w:szCs w:val="22"/>
                <w:lang w:eastAsia="en-US"/>
              </w:rPr>
            </w:pPr>
            <w:r w:rsidRPr="005939BF">
              <w:rPr>
                <w:rFonts w:ascii="Times New Roman" w:hAnsi="Times New Roman"/>
                <w:sz w:val="22"/>
                <w:szCs w:val="22"/>
                <w:lang w:eastAsia="en-US"/>
              </w:rPr>
              <w:t>Ako DA, naručitelj je u dokumentaciji o nabavi odredio objektivne i ne-diskriminirajuće kriterije ili pravila koja će primijeniti kako bi odredio koje će grupe predmeta nabave biti dodijeljene pojedinom ponuditelju u slučaju kada bi primjenom kriterija za odabir ponude tom ponuditelju trebao dodijeliti više grupa od određenog maksimalnog broja.</w:t>
            </w:r>
          </w:p>
        </w:tc>
        <w:tc>
          <w:tcPr>
            <w:tcW w:w="1483" w:type="dxa"/>
            <w:vAlign w:val="center"/>
          </w:tcPr>
          <w:p w14:paraId="0136797D" w14:textId="5D2024DD" w:rsidR="00AD30BE" w:rsidRPr="003871EB" w:rsidRDefault="00AD30BE" w:rsidP="00F85C33">
            <w:pPr>
              <w:jc w:val="both"/>
              <w:rPr>
                <w:rFonts w:ascii="Times New Roman" w:hAnsi="Times New Roman"/>
                <w:b/>
                <w:sz w:val="22"/>
                <w:szCs w:val="22"/>
                <w:lang w:eastAsia="en-US"/>
              </w:rPr>
            </w:pPr>
          </w:p>
        </w:tc>
        <w:tc>
          <w:tcPr>
            <w:tcW w:w="3758" w:type="dxa"/>
            <w:vAlign w:val="center"/>
          </w:tcPr>
          <w:p w14:paraId="21DF6696" w14:textId="35331F28" w:rsidR="00AD30BE" w:rsidRPr="005939BF" w:rsidRDefault="00AD30BE" w:rsidP="00F85C33">
            <w:pPr>
              <w:jc w:val="both"/>
              <w:rPr>
                <w:rFonts w:ascii="Times New Roman" w:hAnsi="Times New Roman"/>
                <w:b/>
                <w:sz w:val="22"/>
                <w:szCs w:val="22"/>
                <w:lang w:eastAsia="en-US"/>
              </w:rPr>
            </w:pPr>
          </w:p>
        </w:tc>
      </w:tr>
      <w:tr w:rsidR="00AD30BE" w:rsidRPr="005939BF" w14:paraId="55F42D3E" w14:textId="77777777" w:rsidTr="00C319AA">
        <w:tc>
          <w:tcPr>
            <w:tcW w:w="818" w:type="dxa"/>
            <w:tcBorders>
              <w:top w:val="dashSmallGap" w:sz="4" w:space="0" w:color="auto"/>
              <w:bottom w:val="single" w:sz="4" w:space="0" w:color="auto"/>
            </w:tcBorders>
          </w:tcPr>
          <w:p w14:paraId="523C80AB" w14:textId="6B2EE538" w:rsidR="00AD30BE"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0</w:t>
            </w:r>
            <w:r w:rsidR="00AD30BE" w:rsidRPr="005939BF">
              <w:rPr>
                <w:rFonts w:ascii="Times New Roman" w:hAnsi="Times New Roman"/>
                <w:b/>
                <w:color w:val="000000"/>
                <w:sz w:val="22"/>
                <w:szCs w:val="22"/>
                <w:lang w:eastAsia="en-US"/>
              </w:rPr>
              <w:t>.3.</w:t>
            </w:r>
          </w:p>
        </w:tc>
        <w:tc>
          <w:tcPr>
            <w:tcW w:w="3439" w:type="dxa"/>
            <w:tcBorders>
              <w:top w:val="dashSmallGap" w:sz="4" w:space="0" w:color="auto"/>
              <w:bottom w:val="single" w:sz="4" w:space="0" w:color="auto"/>
              <w:right w:val="single" w:sz="4" w:space="0" w:color="auto"/>
            </w:tcBorders>
          </w:tcPr>
          <w:p w14:paraId="76210A7B" w14:textId="77777777" w:rsidR="00AD30BE" w:rsidRPr="005939BF" w:rsidRDefault="00AD30BE" w:rsidP="00F85C33">
            <w:pPr>
              <w:jc w:val="both"/>
              <w:rPr>
                <w:rFonts w:ascii="Times New Roman" w:hAnsi="Times New Roman"/>
                <w:sz w:val="22"/>
                <w:szCs w:val="22"/>
                <w:lang w:eastAsia="en-US"/>
              </w:rPr>
            </w:pPr>
            <w:r w:rsidRPr="005939BF">
              <w:rPr>
                <w:rFonts w:ascii="Times New Roman" w:hAnsi="Times New Roman"/>
                <w:sz w:val="22"/>
                <w:szCs w:val="22"/>
                <w:lang w:eastAsia="en-US"/>
              </w:rPr>
              <w:t>Ako naručitelj namjerava istom ponuditelju dodijeliti više od jedne grupe kombinirajući nekoliko grupa ili sve grupe predmeta nabave u pozivu na nadmetanje je rezervirao takvo pravo te naznačio grupe ili skupine grupa koje se mogu kombinirati.</w:t>
            </w:r>
          </w:p>
        </w:tc>
        <w:tc>
          <w:tcPr>
            <w:tcW w:w="1483" w:type="dxa"/>
            <w:vAlign w:val="center"/>
          </w:tcPr>
          <w:p w14:paraId="6C9BF77C" w14:textId="4DBC10DD" w:rsidR="00AD30BE" w:rsidRPr="003871EB" w:rsidRDefault="00AD30BE" w:rsidP="00F85C33">
            <w:pPr>
              <w:jc w:val="both"/>
              <w:rPr>
                <w:rFonts w:ascii="Times New Roman" w:hAnsi="Times New Roman"/>
                <w:b/>
                <w:sz w:val="22"/>
                <w:szCs w:val="22"/>
                <w:lang w:eastAsia="en-US"/>
              </w:rPr>
            </w:pPr>
          </w:p>
        </w:tc>
        <w:tc>
          <w:tcPr>
            <w:tcW w:w="3758" w:type="dxa"/>
            <w:vAlign w:val="center"/>
          </w:tcPr>
          <w:p w14:paraId="367231FB" w14:textId="216B9E80" w:rsidR="00AD30BE" w:rsidRPr="005939BF" w:rsidRDefault="00AD30BE" w:rsidP="00F85C33">
            <w:pPr>
              <w:jc w:val="both"/>
              <w:rPr>
                <w:rFonts w:ascii="Times New Roman" w:hAnsi="Times New Roman"/>
                <w:b/>
                <w:sz w:val="22"/>
                <w:szCs w:val="22"/>
                <w:lang w:eastAsia="en-US"/>
              </w:rPr>
            </w:pPr>
          </w:p>
        </w:tc>
      </w:tr>
      <w:tr w:rsidR="00AD30BE" w:rsidRPr="005939BF" w14:paraId="1B17E301" w14:textId="77777777" w:rsidTr="00C319AA">
        <w:tc>
          <w:tcPr>
            <w:tcW w:w="818" w:type="dxa"/>
            <w:tcBorders>
              <w:top w:val="single" w:sz="4" w:space="0" w:color="auto"/>
              <w:bottom w:val="single" w:sz="4" w:space="0" w:color="auto"/>
            </w:tcBorders>
          </w:tcPr>
          <w:p w14:paraId="1378932B" w14:textId="1196BD03" w:rsidR="00AD30BE" w:rsidRPr="005939BF" w:rsidRDefault="005939BF" w:rsidP="00F85C33">
            <w:pPr>
              <w:autoSpaceDE w:val="0"/>
              <w:autoSpaceDN w:val="0"/>
              <w:adjustRightInd w:val="0"/>
              <w:spacing w:after="120"/>
              <w:jc w:val="both"/>
              <w:rPr>
                <w:rFonts w:ascii="Times New Roman" w:hAnsi="Times New Roman"/>
                <w:b/>
                <w:color w:val="000000"/>
                <w:sz w:val="22"/>
                <w:szCs w:val="22"/>
                <w:lang w:eastAsia="en-US"/>
              </w:rPr>
            </w:pPr>
            <w:r>
              <w:rPr>
                <w:rFonts w:ascii="Times New Roman" w:hAnsi="Times New Roman"/>
                <w:b/>
                <w:color w:val="000000"/>
                <w:sz w:val="22"/>
                <w:szCs w:val="22"/>
                <w:lang w:eastAsia="en-US"/>
              </w:rPr>
              <w:t>11</w:t>
            </w:r>
            <w:r w:rsidR="00AD30BE"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13B2A4D4" w14:textId="77777777" w:rsidR="00AD30BE" w:rsidRPr="005939BF" w:rsidRDefault="00AD30BE"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Ako je naručitelj odredio posebne uvjete vezane za izvršenje ugovora </w:t>
            </w:r>
            <w:r w:rsidRPr="005939BF">
              <w:rPr>
                <w:rFonts w:ascii="Times New Roman" w:hAnsi="Times New Roman"/>
                <w:sz w:val="22"/>
                <w:szCs w:val="22"/>
                <w:lang w:eastAsia="en-US"/>
              </w:rPr>
              <w:lastRenderedPageBreak/>
              <w:t>koji mogu uključivati ekonomske, okolišne, društvene značajke ili značajke povezane s inovacijama ili zapošljavanjem, oni su povezani s predmetom nabave u smislu članka 285. stavka 2. ZJN-a (članak 67. stavak 3. Direktive) i navedeni u pozivu na nadmetanje ili dokumentaciji o nabavi.</w:t>
            </w:r>
          </w:p>
        </w:tc>
        <w:tc>
          <w:tcPr>
            <w:tcW w:w="1483" w:type="dxa"/>
            <w:vAlign w:val="center"/>
          </w:tcPr>
          <w:p w14:paraId="476A0214" w14:textId="3B38C1B5" w:rsidR="00AD30BE" w:rsidRPr="003871EB" w:rsidRDefault="00AD30BE" w:rsidP="00F85C33">
            <w:pPr>
              <w:jc w:val="both"/>
              <w:rPr>
                <w:rFonts w:ascii="Times New Roman" w:hAnsi="Times New Roman"/>
                <w:b/>
                <w:sz w:val="22"/>
                <w:szCs w:val="22"/>
                <w:lang w:eastAsia="en-US"/>
              </w:rPr>
            </w:pPr>
          </w:p>
        </w:tc>
        <w:tc>
          <w:tcPr>
            <w:tcW w:w="3758" w:type="dxa"/>
            <w:vAlign w:val="center"/>
          </w:tcPr>
          <w:p w14:paraId="48DE816C" w14:textId="0B6C1CF7" w:rsidR="00AD30BE" w:rsidRPr="005939BF" w:rsidRDefault="00AD30BE" w:rsidP="00F85C33">
            <w:pPr>
              <w:jc w:val="both"/>
              <w:rPr>
                <w:rFonts w:ascii="Times New Roman" w:hAnsi="Times New Roman"/>
                <w:b/>
                <w:sz w:val="22"/>
                <w:szCs w:val="22"/>
                <w:lang w:eastAsia="en-US"/>
              </w:rPr>
            </w:pPr>
          </w:p>
        </w:tc>
      </w:tr>
      <w:tr w:rsidR="00AD30BE" w:rsidRPr="005939BF" w14:paraId="1AFB316F" w14:textId="77777777" w:rsidTr="00C319AA">
        <w:tc>
          <w:tcPr>
            <w:tcW w:w="818" w:type="dxa"/>
            <w:tcBorders>
              <w:top w:val="single" w:sz="4" w:space="0" w:color="auto"/>
              <w:bottom w:val="single" w:sz="4" w:space="0" w:color="auto"/>
            </w:tcBorders>
          </w:tcPr>
          <w:p w14:paraId="7E6C5DE0" w14:textId="5BFA0227" w:rsidR="00AD30BE"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2</w:t>
            </w:r>
            <w:r w:rsidR="00AD30BE"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1E5A4347" w14:textId="77777777" w:rsidR="00AD30BE" w:rsidRPr="005939BF" w:rsidRDefault="00AD30BE"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Ako će se tijekom izvršenja ugovora o javnoj nabavi primjenjivati trgovački običaji (uzance), naručitelj je to naveo u dokumentaciji o nabavi te utvrdio u odredbama ugovora.</w:t>
            </w:r>
          </w:p>
        </w:tc>
        <w:tc>
          <w:tcPr>
            <w:tcW w:w="1483" w:type="dxa"/>
            <w:vAlign w:val="center"/>
          </w:tcPr>
          <w:p w14:paraId="07D3B9A9" w14:textId="4E48B6C5" w:rsidR="00AD30BE" w:rsidRPr="003871EB" w:rsidRDefault="00AD30BE" w:rsidP="00F85C33">
            <w:pPr>
              <w:jc w:val="both"/>
              <w:rPr>
                <w:rFonts w:ascii="Times New Roman" w:hAnsi="Times New Roman"/>
                <w:b/>
                <w:sz w:val="22"/>
                <w:szCs w:val="22"/>
                <w:lang w:eastAsia="en-US"/>
              </w:rPr>
            </w:pPr>
          </w:p>
        </w:tc>
        <w:tc>
          <w:tcPr>
            <w:tcW w:w="3758" w:type="dxa"/>
            <w:vAlign w:val="center"/>
          </w:tcPr>
          <w:p w14:paraId="60864B14" w14:textId="34FB7158" w:rsidR="00AD30BE" w:rsidRPr="005939BF" w:rsidRDefault="00AD30BE" w:rsidP="00F85C33">
            <w:pPr>
              <w:jc w:val="both"/>
              <w:rPr>
                <w:rFonts w:ascii="Times New Roman" w:hAnsi="Times New Roman"/>
                <w:b/>
                <w:sz w:val="22"/>
                <w:szCs w:val="22"/>
                <w:lang w:eastAsia="en-US"/>
              </w:rPr>
            </w:pPr>
          </w:p>
        </w:tc>
      </w:tr>
      <w:tr w:rsidR="005C7B65" w:rsidRPr="005939BF" w14:paraId="45231B76" w14:textId="77777777" w:rsidTr="00C319AA">
        <w:tc>
          <w:tcPr>
            <w:tcW w:w="818" w:type="dxa"/>
            <w:tcBorders>
              <w:top w:val="single" w:sz="4" w:space="0" w:color="auto"/>
              <w:bottom w:val="single" w:sz="4" w:space="0" w:color="auto"/>
            </w:tcBorders>
          </w:tcPr>
          <w:p w14:paraId="60796F5A" w14:textId="01540288" w:rsidR="005C7B65"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3</w:t>
            </w:r>
            <w:r w:rsidR="005C7B65"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2DB1C436" w14:textId="7015CDB4" w:rsidR="005C7B65" w:rsidRPr="005939BF" w:rsidRDefault="005C7B65"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Uvjeti ugovora u skladu su sa ZJN</w:t>
            </w:r>
            <w:r w:rsidR="00B114B1" w:rsidRPr="005939BF">
              <w:rPr>
                <w:rFonts w:ascii="Times New Roman" w:hAnsi="Times New Roman"/>
                <w:sz w:val="22"/>
                <w:szCs w:val="22"/>
                <w:lang w:eastAsia="en-US"/>
              </w:rPr>
              <w:t>/ZOO</w:t>
            </w:r>
            <w:r w:rsidRPr="005939BF">
              <w:rPr>
                <w:rFonts w:ascii="Times New Roman" w:hAnsi="Times New Roman"/>
                <w:sz w:val="22"/>
                <w:szCs w:val="22"/>
                <w:lang w:eastAsia="en-US"/>
              </w:rPr>
              <w:t xml:space="preserve"> te su jasni i nedvosmisleni</w:t>
            </w:r>
          </w:p>
        </w:tc>
        <w:tc>
          <w:tcPr>
            <w:tcW w:w="1483" w:type="dxa"/>
            <w:vAlign w:val="center"/>
          </w:tcPr>
          <w:p w14:paraId="17C11067" w14:textId="17225E18" w:rsidR="005C7B65" w:rsidRPr="003871EB" w:rsidRDefault="005C7B65" w:rsidP="00F85C33">
            <w:pPr>
              <w:jc w:val="both"/>
              <w:rPr>
                <w:rFonts w:ascii="Times New Roman" w:eastAsia="Times New Roman" w:hAnsi="Times New Roman"/>
                <w:b/>
                <w:sz w:val="22"/>
                <w:szCs w:val="22"/>
                <w:lang w:val="en-US" w:eastAsia="en-US"/>
              </w:rPr>
            </w:pPr>
          </w:p>
        </w:tc>
        <w:tc>
          <w:tcPr>
            <w:tcW w:w="3758" w:type="dxa"/>
            <w:vAlign w:val="center"/>
          </w:tcPr>
          <w:p w14:paraId="649F0F84" w14:textId="08C62187" w:rsidR="005C7B65" w:rsidRPr="005939BF" w:rsidRDefault="005C7B65" w:rsidP="00F85C33">
            <w:pPr>
              <w:jc w:val="both"/>
              <w:rPr>
                <w:rFonts w:ascii="Times New Roman" w:hAnsi="Times New Roman"/>
                <w:i/>
                <w:sz w:val="22"/>
                <w:szCs w:val="22"/>
              </w:rPr>
            </w:pPr>
          </w:p>
        </w:tc>
      </w:tr>
      <w:tr w:rsidR="005C7B65" w:rsidRPr="005939BF" w14:paraId="62249A6A" w14:textId="77777777" w:rsidTr="00C319AA">
        <w:tc>
          <w:tcPr>
            <w:tcW w:w="818" w:type="dxa"/>
            <w:tcBorders>
              <w:top w:val="single" w:sz="4" w:space="0" w:color="auto"/>
              <w:bottom w:val="single" w:sz="4" w:space="0" w:color="auto"/>
            </w:tcBorders>
          </w:tcPr>
          <w:p w14:paraId="572F5F64" w14:textId="6FE4EB64" w:rsidR="005C7B65"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4</w:t>
            </w:r>
            <w:r w:rsidR="005C7B65"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4F6B6E39" w14:textId="79827675" w:rsidR="005C7B65" w:rsidRPr="005939BF" w:rsidRDefault="005C7B65"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Mogućnost izmjene  ugovora (opseg i priroda mogućih izmjena, uvjeti pod kojima izmjene mogu nastati) predviđena je u dokumentaciji na jasan i nedvojben način</w:t>
            </w:r>
          </w:p>
        </w:tc>
        <w:tc>
          <w:tcPr>
            <w:tcW w:w="1483" w:type="dxa"/>
            <w:vAlign w:val="center"/>
          </w:tcPr>
          <w:p w14:paraId="677053F3" w14:textId="605DEC2A" w:rsidR="005C7B65" w:rsidRPr="003871EB" w:rsidRDefault="005C7B65" w:rsidP="00F85C33">
            <w:pPr>
              <w:jc w:val="both"/>
              <w:rPr>
                <w:rFonts w:ascii="Times New Roman" w:eastAsia="Times New Roman" w:hAnsi="Times New Roman"/>
                <w:b/>
                <w:sz w:val="22"/>
                <w:szCs w:val="22"/>
                <w:lang w:val="en-US" w:eastAsia="en-US"/>
              </w:rPr>
            </w:pPr>
          </w:p>
        </w:tc>
        <w:tc>
          <w:tcPr>
            <w:tcW w:w="3758" w:type="dxa"/>
            <w:vAlign w:val="center"/>
          </w:tcPr>
          <w:p w14:paraId="5B5189E9" w14:textId="6280C3F8" w:rsidR="005C7B65" w:rsidRPr="005939BF" w:rsidRDefault="005C7B65" w:rsidP="00F85C33">
            <w:pPr>
              <w:jc w:val="both"/>
              <w:rPr>
                <w:rFonts w:ascii="Times New Roman" w:hAnsi="Times New Roman"/>
                <w:i/>
                <w:sz w:val="22"/>
                <w:szCs w:val="22"/>
              </w:rPr>
            </w:pPr>
          </w:p>
        </w:tc>
      </w:tr>
      <w:tr w:rsidR="00B114B1" w:rsidRPr="005939BF" w14:paraId="4F0AD950" w14:textId="77777777" w:rsidTr="00C319AA">
        <w:tc>
          <w:tcPr>
            <w:tcW w:w="818" w:type="dxa"/>
            <w:tcBorders>
              <w:top w:val="single" w:sz="4" w:space="0" w:color="auto"/>
              <w:bottom w:val="single" w:sz="4" w:space="0" w:color="auto"/>
            </w:tcBorders>
          </w:tcPr>
          <w:p w14:paraId="7CDC2044" w14:textId="4955FBA4" w:rsidR="00B114B1" w:rsidRPr="005939BF" w:rsidRDefault="00B95EED"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5</w:t>
            </w:r>
            <w:r w:rsidR="00B114B1"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23CEBB41" w14:textId="1CBDE291" w:rsidR="00B114B1" w:rsidRPr="005939BF" w:rsidRDefault="00B114B1"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Informacije dane u različitim dijelovima dokumentacije usklađene su.</w:t>
            </w:r>
          </w:p>
        </w:tc>
        <w:tc>
          <w:tcPr>
            <w:tcW w:w="1483" w:type="dxa"/>
            <w:vAlign w:val="center"/>
          </w:tcPr>
          <w:p w14:paraId="4CF26B7A" w14:textId="7D912369" w:rsidR="00B114B1" w:rsidRPr="003871EB" w:rsidRDefault="00B114B1" w:rsidP="00F85C33">
            <w:pPr>
              <w:jc w:val="both"/>
              <w:rPr>
                <w:rFonts w:ascii="Times New Roman" w:eastAsia="Times New Roman" w:hAnsi="Times New Roman"/>
                <w:b/>
                <w:sz w:val="22"/>
                <w:szCs w:val="22"/>
                <w:lang w:val="en-US" w:eastAsia="en-US"/>
              </w:rPr>
            </w:pPr>
          </w:p>
        </w:tc>
        <w:tc>
          <w:tcPr>
            <w:tcW w:w="3758" w:type="dxa"/>
            <w:vAlign w:val="center"/>
          </w:tcPr>
          <w:p w14:paraId="0B121060" w14:textId="44085ED1" w:rsidR="00B114B1" w:rsidRPr="005939BF" w:rsidRDefault="00B114B1" w:rsidP="00F85C33">
            <w:pPr>
              <w:jc w:val="both"/>
              <w:rPr>
                <w:rFonts w:ascii="Times New Roman" w:hAnsi="Times New Roman"/>
                <w:i/>
                <w:sz w:val="22"/>
                <w:szCs w:val="22"/>
                <w:lang w:eastAsia="en-US"/>
              </w:rPr>
            </w:pPr>
          </w:p>
        </w:tc>
      </w:tr>
      <w:tr w:rsidR="00283884" w:rsidRPr="005939BF" w14:paraId="6A789BB9" w14:textId="77777777" w:rsidTr="00C319AA">
        <w:tc>
          <w:tcPr>
            <w:tcW w:w="818" w:type="dxa"/>
            <w:tcBorders>
              <w:top w:val="single" w:sz="4" w:space="0" w:color="auto"/>
              <w:bottom w:val="single" w:sz="4" w:space="0" w:color="auto"/>
            </w:tcBorders>
          </w:tcPr>
          <w:p w14:paraId="2416EF49" w14:textId="57EB7B1B" w:rsidR="00283884" w:rsidRPr="005939BF" w:rsidRDefault="00283884" w:rsidP="00283884">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6</w:t>
            </w:r>
            <w:r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1EE6908C" w14:textId="2AADC4B7" w:rsidR="00283884" w:rsidRPr="005939BF" w:rsidRDefault="00283884" w:rsidP="00F7258A">
            <w:pPr>
              <w:spacing w:after="120"/>
              <w:jc w:val="both"/>
              <w:rPr>
                <w:rFonts w:ascii="Times New Roman" w:hAnsi="Times New Roman"/>
                <w:sz w:val="22"/>
                <w:szCs w:val="22"/>
                <w:lang w:eastAsia="en-US"/>
              </w:rPr>
            </w:pPr>
            <w:r w:rsidRPr="003871EB">
              <w:rPr>
                <w:rFonts w:ascii="Times New Roman" w:hAnsi="Times New Roman"/>
                <w:sz w:val="22"/>
                <w:szCs w:val="22"/>
                <w:lang w:eastAsia="en-US"/>
              </w:rPr>
              <w:t xml:space="preserve">Ako naručitelj dopušta ili zahtjeva varijante ponude, navedeno je </w:t>
            </w:r>
            <w:r w:rsidRPr="005939BF">
              <w:rPr>
                <w:rFonts w:ascii="Times New Roman" w:hAnsi="Times New Roman"/>
                <w:sz w:val="22"/>
                <w:szCs w:val="22"/>
                <w:lang w:eastAsia="en-US"/>
              </w:rPr>
              <w:t>odredio u dokumentaciji o nabavi.</w:t>
            </w:r>
          </w:p>
        </w:tc>
        <w:tc>
          <w:tcPr>
            <w:tcW w:w="1483" w:type="dxa"/>
            <w:vAlign w:val="center"/>
          </w:tcPr>
          <w:p w14:paraId="0E441A36" w14:textId="77777777" w:rsidR="00283884" w:rsidRPr="005939BF" w:rsidDel="00283884" w:rsidRDefault="00283884" w:rsidP="00283884">
            <w:pPr>
              <w:rPr>
                <w:rFonts w:ascii="Times New Roman" w:eastAsia="Times New Roman" w:hAnsi="Times New Roman"/>
                <w:b/>
                <w:sz w:val="22"/>
                <w:szCs w:val="22"/>
                <w:lang w:val="en-US" w:eastAsia="en-US"/>
              </w:rPr>
            </w:pPr>
          </w:p>
        </w:tc>
        <w:tc>
          <w:tcPr>
            <w:tcW w:w="3758" w:type="dxa"/>
            <w:vAlign w:val="center"/>
          </w:tcPr>
          <w:p w14:paraId="65AE4ACE" w14:textId="77777777" w:rsidR="00283884" w:rsidRPr="005939BF" w:rsidDel="009B7219" w:rsidRDefault="00283884" w:rsidP="00283884">
            <w:pPr>
              <w:rPr>
                <w:rFonts w:ascii="Times New Roman" w:hAnsi="Times New Roman"/>
                <w:i/>
                <w:sz w:val="22"/>
                <w:szCs w:val="22"/>
                <w:lang w:eastAsia="en-US"/>
              </w:rPr>
            </w:pPr>
          </w:p>
        </w:tc>
      </w:tr>
      <w:tr w:rsidR="00283884" w:rsidRPr="005939BF" w14:paraId="6A032DAD" w14:textId="77777777" w:rsidTr="00C319AA">
        <w:tc>
          <w:tcPr>
            <w:tcW w:w="818" w:type="dxa"/>
            <w:tcBorders>
              <w:top w:val="single" w:sz="4" w:space="0" w:color="auto"/>
              <w:bottom w:val="single" w:sz="4" w:space="0" w:color="auto"/>
            </w:tcBorders>
          </w:tcPr>
          <w:p w14:paraId="016AC09A" w14:textId="195E2875" w:rsidR="00283884" w:rsidRPr="005939BF" w:rsidRDefault="00283884" w:rsidP="00283884">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7</w:t>
            </w:r>
            <w:r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776B87B8" w14:textId="67607286" w:rsidR="00283884" w:rsidRPr="005939BF" w:rsidRDefault="00283884" w:rsidP="00F7258A">
            <w:pPr>
              <w:spacing w:after="120"/>
              <w:jc w:val="both"/>
              <w:rPr>
                <w:rFonts w:ascii="Times New Roman" w:hAnsi="Times New Roman"/>
                <w:sz w:val="22"/>
                <w:szCs w:val="22"/>
                <w:lang w:eastAsia="en-US"/>
              </w:rPr>
            </w:pPr>
            <w:r w:rsidRPr="003871EB">
              <w:rPr>
                <w:rFonts w:ascii="Times New Roman" w:hAnsi="Times New Roman"/>
                <w:sz w:val="22"/>
                <w:szCs w:val="22"/>
                <w:lang w:eastAsia="en-US"/>
              </w:rPr>
              <w:t>Varijante ponude su povezane s predmetom nabave.</w:t>
            </w:r>
          </w:p>
        </w:tc>
        <w:tc>
          <w:tcPr>
            <w:tcW w:w="1483" w:type="dxa"/>
            <w:vAlign w:val="center"/>
          </w:tcPr>
          <w:p w14:paraId="73428B63" w14:textId="77777777" w:rsidR="00283884" w:rsidRPr="005939BF" w:rsidDel="00283884" w:rsidRDefault="00283884" w:rsidP="00283884">
            <w:pPr>
              <w:rPr>
                <w:rFonts w:ascii="Times New Roman" w:eastAsia="Times New Roman" w:hAnsi="Times New Roman"/>
                <w:b/>
                <w:sz w:val="22"/>
                <w:szCs w:val="22"/>
                <w:lang w:val="en-US" w:eastAsia="en-US"/>
              </w:rPr>
            </w:pPr>
          </w:p>
        </w:tc>
        <w:tc>
          <w:tcPr>
            <w:tcW w:w="3758" w:type="dxa"/>
            <w:vAlign w:val="center"/>
          </w:tcPr>
          <w:p w14:paraId="5AEA4FC5" w14:textId="77777777" w:rsidR="00283884" w:rsidRPr="005939BF" w:rsidDel="009B7219" w:rsidRDefault="00283884" w:rsidP="00283884">
            <w:pPr>
              <w:rPr>
                <w:rFonts w:ascii="Times New Roman" w:hAnsi="Times New Roman"/>
                <w:i/>
                <w:sz w:val="22"/>
                <w:szCs w:val="22"/>
                <w:lang w:eastAsia="en-US"/>
              </w:rPr>
            </w:pPr>
          </w:p>
        </w:tc>
      </w:tr>
      <w:tr w:rsidR="00283884" w:rsidRPr="005939BF" w14:paraId="690CD8CE" w14:textId="77777777" w:rsidTr="00C319AA">
        <w:tc>
          <w:tcPr>
            <w:tcW w:w="818" w:type="dxa"/>
            <w:tcBorders>
              <w:top w:val="single" w:sz="4" w:space="0" w:color="auto"/>
              <w:bottom w:val="single" w:sz="4" w:space="0" w:color="auto"/>
            </w:tcBorders>
          </w:tcPr>
          <w:p w14:paraId="04C7DBDC" w14:textId="3859C660" w:rsidR="00283884" w:rsidRPr="005939BF" w:rsidRDefault="00283884" w:rsidP="00283884">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r w:rsidR="005939BF">
              <w:rPr>
                <w:rFonts w:ascii="Times New Roman" w:hAnsi="Times New Roman"/>
                <w:b/>
                <w:color w:val="000000"/>
                <w:sz w:val="22"/>
                <w:szCs w:val="22"/>
                <w:lang w:eastAsia="en-US"/>
              </w:rPr>
              <w:t>8</w:t>
            </w:r>
            <w:r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024A354E" w14:textId="7A167AE8" w:rsidR="00283884" w:rsidRPr="005939BF" w:rsidRDefault="00283884" w:rsidP="00F7258A">
            <w:pPr>
              <w:spacing w:after="120"/>
              <w:jc w:val="both"/>
              <w:rPr>
                <w:rFonts w:ascii="Times New Roman" w:hAnsi="Times New Roman"/>
                <w:sz w:val="22"/>
                <w:szCs w:val="22"/>
                <w:lang w:eastAsia="en-US"/>
              </w:rPr>
            </w:pPr>
            <w:r w:rsidRPr="003871EB">
              <w:rPr>
                <w:rFonts w:ascii="Times New Roman" w:hAnsi="Times New Roman"/>
                <w:sz w:val="22"/>
                <w:szCs w:val="23"/>
                <w:lang w:eastAsia="en-US"/>
              </w:rPr>
              <w:t xml:space="preserve">Ako naručitelj dopušta ili zahtijeva varijante ponude, u skladu sa člankom 281. st. 3 ZJN u dokumentaciji o nabavi je odredio minimalne zahtjeve koje </w:t>
            </w:r>
            <w:r w:rsidRPr="005939BF">
              <w:rPr>
                <w:rFonts w:ascii="Times New Roman" w:hAnsi="Times New Roman"/>
                <w:sz w:val="22"/>
                <w:szCs w:val="23"/>
                <w:lang w:eastAsia="en-US"/>
              </w:rPr>
              <w:t>varijante trebaju zadovoljiti te posebne zahtjeve za njihovo podnošenje ako ih ima, posebno ako se varijanta može podnijeti isključivo u slučaju kad je podnesena i ponuda koja nije varijanta.</w:t>
            </w:r>
          </w:p>
        </w:tc>
        <w:tc>
          <w:tcPr>
            <w:tcW w:w="1483" w:type="dxa"/>
            <w:vAlign w:val="center"/>
          </w:tcPr>
          <w:p w14:paraId="73EBB585" w14:textId="77777777" w:rsidR="00283884" w:rsidRPr="005939BF" w:rsidDel="00283884" w:rsidRDefault="00283884" w:rsidP="00283884">
            <w:pPr>
              <w:rPr>
                <w:rFonts w:ascii="Times New Roman" w:eastAsia="Times New Roman" w:hAnsi="Times New Roman"/>
                <w:b/>
                <w:sz w:val="22"/>
                <w:szCs w:val="22"/>
                <w:lang w:val="en-US" w:eastAsia="en-US"/>
              </w:rPr>
            </w:pPr>
          </w:p>
        </w:tc>
        <w:tc>
          <w:tcPr>
            <w:tcW w:w="3758" w:type="dxa"/>
            <w:vAlign w:val="center"/>
          </w:tcPr>
          <w:p w14:paraId="349F9466" w14:textId="77777777" w:rsidR="00283884" w:rsidRPr="005939BF" w:rsidDel="009B7219" w:rsidRDefault="00283884" w:rsidP="00283884">
            <w:pPr>
              <w:rPr>
                <w:rFonts w:ascii="Times New Roman" w:hAnsi="Times New Roman"/>
                <w:i/>
                <w:sz w:val="22"/>
                <w:szCs w:val="22"/>
                <w:lang w:eastAsia="en-US"/>
              </w:rPr>
            </w:pPr>
          </w:p>
        </w:tc>
      </w:tr>
      <w:tr w:rsidR="00283884" w:rsidRPr="005939BF" w14:paraId="675CC884" w14:textId="77777777" w:rsidTr="00C319AA">
        <w:tc>
          <w:tcPr>
            <w:tcW w:w="818" w:type="dxa"/>
            <w:tcBorders>
              <w:top w:val="single" w:sz="4" w:space="0" w:color="auto"/>
              <w:bottom w:val="single" w:sz="4" w:space="0" w:color="auto"/>
            </w:tcBorders>
          </w:tcPr>
          <w:p w14:paraId="2947C2E8" w14:textId="2A0CEE24" w:rsidR="00283884" w:rsidRPr="005939BF" w:rsidRDefault="005939BF" w:rsidP="00283884">
            <w:pPr>
              <w:autoSpaceDE w:val="0"/>
              <w:autoSpaceDN w:val="0"/>
              <w:adjustRightInd w:val="0"/>
              <w:spacing w:after="120"/>
              <w:rPr>
                <w:rFonts w:ascii="Times New Roman" w:hAnsi="Times New Roman"/>
                <w:b/>
                <w:color w:val="000000"/>
                <w:sz w:val="22"/>
                <w:szCs w:val="22"/>
                <w:lang w:eastAsia="en-US"/>
              </w:rPr>
            </w:pPr>
            <w:r>
              <w:rPr>
                <w:rFonts w:ascii="Times New Roman" w:hAnsi="Times New Roman"/>
                <w:b/>
                <w:color w:val="000000"/>
                <w:sz w:val="22"/>
                <w:szCs w:val="22"/>
                <w:lang w:eastAsia="en-US"/>
              </w:rPr>
              <w:t>19</w:t>
            </w:r>
            <w:r w:rsidR="00283884" w:rsidRPr="005939BF">
              <w:rPr>
                <w:rFonts w:ascii="Times New Roman" w:hAnsi="Times New Roman"/>
                <w:b/>
                <w:color w:val="000000"/>
                <w:sz w:val="22"/>
                <w:szCs w:val="22"/>
                <w:lang w:eastAsia="en-US"/>
              </w:rPr>
              <w:t>.</w:t>
            </w:r>
          </w:p>
        </w:tc>
        <w:tc>
          <w:tcPr>
            <w:tcW w:w="3439" w:type="dxa"/>
            <w:tcBorders>
              <w:top w:val="single" w:sz="4" w:space="0" w:color="auto"/>
              <w:bottom w:val="single" w:sz="4" w:space="0" w:color="auto"/>
              <w:right w:val="single" w:sz="4" w:space="0" w:color="auto"/>
            </w:tcBorders>
          </w:tcPr>
          <w:p w14:paraId="410D0AEF" w14:textId="4B761CA1" w:rsidR="00283884" w:rsidRPr="005939BF" w:rsidRDefault="00283884" w:rsidP="00F7258A">
            <w:pPr>
              <w:spacing w:after="120"/>
              <w:jc w:val="both"/>
              <w:rPr>
                <w:rFonts w:ascii="Times New Roman" w:hAnsi="Times New Roman"/>
                <w:sz w:val="22"/>
                <w:szCs w:val="22"/>
                <w:lang w:eastAsia="en-US"/>
              </w:rPr>
            </w:pPr>
            <w:r w:rsidRPr="003871EB">
              <w:rPr>
                <w:rFonts w:ascii="Times New Roman" w:hAnsi="Times New Roman"/>
                <w:sz w:val="22"/>
                <w:szCs w:val="23"/>
                <w:lang w:eastAsia="en-US"/>
              </w:rPr>
              <w:t>Naručitelj je u skladu sa člankom 281. st.4. ZJN osigurao</w:t>
            </w:r>
            <w:r w:rsidRPr="005939BF">
              <w:rPr>
                <w:rFonts w:ascii="Times New Roman" w:hAnsi="Times New Roman"/>
                <w:sz w:val="22"/>
                <w:szCs w:val="23"/>
                <w:lang w:eastAsia="en-US"/>
              </w:rPr>
              <w:t xml:space="preserve"> da se odabrani kriteriji za odabir ponude </w:t>
            </w:r>
            <w:r w:rsidRPr="005939BF">
              <w:rPr>
                <w:rFonts w:ascii="Times New Roman" w:hAnsi="Times New Roman"/>
                <w:sz w:val="22"/>
                <w:szCs w:val="23"/>
                <w:lang w:eastAsia="en-US"/>
              </w:rPr>
              <w:lastRenderedPageBreak/>
              <w:t>mogu primijeniti na varijante koje ispunjavaju minimalne uvjete, kao i na valjane ponude koje nisu varijante.</w:t>
            </w:r>
          </w:p>
        </w:tc>
        <w:tc>
          <w:tcPr>
            <w:tcW w:w="1483" w:type="dxa"/>
            <w:vAlign w:val="center"/>
          </w:tcPr>
          <w:p w14:paraId="2C6945B2" w14:textId="77777777" w:rsidR="00283884" w:rsidRPr="005939BF" w:rsidDel="00283884" w:rsidRDefault="00283884" w:rsidP="00283884">
            <w:pPr>
              <w:rPr>
                <w:rFonts w:ascii="Times New Roman" w:eastAsia="Times New Roman" w:hAnsi="Times New Roman"/>
                <w:b/>
                <w:sz w:val="22"/>
                <w:szCs w:val="22"/>
                <w:lang w:val="en-US" w:eastAsia="en-US"/>
              </w:rPr>
            </w:pPr>
          </w:p>
        </w:tc>
        <w:tc>
          <w:tcPr>
            <w:tcW w:w="3758" w:type="dxa"/>
            <w:vAlign w:val="center"/>
          </w:tcPr>
          <w:p w14:paraId="5DA39375" w14:textId="77777777" w:rsidR="00283884" w:rsidRPr="005939BF" w:rsidDel="009B7219" w:rsidRDefault="00283884" w:rsidP="00283884">
            <w:pPr>
              <w:rPr>
                <w:rFonts w:ascii="Times New Roman" w:hAnsi="Times New Roman"/>
                <w:i/>
                <w:sz w:val="22"/>
                <w:szCs w:val="22"/>
                <w:lang w:eastAsia="en-US"/>
              </w:rPr>
            </w:pPr>
          </w:p>
        </w:tc>
      </w:tr>
    </w:tbl>
    <w:p w14:paraId="38EF39B4" w14:textId="2C63BA24" w:rsidR="00536188" w:rsidRPr="005939BF" w:rsidRDefault="00536188" w:rsidP="00536188">
      <w:pPr>
        <w:shd w:val="clear" w:color="auto" w:fill="ACB9CA"/>
        <w:spacing w:before="240" w:after="240"/>
        <w:ind w:left="0"/>
        <w:rPr>
          <w:rFonts w:eastAsia="Calibri"/>
          <w:b/>
          <w:sz w:val="22"/>
          <w:szCs w:val="22"/>
          <w:lang w:eastAsia="en-US"/>
        </w:rPr>
      </w:pPr>
      <w:r w:rsidRPr="005939BF">
        <w:rPr>
          <w:rFonts w:eastAsia="Calibri"/>
          <w:b/>
          <w:sz w:val="22"/>
          <w:szCs w:val="22"/>
          <w:lang w:eastAsia="en-US"/>
        </w:rPr>
        <w:t>H.1. Tehničke specifikacije (članci 206. – 212. ZJN-a / članci 42. i 43. Direktive)</w:t>
      </w:r>
    </w:p>
    <w:tbl>
      <w:tblPr>
        <w:tblStyle w:val="Reetkatablice1"/>
        <w:tblW w:w="9469" w:type="dxa"/>
        <w:tblInd w:w="-5" w:type="dxa"/>
        <w:tblLook w:val="04A0" w:firstRow="1" w:lastRow="0" w:firstColumn="1" w:lastColumn="0" w:noHBand="0" w:noVBand="1"/>
      </w:tblPr>
      <w:tblGrid>
        <w:gridCol w:w="556"/>
        <w:gridCol w:w="3535"/>
        <w:gridCol w:w="1255"/>
        <w:gridCol w:w="4123"/>
      </w:tblGrid>
      <w:tr w:rsidR="00536188" w:rsidRPr="005939BF" w14:paraId="3800999C" w14:textId="77777777" w:rsidTr="005939BF">
        <w:tc>
          <w:tcPr>
            <w:tcW w:w="556" w:type="dxa"/>
            <w:tcBorders>
              <w:bottom w:val="single" w:sz="4" w:space="0" w:color="auto"/>
            </w:tcBorders>
          </w:tcPr>
          <w:p w14:paraId="4C859019" w14:textId="77777777" w:rsidR="00536188" w:rsidRPr="005939BF" w:rsidRDefault="00536188" w:rsidP="003871EB">
            <w:pPr>
              <w:rPr>
                <w:rFonts w:ascii="Times New Roman" w:hAnsi="Times New Roman"/>
                <w:b/>
                <w:sz w:val="22"/>
                <w:szCs w:val="22"/>
                <w:lang w:eastAsia="en-US"/>
              </w:rPr>
            </w:pPr>
            <w:r w:rsidRPr="005939BF">
              <w:rPr>
                <w:rFonts w:ascii="Times New Roman" w:hAnsi="Times New Roman"/>
                <w:b/>
                <w:sz w:val="22"/>
                <w:szCs w:val="22"/>
                <w:lang w:eastAsia="en-US"/>
              </w:rPr>
              <w:t>RB</w:t>
            </w:r>
          </w:p>
        </w:tc>
        <w:tc>
          <w:tcPr>
            <w:tcW w:w="3535" w:type="dxa"/>
            <w:tcBorders>
              <w:bottom w:val="single" w:sz="4" w:space="0" w:color="auto"/>
            </w:tcBorders>
          </w:tcPr>
          <w:p w14:paraId="3AF5E387" w14:textId="77777777" w:rsidR="00536188" w:rsidRPr="005939BF" w:rsidRDefault="00536188" w:rsidP="003871EB">
            <w:pPr>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255" w:type="dxa"/>
          </w:tcPr>
          <w:p w14:paraId="062680B9" w14:textId="77777777" w:rsidR="00536188" w:rsidRPr="005939BF" w:rsidRDefault="00536188" w:rsidP="003871EB">
            <w:pPr>
              <w:rPr>
                <w:rFonts w:ascii="Times New Roman" w:hAnsi="Times New Roman"/>
                <w:b/>
                <w:sz w:val="22"/>
                <w:szCs w:val="22"/>
                <w:lang w:eastAsia="en-US"/>
              </w:rPr>
            </w:pPr>
            <w:r w:rsidRPr="005939BF">
              <w:rPr>
                <w:rFonts w:ascii="Times New Roman" w:hAnsi="Times New Roman"/>
                <w:b/>
                <w:sz w:val="22"/>
                <w:szCs w:val="22"/>
                <w:lang w:eastAsia="en-US"/>
              </w:rPr>
              <w:t>DA/NE/NP</w:t>
            </w:r>
          </w:p>
        </w:tc>
        <w:tc>
          <w:tcPr>
            <w:tcW w:w="4123" w:type="dxa"/>
          </w:tcPr>
          <w:p w14:paraId="0E24E20C" w14:textId="77777777" w:rsidR="00536188" w:rsidRPr="005939BF" w:rsidRDefault="00536188" w:rsidP="003871EB">
            <w:pPr>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536188" w:rsidRPr="005939BF" w14:paraId="3324BF67" w14:textId="77777777" w:rsidTr="005939BF">
        <w:tc>
          <w:tcPr>
            <w:tcW w:w="556" w:type="dxa"/>
            <w:tcBorders>
              <w:top w:val="single" w:sz="4" w:space="0" w:color="auto"/>
              <w:bottom w:val="single" w:sz="4" w:space="0" w:color="auto"/>
            </w:tcBorders>
          </w:tcPr>
          <w:p w14:paraId="0A11D8CE"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1.</w:t>
            </w:r>
          </w:p>
        </w:tc>
        <w:tc>
          <w:tcPr>
            <w:tcW w:w="3535" w:type="dxa"/>
            <w:tcBorders>
              <w:top w:val="single" w:sz="4" w:space="0" w:color="auto"/>
              <w:bottom w:val="single" w:sz="4" w:space="0" w:color="auto"/>
            </w:tcBorders>
          </w:tcPr>
          <w:p w14:paraId="69B71639"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Tehničke specifikacije određene su u dokumentaciji o nabavi.</w:t>
            </w:r>
          </w:p>
        </w:tc>
        <w:tc>
          <w:tcPr>
            <w:tcW w:w="1255" w:type="dxa"/>
            <w:tcBorders>
              <w:bottom w:val="single" w:sz="4" w:space="0" w:color="auto"/>
            </w:tcBorders>
          </w:tcPr>
          <w:p w14:paraId="2FDC7C2C" w14:textId="77777777" w:rsidR="00536188" w:rsidRPr="005939BF" w:rsidRDefault="00536188" w:rsidP="003871EB">
            <w:pPr>
              <w:rPr>
                <w:rFonts w:ascii="Times New Roman" w:hAnsi="Times New Roman"/>
                <w:b/>
                <w:sz w:val="22"/>
                <w:szCs w:val="22"/>
                <w:lang w:eastAsia="en-US"/>
              </w:rPr>
            </w:pPr>
          </w:p>
        </w:tc>
        <w:tc>
          <w:tcPr>
            <w:tcW w:w="4123" w:type="dxa"/>
            <w:tcBorders>
              <w:bottom w:val="single" w:sz="4" w:space="0" w:color="auto"/>
            </w:tcBorders>
          </w:tcPr>
          <w:p w14:paraId="38947A4D" w14:textId="77777777" w:rsidR="00536188" w:rsidRPr="005939BF" w:rsidRDefault="00536188" w:rsidP="003871EB">
            <w:pPr>
              <w:rPr>
                <w:rFonts w:ascii="Times New Roman" w:hAnsi="Times New Roman"/>
                <w:b/>
                <w:sz w:val="22"/>
                <w:szCs w:val="22"/>
                <w:lang w:eastAsia="en-US"/>
              </w:rPr>
            </w:pPr>
          </w:p>
        </w:tc>
      </w:tr>
      <w:tr w:rsidR="00536188" w:rsidRPr="005939BF" w14:paraId="425E7A97" w14:textId="77777777" w:rsidTr="005939BF">
        <w:tc>
          <w:tcPr>
            <w:tcW w:w="556" w:type="dxa"/>
            <w:tcBorders>
              <w:top w:val="single" w:sz="4" w:space="0" w:color="auto"/>
              <w:bottom w:val="single" w:sz="4" w:space="0" w:color="auto"/>
            </w:tcBorders>
          </w:tcPr>
          <w:p w14:paraId="23CFADAF"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2.</w:t>
            </w:r>
          </w:p>
        </w:tc>
        <w:tc>
          <w:tcPr>
            <w:tcW w:w="3535" w:type="dxa"/>
            <w:tcBorders>
              <w:top w:val="single" w:sz="4" w:space="0" w:color="auto"/>
              <w:bottom w:val="single" w:sz="4" w:space="0" w:color="auto"/>
            </w:tcBorders>
          </w:tcPr>
          <w:p w14:paraId="7146CF30"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Tehničke specifikacije omogućavaju svim gospodarskim subjektima jednak pristup postupku javne nabave i nemaju učinak stvaranja neopravdanih prepreka za otvaranje javne nabave tržišnom natjecanju.</w:t>
            </w:r>
          </w:p>
        </w:tc>
        <w:tc>
          <w:tcPr>
            <w:tcW w:w="1255" w:type="dxa"/>
            <w:tcBorders>
              <w:top w:val="single" w:sz="4" w:space="0" w:color="auto"/>
              <w:bottom w:val="single" w:sz="4" w:space="0" w:color="auto"/>
            </w:tcBorders>
          </w:tcPr>
          <w:p w14:paraId="4487629E"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18DF1CBF" w14:textId="77777777" w:rsidR="00536188" w:rsidRPr="005939BF" w:rsidRDefault="00536188" w:rsidP="003871EB">
            <w:pPr>
              <w:rPr>
                <w:rFonts w:ascii="Times New Roman" w:hAnsi="Times New Roman"/>
                <w:b/>
                <w:sz w:val="22"/>
                <w:szCs w:val="22"/>
                <w:lang w:eastAsia="en-US"/>
              </w:rPr>
            </w:pPr>
          </w:p>
        </w:tc>
      </w:tr>
      <w:tr w:rsidR="00536188" w:rsidRPr="005939BF" w14:paraId="6C72CDEF" w14:textId="77777777" w:rsidTr="005939BF">
        <w:tc>
          <w:tcPr>
            <w:tcW w:w="556" w:type="dxa"/>
            <w:tcBorders>
              <w:top w:val="single" w:sz="4" w:space="0" w:color="auto"/>
              <w:bottom w:val="single" w:sz="4" w:space="0" w:color="auto"/>
            </w:tcBorders>
          </w:tcPr>
          <w:p w14:paraId="3D91DD54"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3.</w:t>
            </w:r>
          </w:p>
        </w:tc>
        <w:tc>
          <w:tcPr>
            <w:tcW w:w="3535" w:type="dxa"/>
            <w:tcBorders>
              <w:top w:val="single" w:sz="4" w:space="0" w:color="auto"/>
              <w:bottom w:val="single" w:sz="4" w:space="0" w:color="auto"/>
            </w:tcBorders>
          </w:tcPr>
          <w:p w14:paraId="1FE4BDA1"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Ako se tražene karakteristike odnose na određen proces ili metodu proizvodnje ili izvedbu traženih radova, robe ili usluga ili na određeni proces neke druge faze njihova životnog vijeka čak i ako ti čimbenici nisu sastavni dio njihova materijalnog sadržaja, one su povezane s predmetom nabave i razmjerne njegovoj vrijednosti i ciljevima.</w:t>
            </w:r>
          </w:p>
        </w:tc>
        <w:tc>
          <w:tcPr>
            <w:tcW w:w="1255" w:type="dxa"/>
            <w:tcBorders>
              <w:top w:val="single" w:sz="4" w:space="0" w:color="auto"/>
              <w:bottom w:val="single" w:sz="4" w:space="0" w:color="auto"/>
            </w:tcBorders>
          </w:tcPr>
          <w:p w14:paraId="254B825C"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5CD4D817" w14:textId="77777777" w:rsidR="00536188" w:rsidRPr="005939BF" w:rsidRDefault="00536188" w:rsidP="003871EB">
            <w:pPr>
              <w:rPr>
                <w:rFonts w:ascii="Times New Roman" w:hAnsi="Times New Roman"/>
                <w:b/>
                <w:sz w:val="22"/>
                <w:szCs w:val="22"/>
                <w:lang w:eastAsia="en-US"/>
              </w:rPr>
            </w:pPr>
          </w:p>
        </w:tc>
      </w:tr>
      <w:tr w:rsidR="00536188" w:rsidRPr="005939BF" w14:paraId="5B9A4921" w14:textId="77777777" w:rsidTr="005939BF">
        <w:tc>
          <w:tcPr>
            <w:tcW w:w="556" w:type="dxa"/>
            <w:tcBorders>
              <w:top w:val="single" w:sz="4" w:space="0" w:color="auto"/>
              <w:bottom w:val="single" w:sz="4" w:space="0" w:color="auto"/>
            </w:tcBorders>
          </w:tcPr>
          <w:p w14:paraId="0B533307"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4.</w:t>
            </w:r>
          </w:p>
        </w:tc>
        <w:tc>
          <w:tcPr>
            <w:tcW w:w="3535" w:type="dxa"/>
            <w:tcBorders>
              <w:top w:val="single" w:sz="4" w:space="0" w:color="auto"/>
              <w:bottom w:val="single" w:sz="4" w:space="0" w:color="auto"/>
            </w:tcBorders>
          </w:tcPr>
          <w:p w14:paraId="11D947EC"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Ako se radi o predmetu nabave koji je namijenjen korištenju od strane fizičkih osoba, naručitelj je pri izradi tehničkih specifikacija uzeo u obzir kriterije dostupnosti za osobe s invaliditetom ili izvedbu prilagođenu svim korisnicima, osim u valjano opravdanim slučajevima.</w:t>
            </w:r>
          </w:p>
        </w:tc>
        <w:tc>
          <w:tcPr>
            <w:tcW w:w="1255" w:type="dxa"/>
            <w:tcBorders>
              <w:top w:val="single" w:sz="4" w:space="0" w:color="auto"/>
              <w:bottom w:val="single" w:sz="4" w:space="0" w:color="auto"/>
            </w:tcBorders>
          </w:tcPr>
          <w:p w14:paraId="57A8DAEF"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03E3F77E" w14:textId="77777777" w:rsidR="00536188" w:rsidRPr="005939BF" w:rsidRDefault="00536188" w:rsidP="003871EB">
            <w:pPr>
              <w:rPr>
                <w:rFonts w:ascii="Times New Roman" w:hAnsi="Times New Roman"/>
                <w:b/>
                <w:sz w:val="22"/>
                <w:szCs w:val="22"/>
                <w:lang w:eastAsia="en-US"/>
              </w:rPr>
            </w:pPr>
          </w:p>
        </w:tc>
      </w:tr>
      <w:tr w:rsidR="00536188" w:rsidRPr="005939BF" w14:paraId="6BB46C24" w14:textId="77777777" w:rsidTr="005939BF">
        <w:tc>
          <w:tcPr>
            <w:tcW w:w="556" w:type="dxa"/>
            <w:tcBorders>
              <w:top w:val="single" w:sz="4" w:space="0" w:color="auto"/>
              <w:bottom w:val="single" w:sz="4" w:space="0" w:color="auto"/>
            </w:tcBorders>
          </w:tcPr>
          <w:p w14:paraId="48F46535"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5.</w:t>
            </w:r>
          </w:p>
        </w:tc>
        <w:tc>
          <w:tcPr>
            <w:tcW w:w="3535" w:type="dxa"/>
            <w:tcBorders>
              <w:top w:val="single" w:sz="4" w:space="0" w:color="auto"/>
              <w:bottom w:val="single" w:sz="4" w:space="0" w:color="auto"/>
            </w:tcBorders>
          </w:tcPr>
          <w:p w14:paraId="62DB8382"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 xml:space="preserve">Ako su tehničke specifikacije formulirane upućivanjem na nacionalne norme kojima su prihvaćene europske norme, europska tehnička odobrenja, zajedničke tehničke specifikacije, međunarodne norme, druge tehničke referentne sustave koje su utvrdila europska normizacijska tijela, ili ako bilo koji od prethodnih ne postoji, na nacionalne norme, nacionalna tehnička odobrenja ili nacionalne </w:t>
            </w:r>
            <w:r w:rsidRPr="005939BF">
              <w:rPr>
                <w:rFonts w:ascii="Times New Roman" w:hAnsi="Times New Roman"/>
                <w:sz w:val="22"/>
                <w:szCs w:val="22"/>
                <w:lang w:eastAsia="en-US"/>
              </w:rPr>
              <w:lastRenderedPageBreak/>
              <w:t>tehničke specifikacije koje se odnose na projektiranje, izračun i izvođenje radova te uporabu robe, svako upućivanje popraćeno je izrazom »ili jednakovrijedno«.</w:t>
            </w:r>
          </w:p>
        </w:tc>
        <w:tc>
          <w:tcPr>
            <w:tcW w:w="1255" w:type="dxa"/>
            <w:tcBorders>
              <w:top w:val="single" w:sz="4" w:space="0" w:color="auto"/>
              <w:bottom w:val="single" w:sz="4" w:space="0" w:color="auto"/>
            </w:tcBorders>
          </w:tcPr>
          <w:p w14:paraId="1A510997"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31E9A6E5" w14:textId="77777777" w:rsidR="00536188" w:rsidRPr="005939BF" w:rsidRDefault="00536188" w:rsidP="003871EB">
            <w:pPr>
              <w:rPr>
                <w:rFonts w:ascii="Times New Roman" w:hAnsi="Times New Roman"/>
                <w:b/>
                <w:sz w:val="22"/>
                <w:szCs w:val="22"/>
                <w:lang w:eastAsia="en-US"/>
              </w:rPr>
            </w:pPr>
          </w:p>
        </w:tc>
      </w:tr>
      <w:tr w:rsidR="00536188" w:rsidRPr="005939BF" w14:paraId="49A5995F" w14:textId="77777777" w:rsidTr="005939BF">
        <w:tc>
          <w:tcPr>
            <w:tcW w:w="556" w:type="dxa"/>
            <w:tcBorders>
              <w:top w:val="single" w:sz="4" w:space="0" w:color="auto"/>
              <w:bottom w:val="single" w:sz="4" w:space="0" w:color="auto"/>
            </w:tcBorders>
          </w:tcPr>
          <w:p w14:paraId="03A58FD3"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6.</w:t>
            </w:r>
          </w:p>
        </w:tc>
        <w:tc>
          <w:tcPr>
            <w:tcW w:w="3535" w:type="dxa"/>
            <w:tcBorders>
              <w:top w:val="single" w:sz="4" w:space="0" w:color="auto"/>
              <w:bottom w:val="single" w:sz="4" w:space="0" w:color="auto"/>
            </w:tcBorders>
          </w:tcPr>
          <w:p w14:paraId="018B571D"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Tehničke specifikacije ne upućuju na određenu marku ili izvor ili određeni proces s obilježjima proizvoda ili usluga koje pruža određeni gospodarski subjekt ili na zaštitne znakove, patente, tipove ili određeno podrijetlo ili proizvodnju ako bi to imalo učinak pogodovanja ili isključenja određenih gospodarskih subjekata ili određenih proizvoda.</w:t>
            </w:r>
          </w:p>
        </w:tc>
        <w:tc>
          <w:tcPr>
            <w:tcW w:w="1255" w:type="dxa"/>
            <w:tcBorders>
              <w:top w:val="single" w:sz="4" w:space="0" w:color="auto"/>
              <w:bottom w:val="single" w:sz="4" w:space="0" w:color="auto"/>
            </w:tcBorders>
          </w:tcPr>
          <w:p w14:paraId="5999B59F"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78D9768B" w14:textId="77777777" w:rsidR="00536188" w:rsidRPr="005939BF" w:rsidRDefault="00536188" w:rsidP="003871EB">
            <w:pPr>
              <w:rPr>
                <w:rFonts w:ascii="Times New Roman" w:hAnsi="Times New Roman"/>
                <w:b/>
                <w:sz w:val="22"/>
                <w:szCs w:val="22"/>
                <w:lang w:eastAsia="en-US"/>
              </w:rPr>
            </w:pPr>
          </w:p>
        </w:tc>
      </w:tr>
      <w:tr w:rsidR="00536188" w:rsidRPr="005939BF" w14:paraId="134459DD" w14:textId="77777777" w:rsidTr="005939BF">
        <w:tc>
          <w:tcPr>
            <w:tcW w:w="556" w:type="dxa"/>
            <w:tcBorders>
              <w:top w:val="single" w:sz="4" w:space="0" w:color="auto"/>
              <w:bottom w:val="single" w:sz="4" w:space="0" w:color="auto"/>
            </w:tcBorders>
          </w:tcPr>
          <w:p w14:paraId="70F9BA7C"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7.</w:t>
            </w:r>
          </w:p>
        </w:tc>
        <w:tc>
          <w:tcPr>
            <w:tcW w:w="3535" w:type="dxa"/>
            <w:tcBorders>
              <w:top w:val="single" w:sz="4" w:space="0" w:color="auto"/>
              <w:bottom w:val="single" w:sz="4" w:space="0" w:color="auto"/>
            </w:tcBorders>
          </w:tcPr>
          <w:p w14:paraId="3774133F"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Iznimno, ako se predmet nabave ne može dovoljno precizno i razumljivo opisati sukladno članku 210. ZJN-a (članak 41. stavak 3. Direktive) te tehničke specifikacije upućuju na određenu marku ili izvor ili određeni proces s obilježjima proizvoda takva uputa popraćena je izrazom »ili jednakovrijedno«.</w:t>
            </w:r>
          </w:p>
        </w:tc>
        <w:tc>
          <w:tcPr>
            <w:tcW w:w="1255" w:type="dxa"/>
            <w:tcBorders>
              <w:top w:val="single" w:sz="4" w:space="0" w:color="auto"/>
              <w:bottom w:val="single" w:sz="4" w:space="0" w:color="auto"/>
            </w:tcBorders>
          </w:tcPr>
          <w:p w14:paraId="7B131673"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26512D52" w14:textId="77777777" w:rsidR="00536188" w:rsidRPr="005939BF" w:rsidRDefault="00536188" w:rsidP="003871EB">
            <w:pPr>
              <w:rPr>
                <w:rFonts w:ascii="Times New Roman" w:hAnsi="Times New Roman"/>
                <w:b/>
                <w:sz w:val="22"/>
                <w:szCs w:val="22"/>
                <w:lang w:eastAsia="en-US"/>
              </w:rPr>
            </w:pPr>
          </w:p>
        </w:tc>
      </w:tr>
      <w:tr w:rsidR="00536188" w:rsidRPr="005939BF" w14:paraId="5C5E4D78" w14:textId="77777777" w:rsidTr="005939BF">
        <w:tc>
          <w:tcPr>
            <w:tcW w:w="556" w:type="dxa"/>
            <w:tcBorders>
              <w:top w:val="single" w:sz="4" w:space="0" w:color="auto"/>
              <w:bottom w:val="single" w:sz="4" w:space="0" w:color="auto"/>
            </w:tcBorders>
          </w:tcPr>
          <w:p w14:paraId="40383A2B"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8.</w:t>
            </w:r>
          </w:p>
        </w:tc>
        <w:tc>
          <w:tcPr>
            <w:tcW w:w="3535" w:type="dxa"/>
            <w:tcBorders>
              <w:top w:val="single" w:sz="4" w:space="0" w:color="auto"/>
              <w:bottom w:val="single" w:sz="4" w:space="0" w:color="auto"/>
            </w:tcBorders>
          </w:tcPr>
          <w:p w14:paraId="481C5704"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U slučaju i prethodne točke naručitelj je u dokumentaciji o nabavi naveo kriterije mjerodavne za ocjenu jednakovrijednosti predmeta nabave.</w:t>
            </w:r>
          </w:p>
        </w:tc>
        <w:tc>
          <w:tcPr>
            <w:tcW w:w="1255" w:type="dxa"/>
            <w:tcBorders>
              <w:top w:val="single" w:sz="4" w:space="0" w:color="auto"/>
              <w:bottom w:val="single" w:sz="4" w:space="0" w:color="auto"/>
            </w:tcBorders>
          </w:tcPr>
          <w:p w14:paraId="024314AA"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627C79EC" w14:textId="77777777" w:rsidR="00536188" w:rsidRPr="005939BF" w:rsidRDefault="00536188" w:rsidP="003871EB">
            <w:pPr>
              <w:rPr>
                <w:rFonts w:ascii="Times New Roman" w:hAnsi="Times New Roman"/>
                <w:b/>
                <w:sz w:val="22"/>
                <w:szCs w:val="22"/>
                <w:lang w:eastAsia="en-US"/>
              </w:rPr>
            </w:pPr>
          </w:p>
        </w:tc>
      </w:tr>
      <w:tr w:rsidR="00536188" w:rsidRPr="005939BF" w14:paraId="64D392AF" w14:textId="77777777" w:rsidTr="005939BF">
        <w:tc>
          <w:tcPr>
            <w:tcW w:w="556" w:type="dxa"/>
            <w:tcBorders>
              <w:top w:val="single" w:sz="4" w:space="0" w:color="auto"/>
              <w:bottom w:val="single" w:sz="4" w:space="0" w:color="auto"/>
            </w:tcBorders>
          </w:tcPr>
          <w:p w14:paraId="28CED34E" w14:textId="77777777" w:rsidR="00536188" w:rsidRPr="005939BF" w:rsidRDefault="00536188" w:rsidP="003871EB">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9.</w:t>
            </w:r>
          </w:p>
        </w:tc>
        <w:tc>
          <w:tcPr>
            <w:tcW w:w="3535" w:type="dxa"/>
            <w:tcBorders>
              <w:top w:val="single" w:sz="4" w:space="0" w:color="auto"/>
              <w:bottom w:val="single" w:sz="4" w:space="0" w:color="auto"/>
            </w:tcBorders>
          </w:tcPr>
          <w:p w14:paraId="218D2198"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Ako je naručitelj u tehničkim specifikacijama koristio oznake kao dokazno sredstvo da radovi, roba ili usluge odgovaraju određenim okolišnim, društvenim ili drugim karakteristikama, tražene oznake odgovaraju uvjetima iz članka 212. stavka 1. ZJN-a (članak 43. stavak 1. Direktive).</w:t>
            </w:r>
          </w:p>
          <w:p w14:paraId="3E4E77EB" w14:textId="77777777" w:rsidR="00536188" w:rsidRPr="005939BF" w:rsidRDefault="00536188" w:rsidP="00F7258A">
            <w:pPr>
              <w:jc w:val="both"/>
              <w:rPr>
                <w:rFonts w:ascii="Times New Roman" w:hAnsi="Times New Roman"/>
                <w:sz w:val="22"/>
                <w:szCs w:val="22"/>
                <w:lang w:eastAsia="en-US"/>
              </w:rPr>
            </w:pPr>
            <w:r w:rsidRPr="005939BF">
              <w:rPr>
                <w:rFonts w:ascii="Times New Roman" w:hAnsi="Times New Roman"/>
                <w:sz w:val="22"/>
                <w:szCs w:val="22"/>
                <w:lang w:eastAsia="en-US"/>
              </w:rPr>
              <w:t>Naručitelj je omogućio dostavu i drugih dokaza, sukladno članku 212. st.4. ZJN-a.</w:t>
            </w:r>
          </w:p>
        </w:tc>
        <w:tc>
          <w:tcPr>
            <w:tcW w:w="1255" w:type="dxa"/>
            <w:tcBorders>
              <w:top w:val="single" w:sz="4" w:space="0" w:color="auto"/>
              <w:bottom w:val="single" w:sz="4" w:space="0" w:color="auto"/>
            </w:tcBorders>
          </w:tcPr>
          <w:p w14:paraId="635B58F2" w14:textId="77777777" w:rsidR="00536188" w:rsidRPr="005939BF" w:rsidRDefault="00536188" w:rsidP="003871EB">
            <w:pPr>
              <w:rPr>
                <w:rFonts w:ascii="Times New Roman" w:hAnsi="Times New Roman"/>
                <w:b/>
                <w:sz w:val="22"/>
                <w:szCs w:val="22"/>
                <w:lang w:eastAsia="en-US"/>
              </w:rPr>
            </w:pPr>
          </w:p>
        </w:tc>
        <w:tc>
          <w:tcPr>
            <w:tcW w:w="4123" w:type="dxa"/>
            <w:tcBorders>
              <w:top w:val="single" w:sz="4" w:space="0" w:color="auto"/>
              <w:bottom w:val="single" w:sz="4" w:space="0" w:color="auto"/>
            </w:tcBorders>
          </w:tcPr>
          <w:p w14:paraId="42702F4E" w14:textId="77777777" w:rsidR="00536188" w:rsidRPr="005939BF" w:rsidRDefault="00536188" w:rsidP="003871EB">
            <w:pPr>
              <w:rPr>
                <w:rFonts w:ascii="Times New Roman" w:hAnsi="Times New Roman"/>
                <w:b/>
                <w:sz w:val="22"/>
                <w:szCs w:val="22"/>
                <w:lang w:eastAsia="en-US"/>
              </w:rPr>
            </w:pPr>
          </w:p>
        </w:tc>
      </w:tr>
    </w:tbl>
    <w:p w14:paraId="1F00E9D7" w14:textId="77777777" w:rsidR="00536188" w:rsidRPr="005939BF" w:rsidRDefault="00536188" w:rsidP="00536188">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3020"/>
        <w:gridCol w:w="1653"/>
        <w:gridCol w:w="4389"/>
      </w:tblGrid>
      <w:tr w:rsidR="00536188" w:rsidRPr="005939BF" w14:paraId="768BE26E" w14:textId="77777777" w:rsidTr="003871EB">
        <w:tc>
          <w:tcPr>
            <w:tcW w:w="3020" w:type="dxa"/>
          </w:tcPr>
          <w:p w14:paraId="011796A8" w14:textId="6E99CB69"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653" w:type="dxa"/>
          </w:tcPr>
          <w:p w14:paraId="00FB4B54" w14:textId="77777777"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389" w:type="dxa"/>
          </w:tcPr>
          <w:p w14:paraId="43859402" w14:textId="77777777"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536188" w:rsidRPr="005939BF" w14:paraId="52CF2227" w14:textId="77777777" w:rsidTr="003871EB">
        <w:tc>
          <w:tcPr>
            <w:tcW w:w="3020" w:type="dxa"/>
          </w:tcPr>
          <w:p w14:paraId="6F7A9569" w14:textId="77777777"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653" w:type="dxa"/>
          </w:tcPr>
          <w:p w14:paraId="4CC2DC4C" w14:textId="77777777" w:rsidR="00536188" w:rsidRPr="005939BF" w:rsidRDefault="00536188" w:rsidP="003871EB">
            <w:pPr>
              <w:spacing w:after="120"/>
              <w:rPr>
                <w:rFonts w:ascii="Times New Roman" w:hAnsi="Times New Roman"/>
                <w:sz w:val="22"/>
                <w:szCs w:val="22"/>
                <w:lang w:eastAsia="en-US"/>
              </w:rPr>
            </w:pPr>
          </w:p>
        </w:tc>
        <w:tc>
          <w:tcPr>
            <w:tcW w:w="4389" w:type="dxa"/>
          </w:tcPr>
          <w:p w14:paraId="6A8A32E3" w14:textId="3D6612A5"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H.2.</w:t>
            </w:r>
          </w:p>
        </w:tc>
      </w:tr>
      <w:tr w:rsidR="00536188" w:rsidRPr="005939BF" w14:paraId="7739766B" w14:textId="77777777" w:rsidTr="003871EB">
        <w:tc>
          <w:tcPr>
            <w:tcW w:w="3020" w:type="dxa"/>
          </w:tcPr>
          <w:p w14:paraId="6F5E1D63" w14:textId="77777777" w:rsidR="00536188" w:rsidRPr="005939BF" w:rsidRDefault="00536188"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lastRenderedPageBreak/>
              <w:t>NE</w:t>
            </w:r>
          </w:p>
        </w:tc>
        <w:tc>
          <w:tcPr>
            <w:tcW w:w="1653" w:type="dxa"/>
          </w:tcPr>
          <w:p w14:paraId="089A5C66" w14:textId="77777777" w:rsidR="00536188" w:rsidRPr="005939BF" w:rsidRDefault="00536188" w:rsidP="003871EB">
            <w:pPr>
              <w:spacing w:after="120"/>
              <w:rPr>
                <w:rFonts w:ascii="Times New Roman" w:hAnsi="Times New Roman"/>
                <w:sz w:val="22"/>
                <w:szCs w:val="22"/>
                <w:lang w:eastAsia="en-US"/>
              </w:rPr>
            </w:pPr>
          </w:p>
        </w:tc>
        <w:tc>
          <w:tcPr>
            <w:tcW w:w="4389" w:type="dxa"/>
          </w:tcPr>
          <w:p w14:paraId="24D76B3B" w14:textId="6653382D" w:rsidR="00536188" w:rsidRPr="005939BF" w:rsidRDefault="00536188" w:rsidP="003871EB">
            <w:pPr>
              <w:spacing w:after="120"/>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62C06F17" w14:textId="6DF190BB" w:rsidR="00221586" w:rsidRPr="005939BF" w:rsidRDefault="00536188" w:rsidP="005939BF">
      <w:pPr>
        <w:shd w:val="clear" w:color="auto" w:fill="ACB9CA"/>
        <w:spacing w:before="240" w:after="240"/>
        <w:ind w:left="0"/>
        <w:rPr>
          <w:rFonts w:eastAsia="Calibri"/>
          <w:b/>
          <w:sz w:val="22"/>
          <w:szCs w:val="22"/>
          <w:lang w:eastAsia="en-US"/>
        </w:rPr>
      </w:pPr>
      <w:r w:rsidRPr="005939BF">
        <w:rPr>
          <w:rFonts w:eastAsia="Calibri"/>
          <w:b/>
          <w:sz w:val="22"/>
          <w:szCs w:val="22"/>
          <w:lang w:eastAsia="en-US"/>
        </w:rPr>
        <w:t>H.2. Kriteriji za kvalitativni odabir gospodarskog subjekta (članci 143., 221., 251., 252., 254., 256. – 260., 264. – 268., 274., 275. ZJN-a / članci 57. – 60., 63., 65., 71. Direktive)</w:t>
      </w:r>
    </w:p>
    <w:tbl>
      <w:tblPr>
        <w:tblStyle w:val="Reetkatablice1"/>
        <w:tblW w:w="9498" w:type="dxa"/>
        <w:tblInd w:w="-5" w:type="dxa"/>
        <w:tblLook w:val="04A0" w:firstRow="1" w:lastRow="0" w:firstColumn="1" w:lastColumn="0" w:noHBand="0" w:noVBand="1"/>
      </w:tblPr>
      <w:tblGrid>
        <w:gridCol w:w="876"/>
        <w:gridCol w:w="3453"/>
        <w:gridCol w:w="1455"/>
        <w:gridCol w:w="3714"/>
      </w:tblGrid>
      <w:tr w:rsidR="00221586" w:rsidRPr="005939BF" w14:paraId="15BF7CF3" w14:textId="77777777" w:rsidTr="005939BF">
        <w:tc>
          <w:tcPr>
            <w:tcW w:w="876" w:type="dxa"/>
            <w:tcBorders>
              <w:bottom w:val="single" w:sz="4" w:space="0" w:color="auto"/>
            </w:tcBorders>
          </w:tcPr>
          <w:p w14:paraId="0B72A019"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453" w:type="dxa"/>
            <w:tcBorders>
              <w:bottom w:val="single" w:sz="4" w:space="0" w:color="auto"/>
            </w:tcBorders>
          </w:tcPr>
          <w:p w14:paraId="47749149"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455" w:type="dxa"/>
          </w:tcPr>
          <w:p w14:paraId="5DF66BD1" w14:textId="696896AB"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5939BF">
              <w:rPr>
                <w:rFonts w:ascii="Times New Roman" w:hAnsi="Times New Roman"/>
                <w:b/>
                <w:sz w:val="22"/>
                <w:szCs w:val="22"/>
                <w:lang w:eastAsia="en-US"/>
              </w:rPr>
              <w:t xml:space="preserve"> </w:t>
            </w:r>
            <w:r w:rsidRPr="005939BF">
              <w:rPr>
                <w:rFonts w:ascii="Times New Roman" w:hAnsi="Times New Roman"/>
                <w:b/>
                <w:sz w:val="22"/>
                <w:szCs w:val="22"/>
                <w:lang w:eastAsia="en-US"/>
              </w:rPr>
              <w:t>NE</w:t>
            </w:r>
            <w:r w:rsidR="00A64716" w:rsidRPr="005939BF">
              <w:rPr>
                <w:rFonts w:ascii="Times New Roman" w:hAnsi="Times New Roman"/>
                <w:b/>
                <w:sz w:val="22"/>
                <w:szCs w:val="22"/>
                <w:lang w:eastAsia="en-US"/>
              </w:rPr>
              <w:t xml:space="preserve">    </w:t>
            </w:r>
            <w:r w:rsidRPr="005939BF">
              <w:rPr>
                <w:rFonts w:ascii="Times New Roman" w:hAnsi="Times New Roman"/>
                <w:b/>
                <w:sz w:val="22"/>
                <w:szCs w:val="22"/>
                <w:lang w:eastAsia="en-US"/>
              </w:rPr>
              <w:t>NP</w:t>
            </w:r>
          </w:p>
        </w:tc>
        <w:tc>
          <w:tcPr>
            <w:tcW w:w="3714" w:type="dxa"/>
          </w:tcPr>
          <w:p w14:paraId="51932A02"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A64716" w:rsidRPr="005939BF" w14:paraId="4ED5BFAF" w14:textId="77777777" w:rsidTr="005939BF">
        <w:tc>
          <w:tcPr>
            <w:tcW w:w="876" w:type="dxa"/>
            <w:tcBorders>
              <w:top w:val="single" w:sz="4" w:space="0" w:color="auto"/>
              <w:bottom w:val="single" w:sz="4" w:space="0" w:color="auto"/>
            </w:tcBorders>
          </w:tcPr>
          <w:p w14:paraId="6E29312B" w14:textId="77777777" w:rsidR="00A64716" w:rsidRPr="005939BF" w:rsidRDefault="00A6471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453" w:type="dxa"/>
            <w:tcBorders>
              <w:top w:val="single" w:sz="4" w:space="0" w:color="auto"/>
              <w:bottom w:val="single" w:sz="4" w:space="0" w:color="auto"/>
            </w:tcBorders>
          </w:tcPr>
          <w:p w14:paraId="3D5035FB"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u dokumentaciji o nabavi naveo sve obvezne osnove za isključenje gospodarskog subjekta iz postupka javne nabave sukladno člancima 251. i 252. ZJN-a (članak 57. stavci 1. i 2. Direktive).</w:t>
            </w:r>
          </w:p>
        </w:tc>
        <w:tc>
          <w:tcPr>
            <w:tcW w:w="1455" w:type="dxa"/>
            <w:vAlign w:val="center"/>
          </w:tcPr>
          <w:p w14:paraId="4933C5A9" w14:textId="5F87899B" w:rsidR="00A64716" w:rsidRPr="003871EB" w:rsidRDefault="00A64716" w:rsidP="00F85C33">
            <w:pPr>
              <w:jc w:val="both"/>
              <w:rPr>
                <w:rFonts w:ascii="Times New Roman" w:hAnsi="Times New Roman"/>
                <w:b/>
                <w:sz w:val="22"/>
                <w:szCs w:val="22"/>
                <w:lang w:eastAsia="en-US"/>
              </w:rPr>
            </w:pPr>
          </w:p>
        </w:tc>
        <w:tc>
          <w:tcPr>
            <w:tcW w:w="3714" w:type="dxa"/>
            <w:vAlign w:val="center"/>
          </w:tcPr>
          <w:p w14:paraId="6232B850" w14:textId="6DB6DADE" w:rsidR="00A64716" w:rsidRPr="005939BF" w:rsidRDefault="00A64716" w:rsidP="00F85C33">
            <w:pPr>
              <w:jc w:val="both"/>
              <w:rPr>
                <w:rFonts w:ascii="Times New Roman" w:hAnsi="Times New Roman"/>
                <w:b/>
                <w:sz w:val="22"/>
                <w:szCs w:val="22"/>
                <w:lang w:eastAsia="en-US"/>
              </w:rPr>
            </w:pPr>
          </w:p>
        </w:tc>
      </w:tr>
      <w:tr w:rsidR="00A64716" w:rsidRPr="005939BF" w14:paraId="156659AB" w14:textId="77777777" w:rsidTr="005939BF">
        <w:tc>
          <w:tcPr>
            <w:tcW w:w="876" w:type="dxa"/>
            <w:tcBorders>
              <w:top w:val="single" w:sz="4" w:space="0" w:color="auto"/>
              <w:bottom w:val="single" w:sz="4" w:space="0" w:color="auto"/>
            </w:tcBorders>
          </w:tcPr>
          <w:p w14:paraId="7927889E" w14:textId="77777777" w:rsidR="00A64716" w:rsidRPr="005939BF" w:rsidRDefault="00A6471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2.</w:t>
            </w:r>
          </w:p>
        </w:tc>
        <w:tc>
          <w:tcPr>
            <w:tcW w:w="3453" w:type="dxa"/>
            <w:tcBorders>
              <w:top w:val="single" w:sz="4" w:space="0" w:color="auto"/>
              <w:bottom w:val="single" w:sz="4" w:space="0" w:color="auto"/>
            </w:tcBorders>
          </w:tcPr>
          <w:p w14:paraId="7CB112C0"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naveo da se obvezna osnova za isključenje iz članka 252. stavak 1. ZJN-a primjenjuje i na podugovaratelje (članak 221. stavak 1. ZJN-a / članak 71. stavak 6. točka b) Direktive).</w:t>
            </w:r>
          </w:p>
        </w:tc>
        <w:tc>
          <w:tcPr>
            <w:tcW w:w="1455" w:type="dxa"/>
            <w:vAlign w:val="center"/>
          </w:tcPr>
          <w:p w14:paraId="30294B9C" w14:textId="796B383B" w:rsidR="00A64716" w:rsidRPr="003871EB" w:rsidRDefault="00A64716" w:rsidP="00F85C33">
            <w:pPr>
              <w:jc w:val="both"/>
              <w:rPr>
                <w:rFonts w:ascii="Times New Roman" w:hAnsi="Times New Roman"/>
                <w:b/>
                <w:sz w:val="22"/>
                <w:szCs w:val="22"/>
                <w:lang w:eastAsia="en-US"/>
              </w:rPr>
            </w:pPr>
          </w:p>
        </w:tc>
        <w:tc>
          <w:tcPr>
            <w:tcW w:w="3714" w:type="dxa"/>
            <w:vAlign w:val="center"/>
          </w:tcPr>
          <w:p w14:paraId="3B465CE4" w14:textId="215937E1" w:rsidR="00A64716" w:rsidRPr="005939BF" w:rsidRDefault="00A64716" w:rsidP="00F85C33">
            <w:pPr>
              <w:jc w:val="both"/>
              <w:rPr>
                <w:rFonts w:ascii="Times New Roman" w:hAnsi="Times New Roman"/>
                <w:b/>
                <w:sz w:val="22"/>
                <w:szCs w:val="22"/>
                <w:lang w:eastAsia="en-US"/>
              </w:rPr>
            </w:pPr>
          </w:p>
        </w:tc>
      </w:tr>
      <w:tr w:rsidR="00A64716" w:rsidRPr="005939BF" w14:paraId="148A7AE9" w14:textId="77777777" w:rsidTr="005939BF">
        <w:tc>
          <w:tcPr>
            <w:tcW w:w="876" w:type="dxa"/>
            <w:tcBorders>
              <w:top w:val="single" w:sz="4" w:space="0" w:color="auto"/>
              <w:bottom w:val="single" w:sz="4" w:space="0" w:color="auto"/>
            </w:tcBorders>
          </w:tcPr>
          <w:p w14:paraId="128AA980" w14:textId="77777777" w:rsidR="00A64716" w:rsidRPr="005939BF" w:rsidRDefault="00A6471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3.</w:t>
            </w:r>
          </w:p>
        </w:tc>
        <w:tc>
          <w:tcPr>
            <w:tcW w:w="3453" w:type="dxa"/>
            <w:tcBorders>
              <w:top w:val="single" w:sz="4" w:space="0" w:color="auto"/>
              <w:bottom w:val="single" w:sz="4" w:space="0" w:color="auto"/>
            </w:tcBorders>
          </w:tcPr>
          <w:p w14:paraId="6C9545B3"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Ako ih primjenjuje, naručitelj je u dokumentaciji o nabavi jasno naveo jednu ili više osnova za isključenje gospodarskog subjekta iz postupka javne nabave sukladno članku 254. ZJN-a (članak 57. stavak 4. Direktive). </w:t>
            </w:r>
          </w:p>
        </w:tc>
        <w:tc>
          <w:tcPr>
            <w:tcW w:w="1455" w:type="dxa"/>
            <w:vAlign w:val="center"/>
          </w:tcPr>
          <w:p w14:paraId="359FD8B1" w14:textId="224739DB" w:rsidR="00A64716" w:rsidRPr="003871EB" w:rsidRDefault="00A64716" w:rsidP="00F85C33">
            <w:pPr>
              <w:jc w:val="both"/>
              <w:rPr>
                <w:rFonts w:ascii="Times New Roman" w:hAnsi="Times New Roman"/>
                <w:b/>
                <w:sz w:val="22"/>
                <w:szCs w:val="22"/>
                <w:lang w:eastAsia="en-US"/>
              </w:rPr>
            </w:pPr>
          </w:p>
        </w:tc>
        <w:tc>
          <w:tcPr>
            <w:tcW w:w="3714" w:type="dxa"/>
            <w:vAlign w:val="center"/>
          </w:tcPr>
          <w:p w14:paraId="5048D119" w14:textId="21835CF4" w:rsidR="00A64716" w:rsidRPr="005939BF" w:rsidRDefault="00A64716" w:rsidP="00F85C33">
            <w:pPr>
              <w:jc w:val="both"/>
              <w:rPr>
                <w:rFonts w:ascii="Times New Roman" w:hAnsi="Times New Roman"/>
                <w:b/>
                <w:sz w:val="22"/>
                <w:szCs w:val="22"/>
                <w:lang w:eastAsia="en-US"/>
              </w:rPr>
            </w:pPr>
          </w:p>
        </w:tc>
      </w:tr>
      <w:tr w:rsidR="00A64716" w:rsidRPr="005939BF" w14:paraId="7BA5B51D" w14:textId="77777777" w:rsidTr="005939BF">
        <w:tc>
          <w:tcPr>
            <w:tcW w:w="876" w:type="dxa"/>
            <w:tcBorders>
              <w:top w:val="single" w:sz="4" w:space="0" w:color="auto"/>
              <w:bottom w:val="single" w:sz="4" w:space="0" w:color="auto"/>
            </w:tcBorders>
          </w:tcPr>
          <w:p w14:paraId="1F99F36B" w14:textId="77777777" w:rsidR="00A64716" w:rsidRPr="005939BF" w:rsidRDefault="00A6471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4.</w:t>
            </w:r>
          </w:p>
        </w:tc>
        <w:tc>
          <w:tcPr>
            <w:tcW w:w="3453" w:type="dxa"/>
            <w:tcBorders>
              <w:top w:val="single" w:sz="4" w:space="0" w:color="auto"/>
              <w:bottom w:val="single" w:sz="4" w:space="0" w:color="auto"/>
            </w:tcBorders>
          </w:tcPr>
          <w:p w14:paraId="701C213E"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Ako ih primjenjuje, naručitelj je u dokumentaciji o nabavi odredio koje ostale osnove za isključenje gospodarskog subjekta primjenjuje na podugovaratelje (članak 221. stavak 2. ZJN-a / članak 71. stavak 6. točka b) Direktive).</w:t>
            </w:r>
          </w:p>
        </w:tc>
        <w:tc>
          <w:tcPr>
            <w:tcW w:w="1455" w:type="dxa"/>
            <w:vAlign w:val="center"/>
          </w:tcPr>
          <w:p w14:paraId="02342B68" w14:textId="47BB15BD" w:rsidR="00A64716" w:rsidRPr="003871EB" w:rsidRDefault="00A64716" w:rsidP="00F85C33">
            <w:pPr>
              <w:jc w:val="both"/>
              <w:rPr>
                <w:rFonts w:ascii="Times New Roman" w:hAnsi="Times New Roman"/>
                <w:b/>
                <w:sz w:val="22"/>
                <w:szCs w:val="22"/>
                <w:lang w:eastAsia="en-US"/>
              </w:rPr>
            </w:pPr>
          </w:p>
        </w:tc>
        <w:tc>
          <w:tcPr>
            <w:tcW w:w="3714" w:type="dxa"/>
            <w:vAlign w:val="center"/>
          </w:tcPr>
          <w:p w14:paraId="2671ED34" w14:textId="30A57D50" w:rsidR="00A64716" w:rsidRPr="005939BF" w:rsidRDefault="00A64716" w:rsidP="00F85C33">
            <w:pPr>
              <w:jc w:val="both"/>
              <w:rPr>
                <w:rFonts w:ascii="Times New Roman" w:hAnsi="Times New Roman"/>
                <w:b/>
                <w:sz w:val="22"/>
                <w:szCs w:val="22"/>
                <w:lang w:eastAsia="en-US"/>
              </w:rPr>
            </w:pPr>
          </w:p>
        </w:tc>
      </w:tr>
      <w:tr w:rsidR="00A64716" w:rsidRPr="005939BF" w14:paraId="37BCBDA6" w14:textId="77777777" w:rsidTr="005939BF">
        <w:tc>
          <w:tcPr>
            <w:tcW w:w="876" w:type="dxa"/>
            <w:tcBorders>
              <w:top w:val="single" w:sz="4" w:space="0" w:color="auto"/>
              <w:bottom w:val="single" w:sz="4" w:space="0" w:color="auto"/>
            </w:tcBorders>
          </w:tcPr>
          <w:p w14:paraId="716FEC8A" w14:textId="57C52A05"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r w:rsidR="00A64716" w:rsidRPr="005939BF">
              <w:rPr>
                <w:rFonts w:ascii="Times New Roman" w:hAnsi="Times New Roman"/>
                <w:b/>
                <w:color w:val="000000"/>
                <w:sz w:val="22"/>
                <w:szCs w:val="22"/>
                <w:lang w:eastAsia="en-US"/>
              </w:rPr>
              <w:t>.</w:t>
            </w:r>
          </w:p>
        </w:tc>
        <w:tc>
          <w:tcPr>
            <w:tcW w:w="3453" w:type="dxa"/>
            <w:tcBorders>
              <w:top w:val="single" w:sz="4" w:space="0" w:color="auto"/>
              <w:bottom w:val="single" w:sz="4" w:space="0" w:color="auto"/>
            </w:tcBorders>
          </w:tcPr>
          <w:p w14:paraId="6DD25A4C" w14:textId="407576E2" w:rsidR="00A64716" w:rsidRPr="005939BF" w:rsidRDefault="00536188"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Ako ih primjenjuje, naručitelj je kao uvjete sposobnosti gospodarskog subjekta sukladno članku 256. st. 1. i 2. ZJN-a / članak 58. stavak 1. Direktive u postupku javne nabave odredio samo kriterije za odabir koji se odnose na:</w:t>
            </w:r>
          </w:p>
        </w:tc>
        <w:tc>
          <w:tcPr>
            <w:tcW w:w="1455" w:type="dxa"/>
            <w:vAlign w:val="center"/>
          </w:tcPr>
          <w:p w14:paraId="39DF12AA" w14:textId="14D3A018" w:rsidR="00A64716" w:rsidRPr="003871EB" w:rsidRDefault="00A64716" w:rsidP="00F85C33">
            <w:pPr>
              <w:jc w:val="both"/>
              <w:rPr>
                <w:rFonts w:ascii="Times New Roman" w:hAnsi="Times New Roman"/>
                <w:b/>
                <w:sz w:val="22"/>
                <w:szCs w:val="22"/>
                <w:lang w:eastAsia="en-US"/>
              </w:rPr>
            </w:pPr>
          </w:p>
        </w:tc>
        <w:tc>
          <w:tcPr>
            <w:tcW w:w="3714" w:type="dxa"/>
            <w:vAlign w:val="center"/>
          </w:tcPr>
          <w:p w14:paraId="3DDBE3BE" w14:textId="15B187FF" w:rsidR="00A64716" w:rsidRPr="005939BF" w:rsidRDefault="00A64716" w:rsidP="00F85C33">
            <w:pPr>
              <w:jc w:val="both"/>
              <w:rPr>
                <w:rFonts w:ascii="Times New Roman" w:hAnsi="Times New Roman"/>
                <w:b/>
                <w:sz w:val="22"/>
                <w:szCs w:val="22"/>
                <w:lang w:eastAsia="en-US"/>
              </w:rPr>
            </w:pPr>
          </w:p>
        </w:tc>
      </w:tr>
      <w:tr w:rsidR="00536188" w:rsidRPr="005939BF" w14:paraId="0FCF9414" w14:textId="77777777" w:rsidTr="003871EB">
        <w:tc>
          <w:tcPr>
            <w:tcW w:w="876" w:type="dxa"/>
            <w:tcBorders>
              <w:top w:val="single" w:sz="4" w:space="0" w:color="auto"/>
              <w:bottom w:val="single" w:sz="4" w:space="0" w:color="auto"/>
            </w:tcBorders>
          </w:tcPr>
          <w:p w14:paraId="13E58813" w14:textId="77777777" w:rsidR="00536188" w:rsidRPr="005939BF" w:rsidRDefault="00536188" w:rsidP="00F85C33">
            <w:pPr>
              <w:autoSpaceDE w:val="0"/>
              <w:autoSpaceDN w:val="0"/>
              <w:adjustRightInd w:val="0"/>
              <w:spacing w:after="120"/>
              <w:rPr>
                <w:rFonts w:ascii="Times New Roman" w:hAnsi="Times New Roman"/>
                <w:b/>
                <w:color w:val="000000"/>
                <w:sz w:val="22"/>
                <w:szCs w:val="22"/>
                <w:lang w:eastAsia="en-US"/>
              </w:rPr>
            </w:pPr>
          </w:p>
        </w:tc>
        <w:tc>
          <w:tcPr>
            <w:tcW w:w="3453" w:type="dxa"/>
            <w:tcBorders>
              <w:top w:val="single" w:sz="4" w:space="0" w:color="auto"/>
              <w:bottom w:val="single" w:sz="4" w:space="0" w:color="auto"/>
            </w:tcBorders>
          </w:tcPr>
          <w:p w14:paraId="67A2041C" w14:textId="4D5ECCD8" w:rsidR="00536188" w:rsidRPr="005939BF" w:rsidRDefault="00536188" w:rsidP="00F85C33">
            <w:pPr>
              <w:spacing w:after="120"/>
              <w:rPr>
                <w:rFonts w:ascii="Times New Roman" w:hAnsi="Times New Roman"/>
                <w:sz w:val="22"/>
                <w:szCs w:val="22"/>
                <w:lang w:eastAsia="en-US"/>
              </w:rPr>
            </w:pPr>
            <w:r w:rsidRPr="003871EB">
              <w:rPr>
                <w:rFonts w:ascii="Times New Roman" w:hAnsi="Times New Roman"/>
                <w:sz w:val="22"/>
                <w:szCs w:val="22"/>
                <w:lang w:eastAsia="en-US"/>
              </w:rPr>
              <w:t>sposobnost za obavljanje profesionalne djelatnosti</w:t>
            </w:r>
            <w:r w:rsidRPr="005939BF">
              <w:rPr>
                <w:rFonts w:ascii="Times New Roman" w:hAnsi="Times New Roman"/>
                <w:sz w:val="22"/>
                <w:szCs w:val="22"/>
                <w:lang w:eastAsia="en-US"/>
              </w:rPr>
              <w:t>,</w:t>
            </w:r>
          </w:p>
        </w:tc>
        <w:tc>
          <w:tcPr>
            <w:tcW w:w="1455" w:type="dxa"/>
            <w:vAlign w:val="center"/>
          </w:tcPr>
          <w:p w14:paraId="4D84A3C0" w14:textId="77777777" w:rsidR="00536188" w:rsidRPr="005939BF" w:rsidDel="00536188" w:rsidRDefault="00536188" w:rsidP="00F85C33">
            <w:pPr>
              <w:rPr>
                <w:rFonts w:ascii="Times New Roman" w:eastAsia="Times New Roman" w:hAnsi="Times New Roman"/>
                <w:b/>
                <w:sz w:val="22"/>
                <w:szCs w:val="22"/>
                <w:lang w:val="en-US" w:eastAsia="en-US"/>
              </w:rPr>
            </w:pPr>
          </w:p>
        </w:tc>
        <w:tc>
          <w:tcPr>
            <w:tcW w:w="3714" w:type="dxa"/>
            <w:vAlign w:val="center"/>
          </w:tcPr>
          <w:p w14:paraId="748AE712" w14:textId="77777777" w:rsidR="00536188" w:rsidRPr="005939BF" w:rsidDel="009B7219" w:rsidRDefault="00536188" w:rsidP="00F85C33">
            <w:pPr>
              <w:rPr>
                <w:rFonts w:ascii="Times New Roman" w:hAnsi="Times New Roman"/>
                <w:i/>
                <w:sz w:val="22"/>
                <w:szCs w:val="22"/>
              </w:rPr>
            </w:pPr>
          </w:p>
        </w:tc>
      </w:tr>
      <w:tr w:rsidR="00536188" w:rsidRPr="005939BF" w14:paraId="0B55C080" w14:textId="77777777" w:rsidTr="003871EB">
        <w:tc>
          <w:tcPr>
            <w:tcW w:w="876" w:type="dxa"/>
            <w:tcBorders>
              <w:top w:val="single" w:sz="4" w:space="0" w:color="auto"/>
              <w:bottom w:val="single" w:sz="4" w:space="0" w:color="auto"/>
            </w:tcBorders>
          </w:tcPr>
          <w:p w14:paraId="7F467DB5" w14:textId="77777777" w:rsidR="00536188" w:rsidRPr="005939BF" w:rsidRDefault="00536188" w:rsidP="00F85C33">
            <w:pPr>
              <w:autoSpaceDE w:val="0"/>
              <w:autoSpaceDN w:val="0"/>
              <w:adjustRightInd w:val="0"/>
              <w:spacing w:after="120"/>
              <w:rPr>
                <w:rFonts w:ascii="Times New Roman" w:hAnsi="Times New Roman"/>
                <w:b/>
                <w:color w:val="000000"/>
                <w:sz w:val="22"/>
                <w:szCs w:val="22"/>
                <w:lang w:eastAsia="en-US"/>
              </w:rPr>
            </w:pPr>
          </w:p>
        </w:tc>
        <w:tc>
          <w:tcPr>
            <w:tcW w:w="3453" w:type="dxa"/>
            <w:tcBorders>
              <w:top w:val="single" w:sz="4" w:space="0" w:color="auto"/>
              <w:bottom w:val="single" w:sz="4" w:space="0" w:color="auto"/>
            </w:tcBorders>
          </w:tcPr>
          <w:p w14:paraId="4E5181B0" w14:textId="48E55C1A" w:rsidR="00536188" w:rsidRPr="005939BF" w:rsidRDefault="00536188" w:rsidP="00F85C33">
            <w:pPr>
              <w:spacing w:after="120"/>
              <w:rPr>
                <w:rFonts w:ascii="Times New Roman" w:hAnsi="Times New Roman"/>
                <w:sz w:val="22"/>
                <w:szCs w:val="22"/>
                <w:lang w:eastAsia="en-US"/>
              </w:rPr>
            </w:pPr>
            <w:r w:rsidRPr="003871EB">
              <w:rPr>
                <w:rFonts w:ascii="Times New Roman" w:hAnsi="Times New Roman"/>
                <w:sz w:val="22"/>
                <w:szCs w:val="22"/>
                <w:lang w:eastAsia="en-US"/>
              </w:rPr>
              <w:t>ekonomsku i financijsku sposobnost</w:t>
            </w:r>
            <w:r w:rsidRPr="005939BF">
              <w:rPr>
                <w:rFonts w:ascii="Times New Roman" w:hAnsi="Times New Roman"/>
                <w:sz w:val="22"/>
                <w:szCs w:val="22"/>
                <w:lang w:eastAsia="en-US"/>
              </w:rPr>
              <w:t>,</w:t>
            </w:r>
          </w:p>
        </w:tc>
        <w:tc>
          <w:tcPr>
            <w:tcW w:w="1455" w:type="dxa"/>
            <w:vAlign w:val="center"/>
          </w:tcPr>
          <w:p w14:paraId="27E91D5F" w14:textId="77777777" w:rsidR="00536188" w:rsidRPr="005939BF" w:rsidDel="00536188" w:rsidRDefault="00536188" w:rsidP="00F85C33">
            <w:pPr>
              <w:rPr>
                <w:rFonts w:ascii="Times New Roman" w:eastAsia="Times New Roman" w:hAnsi="Times New Roman"/>
                <w:b/>
                <w:sz w:val="22"/>
                <w:szCs w:val="22"/>
                <w:lang w:val="en-US" w:eastAsia="en-US"/>
              </w:rPr>
            </w:pPr>
          </w:p>
        </w:tc>
        <w:tc>
          <w:tcPr>
            <w:tcW w:w="3714" w:type="dxa"/>
            <w:vAlign w:val="center"/>
          </w:tcPr>
          <w:p w14:paraId="35189696" w14:textId="77777777" w:rsidR="00536188" w:rsidRPr="005939BF" w:rsidDel="009B7219" w:rsidRDefault="00536188" w:rsidP="00F85C33">
            <w:pPr>
              <w:rPr>
                <w:rFonts w:ascii="Times New Roman" w:hAnsi="Times New Roman"/>
                <w:i/>
                <w:sz w:val="22"/>
                <w:szCs w:val="22"/>
              </w:rPr>
            </w:pPr>
          </w:p>
        </w:tc>
      </w:tr>
      <w:tr w:rsidR="00536188" w:rsidRPr="005939BF" w14:paraId="070C2731" w14:textId="77777777" w:rsidTr="003871EB">
        <w:tc>
          <w:tcPr>
            <w:tcW w:w="876" w:type="dxa"/>
            <w:tcBorders>
              <w:top w:val="single" w:sz="4" w:space="0" w:color="auto"/>
              <w:bottom w:val="single" w:sz="4" w:space="0" w:color="auto"/>
            </w:tcBorders>
          </w:tcPr>
          <w:p w14:paraId="0C404FDB" w14:textId="77777777" w:rsidR="00536188" w:rsidRPr="005939BF" w:rsidRDefault="00536188" w:rsidP="00F85C33">
            <w:pPr>
              <w:autoSpaceDE w:val="0"/>
              <w:autoSpaceDN w:val="0"/>
              <w:adjustRightInd w:val="0"/>
              <w:spacing w:after="120"/>
              <w:rPr>
                <w:rFonts w:ascii="Times New Roman" w:hAnsi="Times New Roman"/>
                <w:b/>
                <w:color w:val="000000"/>
                <w:sz w:val="22"/>
                <w:szCs w:val="22"/>
                <w:lang w:eastAsia="en-US"/>
              </w:rPr>
            </w:pPr>
          </w:p>
        </w:tc>
        <w:tc>
          <w:tcPr>
            <w:tcW w:w="3453" w:type="dxa"/>
            <w:tcBorders>
              <w:top w:val="single" w:sz="4" w:space="0" w:color="auto"/>
              <w:bottom w:val="single" w:sz="4" w:space="0" w:color="auto"/>
            </w:tcBorders>
          </w:tcPr>
          <w:p w14:paraId="1A444DFE" w14:textId="220B1EEC" w:rsidR="00536188" w:rsidRPr="005939BF" w:rsidRDefault="00536188" w:rsidP="00F85C33">
            <w:pPr>
              <w:spacing w:after="120"/>
              <w:rPr>
                <w:rFonts w:ascii="Times New Roman" w:hAnsi="Times New Roman"/>
                <w:sz w:val="22"/>
                <w:szCs w:val="22"/>
                <w:lang w:eastAsia="en-US"/>
              </w:rPr>
            </w:pPr>
            <w:r w:rsidRPr="003871EB">
              <w:rPr>
                <w:rFonts w:ascii="Times New Roman" w:hAnsi="Times New Roman"/>
                <w:sz w:val="22"/>
                <w:szCs w:val="22"/>
                <w:lang w:eastAsia="en-US"/>
              </w:rPr>
              <w:t>tehničku i stručnu sposobnost</w:t>
            </w:r>
            <w:r w:rsidRPr="005939BF">
              <w:rPr>
                <w:rFonts w:ascii="Times New Roman" w:hAnsi="Times New Roman"/>
                <w:sz w:val="22"/>
                <w:szCs w:val="22"/>
                <w:lang w:eastAsia="en-US"/>
              </w:rPr>
              <w:t>.</w:t>
            </w:r>
          </w:p>
        </w:tc>
        <w:tc>
          <w:tcPr>
            <w:tcW w:w="1455" w:type="dxa"/>
            <w:vAlign w:val="center"/>
          </w:tcPr>
          <w:p w14:paraId="4970BD0C" w14:textId="77777777" w:rsidR="00536188" w:rsidRPr="005939BF" w:rsidDel="00536188" w:rsidRDefault="00536188" w:rsidP="00F85C33">
            <w:pPr>
              <w:rPr>
                <w:rFonts w:ascii="Times New Roman" w:eastAsia="Times New Roman" w:hAnsi="Times New Roman"/>
                <w:b/>
                <w:sz w:val="22"/>
                <w:szCs w:val="22"/>
                <w:lang w:val="en-US" w:eastAsia="en-US"/>
              </w:rPr>
            </w:pPr>
          </w:p>
        </w:tc>
        <w:tc>
          <w:tcPr>
            <w:tcW w:w="3714" w:type="dxa"/>
            <w:vAlign w:val="center"/>
          </w:tcPr>
          <w:p w14:paraId="051162E9" w14:textId="77777777" w:rsidR="00536188" w:rsidRPr="005939BF" w:rsidDel="009B7219" w:rsidRDefault="00536188" w:rsidP="00F85C33">
            <w:pPr>
              <w:rPr>
                <w:rFonts w:ascii="Times New Roman" w:hAnsi="Times New Roman"/>
                <w:i/>
                <w:sz w:val="22"/>
                <w:szCs w:val="22"/>
              </w:rPr>
            </w:pPr>
          </w:p>
        </w:tc>
      </w:tr>
      <w:tr w:rsidR="00A64716" w:rsidRPr="005939BF" w14:paraId="537A88DA" w14:textId="77777777" w:rsidTr="005939BF">
        <w:tc>
          <w:tcPr>
            <w:tcW w:w="876" w:type="dxa"/>
            <w:tcBorders>
              <w:top w:val="single" w:sz="4" w:space="0" w:color="auto"/>
              <w:bottom w:val="single" w:sz="4" w:space="0" w:color="auto"/>
            </w:tcBorders>
          </w:tcPr>
          <w:p w14:paraId="5EC46A09" w14:textId="56BAFBDB"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6.</w:t>
            </w:r>
          </w:p>
        </w:tc>
        <w:tc>
          <w:tcPr>
            <w:tcW w:w="3453" w:type="dxa"/>
            <w:tcBorders>
              <w:top w:val="single" w:sz="4" w:space="0" w:color="auto"/>
              <w:bottom w:val="single" w:sz="4" w:space="0" w:color="auto"/>
            </w:tcBorders>
          </w:tcPr>
          <w:p w14:paraId="3024C837"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Prilikom određivanja kriterija za odabir naručitelj je zahtijevao samo minimalne razine sposobnosti koje osiguravaju da će gospodarski subjekt biti sposoban izvršiti ugovor o javnoj nabavi (članak 256. stavak 3. ZJN-a / članak 58. stavak 1. i 5. Direktive). </w:t>
            </w:r>
          </w:p>
        </w:tc>
        <w:tc>
          <w:tcPr>
            <w:tcW w:w="1455" w:type="dxa"/>
            <w:vAlign w:val="center"/>
          </w:tcPr>
          <w:p w14:paraId="0E21C3DE" w14:textId="5F1BB26E" w:rsidR="00A64716" w:rsidRPr="003871EB" w:rsidRDefault="00A64716" w:rsidP="00F85C33">
            <w:pPr>
              <w:jc w:val="both"/>
              <w:rPr>
                <w:rFonts w:ascii="Times New Roman" w:hAnsi="Times New Roman"/>
                <w:b/>
                <w:sz w:val="22"/>
                <w:szCs w:val="22"/>
                <w:lang w:eastAsia="en-US"/>
              </w:rPr>
            </w:pPr>
          </w:p>
        </w:tc>
        <w:tc>
          <w:tcPr>
            <w:tcW w:w="3714" w:type="dxa"/>
            <w:vAlign w:val="center"/>
          </w:tcPr>
          <w:p w14:paraId="4063E5FA" w14:textId="449915FB" w:rsidR="00A64716" w:rsidRPr="005939BF" w:rsidRDefault="00A64716" w:rsidP="00F85C33">
            <w:pPr>
              <w:jc w:val="both"/>
              <w:rPr>
                <w:rFonts w:ascii="Times New Roman" w:hAnsi="Times New Roman"/>
                <w:b/>
                <w:sz w:val="22"/>
                <w:szCs w:val="22"/>
                <w:lang w:eastAsia="en-US"/>
              </w:rPr>
            </w:pPr>
          </w:p>
        </w:tc>
      </w:tr>
      <w:tr w:rsidR="00A64716" w:rsidRPr="005939BF" w14:paraId="4D35317B" w14:textId="77777777" w:rsidTr="005939BF">
        <w:tc>
          <w:tcPr>
            <w:tcW w:w="876" w:type="dxa"/>
            <w:tcBorders>
              <w:top w:val="single" w:sz="4" w:space="0" w:color="auto"/>
              <w:bottom w:val="single" w:sz="4" w:space="0" w:color="auto"/>
            </w:tcBorders>
          </w:tcPr>
          <w:p w14:paraId="1EE0F5A7" w14:textId="3FED06DD"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7.</w:t>
            </w:r>
          </w:p>
        </w:tc>
        <w:tc>
          <w:tcPr>
            <w:tcW w:w="3453" w:type="dxa"/>
            <w:tcBorders>
              <w:top w:val="single" w:sz="4" w:space="0" w:color="auto"/>
              <w:bottom w:val="single" w:sz="4" w:space="0" w:color="auto"/>
            </w:tcBorders>
          </w:tcPr>
          <w:p w14:paraId="373CD512"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Svi uvjeti sposobnosti vezani su uz predmet nabave i razmjerni predmetu nabave, odnosno grupi predmeta nabave ako je predmet podijeljen na grupe (članak 256. stavak 4. ZJN-a / članak 58. stavak 1. Direktive). </w:t>
            </w:r>
          </w:p>
        </w:tc>
        <w:tc>
          <w:tcPr>
            <w:tcW w:w="1455" w:type="dxa"/>
            <w:vAlign w:val="center"/>
          </w:tcPr>
          <w:p w14:paraId="33C6DF5E" w14:textId="438C395B" w:rsidR="00A64716" w:rsidRPr="003871EB" w:rsidRDefault="00A64716" w:rsidP="00F85C33">
            <w:pPr>
              <w:jc w:val="both"/>
              <w:rPr>
                <w:rFonts w:ascii="Times New Roman" w:hAnsi="Times New Roman"/>
                <w:b/>
                <w:sz w:val="22"/>
                <w:szCs w:val="22"/>
                <w:lang w:eastAsia="en-US"/>
              </w:rPr>
            </w:pPr>
          </w:p>
        </w:tc>
        <w:tc>
          <w:tcPr>
            <w:tcW w:w="3714" w:type="dxa"/>
            <w:vAlign w:val="center"/>
          </w:tcPr>
          <w:p w14:paraId="6F73EC17" w14:textId="7991E8A5" w:rsidR="00A64716" w:rsidRPr="005939BF" w:rsidRDefault="00A64716" w:rsidP="00F85C33">
            <w:pPr>
              <w:jc w:val="both"/>
              <w:rPr>
                <w:rFonts w:ascii="Times New Roman" w:hAnsi="Times New Roman"/>
                <w:b/>
                <w:sz w:val="22"/>
                <w:szCs w:val="22"/>
                <w:lang w:eastAsia="en-US"/>
              </w:rPr>
            </w:pPr>
          </w:p>
        </w:tc>
      </w:tr>
      <w:tr w:rsidR="00536188" w:rsidRPr="005939BF" w14:paraId="5554C881" w14:textId="77777777" w:rsidTr="003871EB">
        <w:tc>
          <w:tcPr>
            <w:tcW w:w="876" w:type="dxa"/>
            <w:tcBorders>
              <w:top w:val="single" w:sz="4" w:space="0" w:color="auto"/>
              <w:bottom w:val="single" w:sz="4" w:space="0" w:color="auto"/>
            </w:tcBorders>
          </w:tcPr>
          <w:p w14:paraId="1EAF7431" w14:textId="6657CC37" w:rsidR="00536188" w:rsidRPr="005939BF" w:rsidDel="00536188" w:rsidRDefault="00536188" w:rsidP="00F85C33">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 xml:space="preserve">8. </w:t>
            </w:r>
          </w:p>
        </w:tc>
        <w:tc>
          <w:tcPr>
            <w:tcW w:w="3453" w:type="dxa"/>
            <w:tcBorders>
              <w:top w:val="single" w:sz="4" w:space="0" w:color="auto"/>
              <w:bottom w:val="single" w:sz="4" w:space="0" w:color="auto"/>
            </w:tcBorders>
          </w:tcPr>
          <w:p w14:paraId="71091E4F" w14:textId="77777777" w:rsidR="00536188" w:rsidRPr="005939BF" w:rsidRDefault="00536188" w:rsidP="00F7258A">
            <w:pPr>
              <w:jc w:val="both"/>
              <w:rPr>
                <w:rFonts w:ascii="Times New Roman" w:hAnsi="Times New Roman"/>
                <w:sz w:val="22"/>
                <w:szCs w:val="22"/>
                <w:lang w:eastAsia="en-US"/>
              </w:rPr>
            </w:pPr>
            <w:r w:rsidRPr="003871EB">
              <w:rPr>
                <w:rFonts w:ascii="Times New Roman" w:hAnsi="Times New Roman"/>
                <w:sz w:val="22"/>
                <w:szCs w:val="22"/>
                <w:lang w:eastAsia="en-US"/>
              </w:rPr>
              <w:t>Uvjeti sposobnosti nisu diskrim</w:t>
            </w:r>
            <w:r w:rsidRPr="005939BF">
              <w:rPr>
                <w:rFonts w:ascii="Times New Roman" w:hAnsi="Times New Roman"/>
                <w:sz w:val="22"/>
                <w:szCs w:val="22"/>
                <w:lang w:eastAsia="en-US"/>
              </w:rPr>
              <w:t>inatorni na način da zbog uvjeta koje uključuju neopravdane nacionalne, regionalne ili lokalne uvjete mogu imati odvraćajući učinak prema gospodarskim subjektima, npr:</w:t>
            </w:r>
          </w:p>
          <w:p w14:paraId="05DCAE38" w14:textId="77777777" w:rsidR="00536188" w:rsidRPr="005939BF" w:rsidRDefault="00536188" w:rsidP="00536188">
            <w:pPr>
              <w:rPr>
                <w:rFonts w:ascii="Times New Roman" w:hAnsi="Times New Roman"/>
                <w:sz w:val="22"/>
                <w:szCs w:val="22"/>
                <w:lang w:eastAsia="en-US"/>
              </w:rPr>
            </w:pPr>
            <w:r w:rsidRPr="005939BF">
              <w:rPr>
                <w:rFonts w:ascii="Times New Roman" w:hAnsi="Times New Roman"/>
                <w:sz w:val="22"/>
                <w:szCs w:val="22"/>
                <w:lang w:eastAsia="en-US"/>
              </w:rPr>
              <w:t>- obveza prethodnog postojanja poslovnog nastana ili predstavnika u zemlji ili regiji;</w:t>
            </w:r>
          </w:p>
          <w:p w14:paraId="7E145502" w14:textId="77777777" w:rsidR="00536188" w:rsidRPr="005939BF" w:rsidRDefault="00536188" w:rsidP="00536188">
            <w:pPr>
              <w:rPr>
                <w:rFonts w:ascii="Times New Roman" w:hAnsi="Times New Roman"/>
                <w:sz w:val="22"/>
                <w:szCs w:val="22"/>
                <w:lang w:eastAsia="en-US"/>
              </w:rPr>
            </w:pPr>
            <w:r w:rsidRPr="005939BF">
              <w:rPr>
                <w:rFonts w:ascii="Times New Roman" w:hAnsi="Times New Roman"/>
                <w:sz w:val="22"/>
                <w:szCs w:val="22"/>
                <w:lang w:eastAsia="en-US"/>
              </w:rPr>
              <w:t>- iskustvo ponuditelja u zemlji ili regiji,</w:t>
            </w:r>
          </w:p>
          <w:p w14:paraId="6D0E368B" w14:textId="77777777" w:rsidR="00536188" w:rsidRPr="005939BF" w:rsidRDefault="00536188" w:rsidP="00536188">
            <w:pPr>
              <w:rPr>
                <w:rFonts w:ascii="Times New Roman" w:hAnsi="Times New Roman"/>
                <w:sz w:val="22"/>
                <w:szCs w:val="22"/>
                <w:lang w:eastAsia="en-US"/>
              </w:rPr>
            </w:pPr>
            <w:r w:rsidRPr="005939BF">
              <w:rPr>
                <w:rFonts w:ascii="Times New Roman" w:hAnsi="Times New Roman"/>
                <w:sz w:val="22"/>
                <w:szCs w:val="22"/>
                <w:lang w:eastAsia="en-US"/>
              </w:rPr>
              <w:t>- posjedovanje opreme ponuditelja u zemlji ili regiji.</w:t>
            </w:r>
          </w:p>
          <w:p w14:paraId="4C09326C" w14:textId="77777777" w:rsidR="00536188" w:rsidRPr="005939BF" w:rsidRDefault="00536188" w:rsidP="00F85C33">
            <w:pPr>
              <w:spacing w:after="120"/>
              <w:rPr>
                <w:rFonts w:ascii="Times New Roman" w:hAnsi="Times New Roman"/>
                <w:sz w:val="22"/>
                <w:szCs w:val="22"/>
                <w:lang w:eastAsia="en-US"/>
              </w:rPr>
            </w:pPr>
          </w:p>
        </w:tc>
        <w:tc>
          <w:tcPr>
            <w:tcW w:w="1455" w:type="dxa"/>
            <w:vAlign w:val="center"/>
          </w:tcPr>
          <w:p w14:paraId="17E04309" w14:textId="77777777" w:rsidR="00536188" w:rsidRPr="005939BF" w:rsidDel="00536188" w:rsidRDefault="00536188" w:rsidP="00F85C33">
            <w:pPr>
              <w:rPr>
                <w:rFonts w:ascii="Times New Roman" w:eastAsia="Times New Roman" w:hAnsi="Times New Roman"/>
                <w:b/>
                <w:sz w:val="22"/>
                <w:szCs w:val="22"/>
                <w:lang w:val="en-US" w:eastAsia="en-US"/>
              </w:rPr>
            </w:pPr>
          </w:p>
        </w:tc>
        <w:tc>
          <w:tcPr>
            <w:tcW w:w="3714" w:type="dxa"/>
            <w:vAlign w:val="center"/>
          </w:tcPr>
          <w:p w14:paraId="11787608" w14:textId="77777777" w:rsidR="00536188" w:rsidRPr="005939BF" w:rsidDel="009B7219" w:rsidRDefault="00536188" w:rsidP="00F85C33">
            <w:pPr>
              <w:rPr>
                <w:rFonts w:ascii="Times New Roman" w:hAnsi="Times New Roman"/>
                <w:i/>
                <w:sz w:val="22"/>
                <w:szCs w:val="22"/>
              </w:rPr>
            </w:pPr>
          </w:p>
        </w:tc>
      </w:tr>
      <w:tr w:rsidR="00A64716" w:rsidRPr="005939BF" w14:paraId="27AFE916" w14:textId="77777777" w:rsidTr="005939BF">
        <w:tc>
          <w:tcPr>
            <w:tcW w:w="876" w:type="dxa"/>
            <w:tcBorders>
              <w:top w:val="single" w:sz="4" w:space="0" w:color="auto"/>
              <w:bottom w:val="single" w:sz="4" w:space="0" w:color="auto"/>
            </w:tcBorders>
          </w:tcPr>
          <w:p w14:paraId="6119900C" w14:textId="6D96F70D"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9.</w:t>
            </w:r>
          </w:p>
        </w:tc>
        <w:tc>
          <w:tcPr>
            <w:tcW w:w="3453" w:type="dxa"/>
            <w:tcBorders>
              <w:top w:val="single" w:sz="4" w:space="0" w:color="auto"/>
              <w:bottom w:val="single" w:sz="4" w:space="0" w:color="auto"/>
            </w:tcBorders>
          </w:tcPr>
          <w:p w14:paraId="2CB7F899"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Uvjet sposobnosti za obavljanje profesionalne djelatnosti određen je u skladu s člankom 257. ZJN-a (članak 58. stavak 2. Direktive).</w:t>
            </w:r>
          </w:p>
        </w:tc>
        <w:tc>
          <w:tcPr>
            <w:tcW w:w="1455" w:type="dxa"/>
            <w:vAlign w:val="center"/>
          </w:tcPr>
          <w:p w14:paraId="28C8D010" w14:textId="40B6567E" w:rsidR="00A64716" w:rsidRPr="003871EB" w:rsidRDefault="00A64716" w:rsidP="00F85C33">
            <w:pPr>
              <w:jc w:val="both"/>
              <w:rPr>
                <w:rFonts w:ascii="Times New Roman" w:hAnsi="Times New Roman"/>
                <w:b/>
                <w:sz w:val="22"/>
                <w:szCs w:val="22"/>
                <w:lang w:eastAsia="en-US"/>
              </w:rPr>
            </w:pPr>
          </w:p>
        </w:tc>
        <w:tc>
          <w:tcPr>
            <w:tcW w:w="3714" w:type="dxa"/>
            <w:vAlign w:val="center"/>
          </w:tcPr>
          <w:p w14:paraId="3AE2BE6B" w14:textId="2E2104EE" w:rsidR="00A64716" w:rsidRPr="005939BF" w:rsidRDefault="00A64716" w:rsidP="00F85C33">
            <w:pPr>
              <w:jc w:val="both"/>
              <w:rPr>
                <w:rFonts w:ascii="Times New Roman" w:hAnsi="Times New Roman"/>
                <w:b/>
                <w:sz w:val="22"/>
                <w:szCs w:val="22"/>
                <w:lang w:eastAsia="en-US"/>
              </w:rPr>
            </w:pPr>
          </w:p>
        </w:tc>
      </w:tr>
      <w:tr w:rsidR="00A64716" w:rsidRPr="005939BF" w14:paraId="15CF5C08" w14:textId="77777777" w:rsidTr="005939BF">
        <w:tc>
          <w:tcPr>
            <w:tcW w:w="876" w:type="dxa"/>
            <w:tcBorders>
              <w:top w:val="single" w:sz="4" w:space="0" w:color="auto"/>
              <w:bottom w:val="single" w:sz="4" w:space="0" w:color="auto"/>
            </w:tcBorders>
          </w:tcPr>
          <w:p w14:paraId="228DBF25" w14:textId="43C6DA2E"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10</w:t>
            </w:r>
            <w:r w:rsidR="00A64716" w:rsidRPr="005939BF">
              <w:rPr>
                <w:rFonts w:ascii="Times New Roman" w:hAnsi="Times New Roman"/>
                <w:b/>
                <w:color w:val="000000"/>
                <w:sz w:val="22"/>
                <w:szCs w:val="22"/>
                <w:lang w:eastAsia="en-US"/>
              </w:rPr>
              <w:t>.</w:t>
            </w:r>
          </w:p>
        </w:tc>
        <w:tc>
          <w:tcPr>
            <w:tcW w:w="3453" w:type="dxa"/>
            <w:tcBorders>
              <w:top w:val="single" w:sz="4" w:space="0" w:color="auto"/>
              <w:bottom w:val="single" w:sz="4" w:space="0" w:color="auto"/>
            </w:tcBorders>
          </w:tcPr>
          <w:p w14:paraId="32EAB33A"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Uvjet(i) ekonomske i financijske sposobnosti određen(i) je (su) u skladu s člankom 258. ZJN-a (članak 58. stavak 3. Direktive).</w:t>
            </w:r>
          </w:p>
        </w:tc>
        <w:tc>
          <w:tcPr>
            <w:tcW w:w="1455" w:type="dxa"/>
            <w:vAlign w:val="center"/>
          </w:tcPr>
          <w:p w14:paraId="70EA882A" w14:textId="5BA94FE6" w:rsidR="00A64716" w:rsidRPr="003871EB" w:rsidRDefault="00A64716" w:rsidP="00F85C33">
            <w:pPr>
              <w:jc w:val="both"/>
              <w:rPr>
                <w:rFonts w:ascii="Times New Roman" w:hAnsi="Times New Roman"/>
                <w:b/>
                <w:sz w:val="22"/>
                <w:szCs w:val="22"/>
                <w:lang w:eastAsia="en-US"/>
              </w:rPr>
            </w:pPr>
          </w:p>
        </w:tc>
        <w:tc>
          <w:tcPr>
            <w:tcW w:w="3714" w:type="dxa"/>
            <w:vAlign w:val="center"/>
          </w:tcPr>
          <w:p w14:paraId="7076BA20" w14:textId="6CC4DAA3" w:rsidR="00A64716" w:rsidRPr="005939BF" w:rsidRDefault="00A64716" w:rsidP="00F85C33">
            <w:pPr>
              <w:jc w:val="both"/>
              <w:rPr>
                <w:rFonts w:ascii="Times New Roman" w:hAnsi="Times New Roman"/>
                <w:b/>
                <w:sz w:val="22"/>
                <w:szCs w:val="22"/>
                <w:lang w:eastAsia="en-US"/>
              </w:rPr>
            </w:pPr>
          </w:p>
        </w:tc>
      </w:tr>
      <w:tr w:rsidR="00A64716" w:rsidRPr="005939BF" w14:paraId="2E6013E3" w14:textId="77777777" w:rsidTr="005939BF">
        <w:tc>
          <w:tcPr>
            <w:tcW w:w="876" w:type="dxa"/>
            <w:tcBorders>
              <w:top w:val="single" w:sz="4" w:space="0" w:color="auto"/>
              <w:bottom w:val="single" w:sz="4" w:space="0" w:color="auto"/>
            </w:tcBorders>
          </w:tcPr>
          <w:p w14:paraId="4F0A62DE" w14:textId="630C2F97" w:rsidR="00A64716"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11.</w:t>
            </w:r>
          </w:p>
        </w:tc>
        <w:tc>
          <w:tcPr>
            <w:tcW w:w="3453" w:type="dxa"/>
            <w:tcBorders>
              <w:top w:val="single" w:sz="4" w:space="0" w:color="auto"/>
              <w:bottom w:val="single" w:sz="4" w:space="0" w:color="auto"/>
            </w:tcBorders>
          </w:tcPr>
          <w:p w14:paraId="5C7FAED2"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Uvjet(i) tehničke i stručne sposobnosti određen(i) je (su) u skladu s člankom 259. ZJN-a (članak 58. stavak 4. Direktive).</w:t>
            </w:r>
          </w:p>
        </w:tc>
        <w:tc>
          <w:tcPr>
            <w:tcW w:w="1455" w:type="dxa"/>
            <w:vAlign w:val="center"/>
          </w:tcPr>
          <w:p w14:paraId="296295C4" w14:textId="73060DEB" w:rsidR="00A64716" w:rsidRPr="003871EB" w:rsidRDefault="00A64716" w:rsidP="00F85C33">
            <w:pPr>
              <w:jc w:val="both"/>
              <w:rPr>
                <w:rFonts w:ascii="Times New Roman" w:hAnsi="Times New Roman"/>
                <w:b/>
                <w:sz w:val="22"/>
                <w:szCs w:val="22"/>
                <w:lang w:eastAsia="en-US"/>
              </w:rPr>
            </w:pPr>
          </w:p>
        </w:tc>
        <w:tc>
          <w:tcPr>
            <w:tcW w:w="3714" w:type="dxa"/>
            <w:vAlign w:val="center"/>
          </w:tcPr>
          <w:p w14:paraId="4618541F" w14:textId="1B38EB09" w:rsidR="00A64716" w:rsidRPr="005939BF" w:rsidRDefault="00A64716" w:rsidP="00F85C33">
            <w:pPr>
              <w:jc w:val="both"/>
              <w:rPr>
                <w:rFonts w:ascii="Times New Roman" w:hAnsi="Times New Roman"/>
                <w:b/>
                <w:sz w:val="22"/>
                <w:szCs w:val="22"/>
                <w:lang w:eastAsia="en-US"/>
              </w:rPr>
            </w:pPr>
          </w:p>
        </w:tc>
      </w:tr>
      <w:tr w:rsidR="005C7B65" w:rsidRPr="005939BF" w14:paraId="4EDBF1D1" w14:textId="77777777" w:rsidTr="005939BF">
        <w:tc>
          <w:tcPr>
            <w:tcW w:w="876" w:type="dxa"/>
            <w:tcBorders>
              <w:top w:val="single" w:sz="4" w:space="0" w:color="auto"/>
              <w:bottom w:val="single" w:sz="4" w:space="0" w:color="auto"/>
            </w:tcBorders>
          </w:tcPr>
          <w:p w14:paraId="552DAEA9" w14:textId="410A1B3D" w:rsidR="005C7B65" w:rsidRPr="005939BF" w:rsidRDefault="0053618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lastRenderedPageBreak/>
              <w:t>12.</w:t>
            </w:r>
          </w:p>
        </w:tc>
        <w:tc>
          <w:tcPr>
            <w:tcW w:w="3453" w:type="dxa"/>
            <w:tcBorders>
              <w:top w:val="single" w:sz="4" w:space="0" w:color="auto"/>
              <w:bottom w:val="single" w:sz="4" w:space="0" w:color="auto"/>
            </w:tcBorders>
          </w:tcPr>
          <w:p w14:paraId="549259A4" w14:textId="16C9931C" w:rsidR="005C7B65" w:rsidRPr="005939BF" w:rsidRDefault="00790F61" w:rsidP="00F7258A">
            <w:pPr>
              <w:spacing w:after="120"/>
              <w:jc w:val="both"/>
              <w:rPr>
                <w:rFonts w:ascii="Times New Roman" w:hAnsi="Times New Roman"/>
                <w:sz w:val="22"/>
                <w:szCs w:val="22"/>
                <w:lang w:eastAsia="en-US"/>
              </w:rPr>
            </w:pPr>
            <w:r w:rsidRPr="005939BF">
              <w:rPr>
                <w:rFonts w:ascii="Times New Roman" w:hAnsi="Times New Roman"/>
                <w:sz w:val="22"/>
                <w:szCs w:val="22"/>
                <w:lang w:eastAsia="en-US"/>
              </w:rPr>
              <w:t>Nisu navedeni</w:t>
            </w:r>
            <w:r w:rsidR="005C7B65" w:rsidRPr="005939BF">
              <w:rPr>
                <w:rFonts w:ascii="Times New Roman" w:hAnsi="Times New Roman"/>
                <w:sz w:val="22"/>
                <w:szCs w:val="22"/>
                <w:lang w:eastAsia="en-US"/>
              </w:rPr>
              <w:t xml:space="preserve"> restriktivni kriteriji temeljeni isključivo na zahtjevima nacionalnog zakonodavstva vezano uz posebne certifikate</w:t>
            </w:r>
            <w:r w:rsidRPr="005939BF">
              <w:rPr>
                <w:rFonts w:ascii="Times New Roman" w:hAnsi="Times New Roman"/>
                <w:sz w:val="22"/>
                <w:szCs w:val="22"/>
                <w:lang w:eastAsia="en-US"/>
              </w:rPr>
              <w:t>/ovlaštenja/</w:t>
            </w:r>
            <w:r w:rsidR="005939BF">
              <w:rPr>
                <w:rFonts w:ascii="Times New Roman" w:hAnsi="Times New Roman"/>
                <w:sz w:val="22"/>
                <w:szCs w:val="22"/>
                <w:lang w:eastAsia="en-US"/>
              </w:rPr>
              <w:t xml:space="preserve"> </w:t>
            </w:r>
            <w:r w:rsidRPr="005939BF">
              <w:rPr>
                <w:rFonts w:ascii="Times New Roman" w:hAnsi="Times New Roman"/>
                <w:sz w:val="22"/>
                <w:szCs w:val="22"/>
                <w:lang w:eastAsia="en-US"/>
              </w:rPr>
              <w:t>upise u nacionalne registre i sl.</w:t>
            </w:r>
            <w:r w:rsidR="005C7B65" w:rsidRPr="005939BF">
              <w:rPr>
                <w:rFonts w:ascii="Times New Roman" w:hAnsi="Times New Roman"/>
                <w:sz w:val="22"/>
                <w:szCs w:val="22"/>
                <w:lang w:eastAsia="en-US"/>
              </w:rPr>
              <w:t xml:space="preserve"> koji bi mogli odvratiti određene gospodarske subjekte od </w:t>
            </w:r>
            <w:r w:rsidRPr="005939BF">
              <w:rPr>
                <w:rFonts w:ascii="Times New Roman" w:hAnsi="Times New Roman"/>
                <w:sz w:val="22"/>
                <w:szCs w:val="22"/>
                <w:lang w:eastAsia="en-US"/>
              </w:rPr>
              <w:t>podnošenja ponude</w:t>
            </w:r>
          </w:p>
        </w:tc>
        <w:tc>
          <w:tcPr>
            <w:tcW w:w="1455" w:type="dxa"/>
            <w:vAlign w:val="center"/>
          </w:tcPr>
          <w:p w14:paraId="0D85D707" w14:textId="48A66E22" w:rsidR="005C7B65" w:rsidRPr="003871EB" w:rsidRDefault="005C7B65" w:rsidP="00F85C33">
            <w:pPr>
              <w:jc w:val="both"/>
              <w:rPr>
                <w:rFonts w:ascii="Times New Roman" w:eastAsia="Times New Roman" w:hAnsi="Times New Roman"/>
                <w:b/>
                <w:sz w:val="22"/>
                <w:szCs w:val="22"/>
                <w:lang w:val="en-US" w:eastAsia="en-US"/>
              </w:rPr>
            </w:pPr>
          </w:p>
        </w:tc>
        <w:tc>
          <w:tcPr>
            <w:tcW w:w="3714" w:type="dxa"/>
            <w:vAlign w:val="center"/>
          </w:tcPr>
          <w:p w14:paraId="6296D0FA" w14:textId="33DBF8AD" w:rsidR="005C7B65" w:rsidRPr="005939BF" w:rsidRDefault="005C7B65" w:rsidP="00F85C33">
            <w:pPr>
              <w:jc w:val="both"/>
              <w:rPr>
                <w:rFonts w:ascii="Times New Roman" w:hAnsi="Times New Roman"/>
                <w:i/>
                <w:sz w:val="22"/>
                <w:szCs w:val="22"/>
              </w:rPr>
            </w:pPr>
          </w:p>
        </w:tc>
      </w:tr>
      <w:tr w:rsidR="003871EB" w:rsidRPr="005939BF" w14:paraId="7822D0F4" w14:textId="77777777" w:rsidTr="003871EB">
        <w:tc>
          <w:tcPr>
            <w:tcW w:w="876" w:type="dxa"/>
            <w:tcBorders>
              <w:top w:val="single" w:sz="4" w:space="0" w:color="auto"/>
              <w:bottom w:val="single" w:sz="4" w:space="0" w:color="auto"/>
            </w:tcBorders>
          </w:tcPr>
          <w:p w14:paraId="2476C922" w14:textId="47FE3BD4" w:rsidR="003871EB" w:rsidRPr="005939BF" w:rsidDel="00536188" w:rsidRDefault="003871EB" w:rsidP="00F85C33">
            <w:pPr>
              <w:autoSpaceDE w:val="0"/>
              <w:autoSpaceDN w:val="0"/>
              <w:adjustRightInd w:val="0"/>
              <w:spacing w:after="120"/>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14.</w:t>
            </w:r>
          </w:p>
        </w:tc>
        <w:tc>
          <w:tcPr>
            <w:tcW w:w="3453" w:type="dxa"/>
            <w:tcBorders>
              <w:top w:val="single" w:sz="4" w:space="0" w:color="auto"/>
              <w:bottom w:val="single" w:sz="4" w:space="0" w:color="auto"/>
            </w:tcBorders>
          </w:tcPr>
          <w:p w14:paraId="7C0ED146" w14:textId="78670E76" w:rsidR="003871EB" w:rsidRPr="005939BF" w:rsidRDefault="003871EB" w:rsidP="00F7258A">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Naručitelj nije odredio uvjete sposobnosti koji su istovremeno i kriteriji ekonomski najpovoljnije ponude. </w:t>
            </w:r>
          </w:p>
        </w:tc>
        <w:tc>
          <w:tcPr>
            <w:tcW w:w="1455" w:type="dxa"/>
            <w:vAlign w:val="center"/>
          </w:tcPr>
          <w:p w14:paraId="5F7F65E9" w14:textId="77777777" w:rsidR="003871EB" w:rsidRPr="005939BF" w:rsidDel="00536188" w:rsidRDefault="003871EB" w:rsidP="00F85C33">
            <w:pPr>
              <w:rPr>
                <w:rFonts w:ascii="Times New Roman" w:eastAsia="Times New Roman" w:hAnsi="Times New Roman"/>
                <w:b/>
                <w:sz w:val="22"/>
                <w:szCs w:val="22"/>
                <w:lang w:val="en-US" w:eastAsia="en-US"/>
              </w:rPr>
            </w:pPr>
          </w:p>
        </w:tc>
        <w:tc>
          <w:tcPr>
            <w:tcW w:w="3714" w:type="dxa"/>
            <w:vAlign w:val="center"/>
          </w:tcPr>
          <w:p w14:paraId="357582AC" w14:textId="77777777" w:rsidR="003871EB" w:rsidRPr="005939BF" w:rsidDel="009B7219" w:rsidRDefault="003871EB" w:rsidP="00F85C33">
            <w:pPr>
              <w:rPr>
                <w:rFonts w:ascii="Times New Roman" w:hAnsi="Times New Roman"/>
                <w:i/>
                <w:sz w:val="22"/>
                <w:szCs w:val="22"/>
              </w:rPr>
            </w:pPr>
          </w:p>
        </w:tc>
      </w:tr>
      <w:tr w:rsidR="00A64716" w:rsidRPr="005939BF" w14:paraId="5DAC771E" w14:textId="77777777" w:rsidTr="005939BF">
        <w:tc>
          <w:tcPr>
            <w:tcW w:w="876" w:type="dxa"/>
            <w:tcBorders>
              <w:top w:val="single" w:sz="4" w:space="0" w:color="auto"/>
              <w:bottom w:val="dashSmallGap" w:sz="4" w:space="0" w:color="auto"/>
            </w:tcBorders>
          </w:tcPr>
          <w:p w14:paraId="36E7B126" w14:textId="28D6F92B"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p>
        </w:tc>
        <w:tc>
          <w:tcPr>
            <w:tcW w:w="3453" w:type="dxa"/>
            <w:tcBorders>
              <w:top w:val="single" w:sz="4" w:space="0" w:color="auto"/>
              <w:bottom w:val="dashSmallGap" w:sz="4" w:space="0" w:color="auto"/>
            </w:tcBorders>
          </w:tcPr>
          <w:p w14:paraId="7183D5CB"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naveo u dokumentaciji o nabavi potvrde, dokumente, izjave i druga dokazna sredstva kojima gospodarski subjekt dokazuje:</w:t>
            </w:r>
          </w:p>
        </w:tc>
        <w:tc>
          <w:tcPr>
            <w:tcW w:w="1455" w:type="dxa"/>
            <w:vAlign w:val="center"/>
          </w:tcPr>
          <w:p w14:paraId="69ADC887" w14:textId="2F1F9EC4" w:rsidR="00A64716" w:rsidRPr="003871EB" w:rsidRDefault="00A64716" w:rsidP="00F85C33">
            <w:pPr>
              <w:jc w:val="both"/>
              <w:rPr>
                <w:rFonts w:ascii="Times New Roman" w:hAnsi="Times New Roman"/>
                <w:b/>
                <w:sz w:val="22"/>
                <w:szCs w:val="22"/>
                <w:lang w:eastAsia="en-US"/>
              </w:rPr>
            </w:pPr>
          </w:p>
        </w:tc>
        <w:tc>
          <w:tcPr>
            <w:tcW w:w="3714" w:type="dxa"/>
            <w:vAlign w:val="center"/>
          </w:tcPr>
          <w:p w14:paraId="4AF2BF94" w14:textId="73748748" w:rsidR="00A64716" w:rsidRPr="005939BF" w:rsidRDefault="00A64716" w:rsidP="00F85C33">
            <w:pPr>
              <w:jc w:val="both"/>
              <w:rPr>
                <w:rFonts w:ascii="Times New Roman" w:hAnsi="Times New Roman"/>
                <w:b/>
                <w:sz w:val="22"/>
                <w:szCs w:val="22"/>
                <w:lang w:eastAsia="en-US"/>
              </w:rPr>
            </w:pPr>
          </w:p>
        </w:tc>
      </w:tr>
      <w:tr w:rsidR="00A64716" w:rsidRPr="005939BF" w14:paraId="3F541FE0" w14:textId="77777777" w:rsidTr="005939BF">
        <w:tc>
          <w:tcPr>
            <w:tcW w:w="876" w:type="dxa"/>
            <w:tcBorders>
              <w:top w:val="dashSmallGap" w:sz="4" w:space="0" w:color="auto"/>
              <w:bottom w:val="single" w:sz="4" w:space="0" w:color="auto"/>
            </w:tcBorders>
          </w:tcPr>
          <w:p w14:paraId="3C629862" w14:textId="622EB8CE"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r w:rsidR="00A64716" w:rsidRPr="005939BF">
              <w:rPr>
                <w:rFonts w:ascii="Times New Roman" w:hAnsi="Times New Roman"/>
                <w:b/>
                <w:color w:val="000000"/>
                <w:sz w:val="22"/>
                <w:szCs w:val="22"/>
                <w:lang w:eastAsia="en-US"/>
              </w:rPr>
              <w:t>.1.</w:t>
            </w:r>
          </w:p>
        </w:tc>
        <w:tc>
          <w:tcPr>
            <w:tcW w:w="3453" w:type="dxa"/>
            <w:tcBorders>
              <w:top w:val="dashSmallGap" w:sz="4" w:space="0" w:color="auto"/>
              <w:bottom w:val="single" w:sz="4" w:space="0" w:color="auto"/>
            </w:tcBorders>
          </w:tcPr>
          <w:p w14:paraId="2D7CC351" w14:textId="77777777" w:rsidR="00A64716" w:rsidRPr="005939BF" w:rsidRDefault="00A64716" w:rsidP="00F85C33">
            <w:pPr>
              <w:numPr>
                <w:ilvl w:val="0"/>
                <w:numId w:val="13"/>
              </w:numPr>
              <w:spacing w:after="120"/>
              <w:ind w:left="328" w:hanging="284"/>
              <w:jc w:val="both"/>
              <w:rPr>
                <w:rFonts w:ascii="Times New Roman" w:hAnsi="Times New Roman"/>
                <w:sz w:val="22"/>
                <w:szCs w:val="22"/>
                <w:lang w:eastAsia="en-US"/>
              </w:rPr>
            </w:pPr>
            <w:r w:rsidRPr="005939BF">
              <w:rPr>
                <w:rFonts w:ascii="Times New Roman" w:hAnsi="Times New Roman"/>
                <w:sz w:val="22"/>
                <w:szCs w:val="22"/>
                <w:lang w:eastAsia="en-US"/>
              </w:rPr>
              <w:t>nepostojanje osnova za isključenje sukladno članku 265. ZJN-a (članak 60. stavak 2. Direktive).</w:t>
            </w:r>
          </w:p>
        </w:tc>
        <w:tc>
          <w:tcPr>
            <w:tcW w:w="1455" w:type="dxa"/>
            <w:vAlign w:val="center"/>
          </w:tcPr>
          <w:p w14:paraId="265DBA7E" w14:textId="4E166527" w:rsidR="00A64716" w:rsidRPr="003871EB" w:rsidRDefault="00A64716" w:rsidP="00F85C33">
            <w:pPr>
              <w:jc w:val="both"/>
              <w:rPr>
                <w:rFonts w:ascii="Times New Roman" w:hAnsi="Times New Roman"/>
                <w:b/>
                <w:sz w:val="22"/>
                <w:szCs w:val="22"/>
                <w:lang w:eastAsia="en-US"/>
              </w:rPr>
            </w:pPr>
          </w:p>
        </w:tc>
        <w:tc>
          <w:tcPr>
            <w:tcW w:w="3714" w:type="dxa"/>
            <w:vAlign w:val="center"/>
          </w:tcPr>
          <w:p w14:paraId="74C832DC" w14:textId="6A4796F3" w:rsidR="00A64716" w:rsidRPr="005939BF" w:rsidRDefault="00A64716" w:rsidP="00F85C33">
            <w:pPr>
              <w:jc w:val="both"/>
              <w:rPr>
                <w:rFonts w:ascii="Times New Roman" w:hAnsi="Times New Roman"/>
                <w:b/>
                <w:sz w:val="22"/>
                <w:szCs w:val="22"/>
                <w:lang w:eastAsia="en-US"/>
              </w:rPr>
            </w:pPr>
          </w:p>
        </w:tc>
      </w:tr>
      <w:tr w:rsidR="00A64716" w:rsidRPr="005939BF" w14:paraId="23B40CF5" w14:textId="77777777" w:rsidTr="005939BF">
        <w:tc>
          <w:tcPr>
            <w:tcW w:w="876" w:type="dxa"/>
            <w:tcBorders>
              <w:top w:val="dashSmallGap" w:sz="4" w:space="0" w:color="auto"/>
              <w:bottom w:val="single" w:sz="4" w:space="0" w:color="auto"/>
            </w:tcBorders>
          </w:tcPr>
          <w:p w14:paraId="1957BB41" w14:textId="0399F836"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r w:rsidR="00A64716" w:rsidRPr="005939BF">
              <w:rPr>
                <w:rFonts w:ascii="Times New Roman" w:hAnsi="Times New Roman"/>
                <w:b/>
                <w:color w:val="000000"/>
                <w:sz w:val="22"/>
                <w:szCs w:val="22"/>
                <w:lang w:eastAsia="en-US"/>
              </w:rPr>
              <w:t>.2.</w:t>
            </w:r>
          </w:p>
        </w:tc>
        <w:tc>
          <w:tcPr>
            <w:tcW w:w="3453" w:type="dxa"/>
            <w:tcBorders>
              <w:top w:val="dashSmallGap" w:sz="4" w:space="0" w:color="auto"/>
              <w:bottom w:val="single" w:sz="4" w:space="0" w:color="auto"/>
            </w:tcBorders>
          </w:tcPr>
          <w:p w14:paraId="55B76F26" w14:textId="77777777" w:rsidR="00A64716" w:rsidRPr="005939BF" w:rsidRDefault="00A64716" w:rsidP="00F85C33">
            <w:pPr>
              <w:numPr>
                <w:ilvl w:val="0"/>
                <w:numId w:val="13"/>
              </w:numPr>
              <w:spacing w:after="120"/>
              <w:ind w:left="328" w:hanging="284"/>
              <w:jc w:val="both"/>
              <w:rPr>
                <w:rFonts w:ascii="Times New Roman" w:hAnsi="Times New Roman"/>
                <w:sz w:val="22"/>
                <w:szCs w:val="22"/>
                <w:lang w:eastAsia="en-US"/>
              </w:rPr>
            </w:pPr>
            <w:r w:rsidRPr="005939BF">
              <w:rPr>
                <w:rFonts w:ascii="Times New Roman" w:hAnsi="Times New Roman"/>
                <w:sz w:val="22"/>
                <w:szCs w:val="22"/>
                <w:lang w:eastAsia="en-US"/>
              </w:rPr>
              <w:t>ispunjavanje sposobnosti za obavljanje profesionalne djelatnosti gospodarskog subjekta sukladno članku 266. ZJN-a (članak 58. stavak 2. Direktive).</w:t>
            </w:r>
          </w:p>
        </w:tc>
        <w:tc>
          <w:tcPr>
            <w:tcW w:w="1455" w:type="dxa"/>
            <w:vAlign w:val="center"/>
          </w:tcPr>
          <w:p w14:paraId="792FEA08" w14:textId="3B3CF31C" w:rsidR="00A64716" w:rsidRPr="003871EB" w:rsidRDefault="00A64716" w:rsidP="00F85C33">
            <w:pPr>
              <w:jc w:val="both"/>
              <w:rPr>
                <w:rFonts w:ascii="Times New Roman" w:hAnsi="Times New Roman"/>
                <w:b/>
                <w:sz w:val="22"/>
                <w:szCs w:val="22"/>
                <w:lang w:eastAsia="en-US"/>
              </w:rPr>
            </w:pPr>
          </w:p>
        </w:tc>
        <w:tc>
          <w:tcPr>
            <w:tcW w:w="3714" w:type="dxa"/>
            <w:vAlign w:val="center"/>
          </w:tcPr>
          <w:p w14:paraId="3E321DF5" w14:textId="2C4746F3" w:rsidR="00A64716" w:rsidRPr="005939BF" w:rsidRDefault="00A64716" w:rsidP="00F85C33">
            <w:pPr>
              <w:jc w:val="both"/>
              <w:rPr>
                <w:rFonts w:ascii="Times New Roman" w:hAnsi="Times New Roman"/>
                <w:b/>
                <w:sz w:val="22"/>
                <w:szCs w:val="22"/>
                <w:lang w:eastAsia="en-US"/>
              </w:rPr>
            </w:pPr>
          </w:p>
        </w:tc>
      </w:tr>
      <w:tr w:rsidR="00A64716" w:rsidRPr="005939BF" w14:paraId="722D8E23" w14:textId="77777777" w:rsidTr="005939BF">
        <w:tc>
          <w:tcPr>
            <w:tcW w:w="876" w:type="dxa"/>
            <w:tcBorders>
              <w:top w:val="dashSmallGap" w:sz="4" w:space="0" w:color="auto"/>
              <w:bottom w:val="single" w:sz="4" w:space="0" w:color="auto"/>
            </w:tcBorders>
          </w:tcPr>
          <w:p w14:paraId="4D61DB62" w14:textId="661258D5"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r w:rsidR="00A64716" w:rsidRPr="005939BF">
              <w:rPr>
                <w:rFonts w:ascii="Times New Roman" w:hAnsi="Times New Roman"/>
                <w:b/>
                <w:color w:val="000000"/>
                <w:sz w:val="22"/>
                <w:szCs w:val="22"/>
                <w:lang w:eastAsia="en-US"/>
              </w:rPr>
              <w:t>.3.</w:t>
            </w:r>
          </w:p>
        </w:tc>
        <w:tc>
          <w:tcPr>
            <w:tcW w:w="3453" w:type="dxa"/>
            <w:tcBorders>
              <w:top w:val="dashSmallGap" w:sz="4" w:space="0" w:color="auto"/>
              <w:bottom w:val="single" w:sz="4" w:space="0" w:color="auto"/>
            </w:tcBorders>
          </w:tcPr>
          <w:p w14:paraId="3E2A2A46" w14:textId="77777777" w:rsidR="00A64716" w:rsidRPr="005939BF" w:rsidRDefault="00A64716" w:rsidP="00F85C33">
            <w:pPr>
              <w:numPr>
                <w:ilvl w:val="0"/>
                <w:numId w:val="13"/>
              </w:numPr>
              <w:spacing w:after="120"/>
              <w:ind w:left="328" w:hanging="284"/>
              <w:jc w:val="both"/>
              <w:rPr>
                <w:rFonts w:ascii="Times New Roman" w:hAnsi="Times New Roman"/>
                <w:sz w:val="22"/>
                <w:szCs w:val="22"/>
                <w:lang w:eastAsia="en-US"/>
              </w:rPr>
            </w:pPr>
            <w:r w:rsidRPr="005939BF">
              <w:rPr>
                <w:rFonts w:ascii="Times New Roman" w:hAnsi="Times New Roman"/>
                <w:sz w:val="22"/>
                <w:szCs w:val="22"/>
                <w:lang w:eastAsia="en-US"/>
              </w:rPr>
              <w:t>ispunjavanje ekonomske i financijske sposobnosti sukladno članku 267. ZJN-a (članak 60. stavak 3. i Prilog XII. Dio I. Direktive).</w:t>
            </w:r>
          </w:p>
        </w:tc>
        <w:tc>
          <w:tcPr>
            <w:tcW w:w="1455" w:type="dxa"/>
            <w:vAlign w:val="center"/>
          </w:tcPr>
          <w:p w14:paraId="72A499F1" w14:textId="49D565C0" w:rsidR="00A64716" w:rsidRPr="003871EB" w:rsidRDefault="00A64716" w:rsidP="00F85C33">
            <w:pPr>
              <w:jc w:val="both"/>
              <w:rPr>
                <w:rFonts w:ascii="Times New Roman" w:hAnsi="Times New Roman"/>
                <w:b/>
                <w:sz w:val="22"/>
                <w:szCs w:val="22"/>
                <w:lang w:eastAsia="en-US"/>
              </w:rPr>
            </w:pPr>
          </w:p>
        </w:tc>
        <w:tc>
          <w:tcPr>
            <w:tcW w:w="3714" w:type="dxa"/>
            <w:vAlign w:val="center"/>
          </w:tcPr>
          <w:p w14:paraId="2FB29C93" w14:textId="1AAD5CCE" w:rsidR="00A64716" w:rsidRPr="005939BF" w:rsidRDefault="00A64716" w:rsidP="00F85C33">
            <w:pPr>
              <w:jc w:val="both"/>
              <w:rPr>
                <w:rFonts w:ascii="Times New Roman" w:hAnsi="Times New Roman"/>
                <w:b/>
                <w:sz w:val="22"/>
                <w:szCs w:val="22"/>
                <w:lang w:eastAsia="en-US"/>
              </w:rPr>
            </w:pPr>
          </w:p>
        </w:tc>
      </w:tr>
      <w:tr w:rsidR="00A64716" w:rsidRPr="005939BF" w14:paraId="2EC902B0" w14:textId="77777777" w:rsidTr="005939BF">
        <w:tc>
          <w:tcPr>
            <w:tcW w:w="876" w:type="dxa"/>
            <w:tcBorders>
              <w:top w:val="dashSmallGap" w:sz="4" w:space="0" w:color="auto"/>
              <w:bottom w:val="single" w:sz="4" w:space="0" w:color="auto"/>
            </w:tcBorders>
          </w:tcPr>
          <w:p w14:paraId="58B2D3A4" w14:textId="06E6BA9D"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15</w:t>
            </w:r>
            <w:r w:rsidR="00A64716" w:rsidRPr="005939BF">
              <w:rPr>
                <w:rFonts w:ascii="Times New Roman" w:hAnsi="Times New Roman"/>
                <w:b/>
                <w:color w:val="000000"/>
                <w:sz w:val="22"/>
                <w:szCs w:val="22"/>
                <w:lang w:eastAsia="en-US"/>
              </w:rPr>
              <w:t>.4.</w:t>
            </w:r>
          </w:p>
        </w:tc>
        <w:tc>
          <w:tcPr>
            <w:tcW w:w="3453" w:type="dxa"/>
            <w:tcBorders>
              <w:top w:val="dashSmallGap" w:sz="4" w:space="0" w:color="auto"/>
              <w:bottom w:val="single" w:sz="4" w:space="0" w:color="auto"/>
            </w:tcBorders>
          </w:tcPr>
          <w:p w14:paraId="5F6E2F64" w14:textId="77777777" w:rsidR="00A64716" w:rsidRPr="005939BF" w:rsidRDefault="00A64716" w:rsidP="00F85C33">
            <w:pPr>
              <w:numPr>
                <w:ilvl w:val="0"/>
                <w:numId w:val="13"/>
              </w:numPr>
              <w:spacing w:after="120"/>
              <w:ind w:left="328" w:hanging="284"/>
              <w:jc w:val="both"/>
              <w:rPr>
                <w:rFonts w:ascii="Times New Roman" w:hAnsi="Times New Roman"/>
                <w:sz w:val="22"/>
                <w:szCs w:val="22"/>
                <w:lang w:eastAsia="en-US"/>
              </w:rPr>
            </w:pPr>
            <w:r w:rsidRPr="005939BF">
              <w:rPr>
                <w:rFonts w:ascii="Times New Roman" w:hAnsi="Times New Roman"/>
                <w:sz w:val="22"/>
                <w:szCs w:val="22"/>
                <w:lang w:eastAsia="en-US"/>
              </w:rPr>
              <w:t>ispunjavanje tehničke i stručne sposobnosti sukladno članku 268. ZJN-a (članak 60. stavak 4. i Prilog XII. Dio II. Direktive).</w:t>
            </w:r>
          </w:p>
        </w:tc>
        <w:tc>
          <w:tcPr>
            <w:tcW w:w="1455" w:type="dxa"/>
            <w:vAlign w:val="center"/>
          </w:tcPr>
          <w:p w14:paraId="211CEFFD" w14:textId="4B817D42" w:rsidR="00A64716" w:rsidRPr="003871EB" w:rsidRDefault="00A64716" w:rsidP="00F85C33">
            <w:pPr>
              <w:jc w:val="both"/>
              <w:rPr>
                <w:rFonts w:ascii="Times New Roman" w:hAnsi="Times New Roman"/>
                <w:b/>
                <w:sz w:val="22"/>
                <w:szCs w:val="22"/>
                <w:lang w:eastAsia="en-US"/>
              </w:rPr>
            </w:pPr>
          </w:p>
        </w:tc>
        <w:tc>
          <w:tcPr>
            <w:tcW w:w="3714" w:type="dxa"/>
            <w:vAlign w:val="center"/>
          </w:tcPr>
          <w:p w14:paraId="6E2F7C86" w14:textId="41AF2C6F" w:rsidR="00A64716" w:rsidRPr="005939BF" w:rsidRDefault="00A64716" w:rsidP="00F85C33">
            <w:pPr>
              <w:jc w:val="both"/>
              <w:rPr>
                <w:rFonts w:ascii="Times New Roman" w:hAnsi="Times New Roman"/>
                <w:b/>
                <w:sz w:val="22"/>
                <w:szCs w:val="22"/>
                <w:lang w:eastAsia="en-US"/>
              </w:rPr>
            </w:pPr>
          </w:p>
        </w:tc>
      </w:tr>
      <w:tr w:rsidR="00A64716" w:rsidRPr="005939BF" w14:paraId="00E2DEB9" w14:textId="77777777" w:rsidTr="005939BF">
        <w:tc>
          <w:tcPr>
            <w:tcW w:w="876" w:type="dxa"/>
            <w:tcBorders>
              <w:top w:val="single" w:sz="4" w:space="0" w:color="auto"/>
              <w:bottom w:val="single" w:sz="4" w:space="0" w:color="auto"/>
            </w:tcBorders>
          </w:tcPr>
          <w:p w14:paraId="7078E3E4" w14:textId="119259C6"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16</w:t>
            </w:r>
            <w:r w:rsidR="00A64716" w:rsidRPr="005939BF">
              <w:rPr>
                <w:rFonts w:ascii="Times New Roman" w:hAnsi="Times New Roman"/>
                <w:b/>
                <w:color w:val="000000"/>
                <w:sz w:val="22"/>
                <w:szCs w:val="22"/>
                <w:lang w:eastAsia="en-US"/>
              </w:rPr>
              <w:t>.</w:t>
            </w:r>
          </w:p>
        </w:tc>
        <w:tc>
          <w:tcPr>
            <w:tcW w:w="3453" w:type="dxa"/>
            <w:tcBorders>
              <w:top w:val="single" w:sz="4" w:space="0" w:color="auto"/>
              <w:bottom w:val="single" w:sz="4" w:space="0" w:color="auto"/>
            </w:tcBorders>
          </w:tcPr>
          <w:p w14:paraId="68CB8661"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nije zahtijevao od gospodarskog subjekta druge načine dokazivanja osim načina propisanih člancima 264. – 268., 270. i 271. ZJN-a (članak 60. stavci 2., 3. i 4., članak 62. i Prilog XII. Direktive).</w:t>
            </w:r>
          </w:p>
        </w:tc>
        <w:tc>
          <w:tcPr>
            <w:tcW w:w="1455" w:type="dxa"/>
            <w:vAlign w:val="center"/>
          </w:tcPr>
          <w:p w14:paraId="62EF2E73" w14:textId="296084C9" w:rsidR="00A64716" w:rsidRPr="003871EB" w:rsidRDefault="00A64716" w:rsidP="00F85C33">
            <w:pPr>
              <w:jc w:val="both"/>
              <w:rPr>
                <w:rFonts w:ascii="Times New Roman" w:hAnsi="Times New Roman"/>
                <w:b/>
                <w:sz w:val="22"/>
                <w:szCs w:val="22"/>
                <w:lang w:eastAsia="en-US"/>
              </w:rPr>
            </w:pPr>
          </w:p>
        </w:tc>
        <w:tc>
          <w:tcPr>
            <w:tcW w:w="3714" w:type="dxa"/>
            <w:vAlign w:val="center"/>
          </w:tcPr>
          <w:p w14:paraId="0CD5CB3F" w14:textId="76D2D8B3" w:rsidR="00A64716" w:rsidRPr="005939BF" w:rsidRDefault="00A64716" w:rsidP="00F85C33">
            <w:pPr>
              <w:jc w:val="both"/>
              <w:rPr>
                <w:rFonts w:ascii="Times New Roman" w:hAnsi="Times New Roman"/>
                <w:b/>
                <w:sz w:val="22"/>
                <w:szCs w:val="22"/>
                <w:lang w:eastAsia="en-US"/>
              </w:rPr>
            </w:pPr>
          </w:p>
        </w:tc>
      </w:tr>
      <w:tr w:rsidR="00A64716" w:rsidRPr="005939BF" w14:paraId="0B099830" w14:textId="77777777" w:rsidTr="005939BF">
        <w:tc>
          <w:tcPr>
            <w:tcW w:w="876" w:type="dxa"/>
            <w:tcBorders>
              <w:top w:val="single" w:sz="4" w:space="0" w:color="auto"/>
              <w:bottom w:val="single" w:sz="4" w:space="0" w:color="auto"/>
            </w:tcBorders>
          </w:tcPr>
          <w:p w14:paraId="1A87007A" w14:textId="7E75AD17"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lastRenderedPageBreak/>
              <w:t>17</w:t>
            </w:r>
            <w:r w:rsidR="00A64716" w:rsidRPr="005939BF">
              <w:rPr>
                <w:rFonts w:ascii="Times New Roman" w:hAnsi="Times New Roman"/>
                <w:b/>
                <w:color w:val="000000"/>
                <w:sz w:val="22"/>
                <w:szCs w:val="22"/>
                <w:lang w:eastAsia="en-US"/>
              </w:rPr>
              <w:t>.</w:t>
            </w:r>
          </w:p>
        </w:tc>
        <w:tc>
          <w:tcPr>
            <w:tcW w:w="3453" w:type="dxa"/>
            <w:tcBorders>
              <w:top w:val="single" w:sz="4" w:space="0" w:color="auto"/>
              <w:bottom w:val="single" w:sz="4" w:space="0" w:color="auto"/>
            </w:tcBorders>
          </w:tcPr>
          <w:p w14:paraId="482A14AC" w14:textId="48DFE178"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Naručitelj je dokumentaciji o nabavi priložio obrazac Europske jedinstvene dokumentacije o nabavi (ESPD) i omogućio njenu dostavu kao preliminarni dokaz umjesto potvrda koje izdaju tijela javne vlasti ili treće strane (članak 260. ZJN-a i </w:t>
            </w:r>
            <w:r w:rsidRPr="005939BF">
              <w:rPr>
                <w:rFonts w:ascii="Times New Roman" w:eastAsia="Times New Roman" w:hAnsi="Times New Roman"/>
                <w:sz w:val="22"/>
                <w:szCs w:val="22"/>
                <w:lang w:eastAsia="hr-HR"/>
              </w:rPr>
              <w:t>Provedbena Uredba</w:t>
            </w:r>
            <w:r w:rsidRPr="005939BF">
              <w:rPr>
                <w:rFonts w:ascii="Times New Roman" w:eastAsia="Times New Roman" w:hAnsi="Times New Roman"/>
                <w:sz w:val="22"/>
                <w:szCs w:val="22"/>
                <w:vertAlign w:val="superscript"/>
                <w:lang w:eastAsia="hr-HR"/>
              </w:rPr>
              <w:footnoteReference w:id="29"/>
            </w:r>
            <w:r w:rsidRPr="005939BF">
              <w:rPr>
                <w:rFonts w:ascii="Times New Roman" w:eastAsia="Times New Roman" w:hAnsi="Times New Roman"/>
                <w:sz w:val="22"/>
                <w:szCs w:val="22"/>
                <w:lang w:eastAsia="hr-HR"/>
              </w:rPr>
              <w:t xml:space="preserve"> / članak 59.</w:t>
            </w:r>
            <w:r w:rsidRPr="005939BF">
              <w:rPr>
                <w:rFonts w:ascii="Times New Roman" w:hAnsi="Times New Roman"/>
                <w:sz w:val="22"/>
                <w:szCs w:val="22"/>
                <w:lang w:eastAsia="en-US"/>
              </w:rPr>
              <w:t xml:space="preserve"> Direktive).</w:t>
            </w:r>
          </w:p>
        </w:tc>
        <w:tc>
          <w:tcPr>
            <w:tcW w:w="1455" w:type="dxa"/>
            <w:vAlign w:val="center"/>
          </w:tcPr>
          <w:p w14:paraId="1167F35A" w14:textId="43430E0B" w:rsidR="00A64716" w:rsidRPr="003871EB" w:rsidRDefault="00A64716" w:rsidP="00F85C33">
            <w:pPr>
              <w:jc w:val="both"/>
              <w:rPr>
                <w:rFonts w:ascii="Times New Roman" w:hAnsi="Times New Roman"/>
                <w:b/>
                <w:sz w:val="22"/>
                <w:szCs w:val="22"/>
                <w:lang w:eastAsia="en-US"/>
              </w:rPr>
            </w:pPr>
          </w:p>
        </w:tc>
        <w:tc>
          <w:tcPr>
            <w:tcW w:w="3714" w:type="dxa"/>
            <w:vAlign w:val="center"/>
          </w:tcPr>
          <w:p w14:paraId="5BEF6BDB" w14:textId="7E7EA352" w:rsidR="00A64716" w:rsidRPr="005939BF" w:rsidRDefault="00A64716" w:rsidP="00F85C33">
            <w:pPr>
              <w:jc w:val="both"/>
              <w:rPr>
                <w:rFonts w:ascii="Times New Roman" w:hAnsi="Times New Roman"/>
                <w:b/>
                <w:sz w:val="22"/>
                <w:szCs w:val="22"/>
                <w:lang w:eastAsia="en-US"/>
              </w:rPr>
            </w:pPr>
          </w:p>
        </w:tc>
      </w:tr>
      <w:tr w:rsidR="00A64716" w:rsidRPr="005939BF" w14:paraId="17A81439" w14:textId="77777777" w:rsidTr="005939BF">
        <w:tc>
          <w:tcPr>
            <w:tcW w:w="876" w:type="dxa"/>
            <w:tcBorders>
              <w:top w:val="single" w:sz="4" w:space="0" w:color="auto"/>
              <w:bottom w:val="single" w:sz="4" w:space="0" w:color="auto"/>
            </w:tcBorders>
          </w:tcPr>
          <w:p w14:paraId="0A2024EF" w14:textId="1E03A45E"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18</w:t>
            </w:r>
            <w:r w:rsidR="00A64716" w:rsidRPr="005939BF">
              <w:rPr>
                <w:rFonts w:ascii="Times New Roman" w:hAnsi="Times New Roman"/>
                <w:b/>
                <w:color w:val="000000"/>
                <w:sz w:val="22"/>
                <w:szCs w:val="22"/>
                <w:lang w:eastAsia="en-US"/>
              </w:rPr>
              <w:t>.</w:t>
            </w:r>
          </w:p>
        </w:tc>
        <w:tc>
          <w:tcPr>
            <w:tcW w:w="3453" w:type="dxa"/>
            <w:tcBorders>
              <w:top w:val="single" w:sz="4" w:space="0" w:color="auto"/>
              <w:bottom w:val="single" w:sz="4" w:space="0" w:color="auto"/>
            </w:tcBorders>
          </w:tcPr>
          <w:p w14:paraId="0E35A0D8" w14:textId="77777777" w:rsidR="00A64716" w:rsidRPr="005939BF" w:rsidRDefault="00A64716" w:rsidP="00F85C33">
            <w:pPr>
              <w:autoSpaceDE w:val="0"/>
              <w:autoSpaceDN w:val="0"/>
              <w:adjustRightInd w:val="0"/>
              <w:spacing w:after="120"/>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namjerava koristiti mogućnost smanjenja broja sposobnih natjecatelja koji udovoljavaju kriterijima za odabir gospodarskog subjekta koje će pozvati na dostavu ponude ili na sudjelovanje u dijalogu, pod uvjetom da na raspolaganju ima dovoljan broj sposobnih natjecatelja (članak 143. stavak 1. ZJN-a / članak 65. stavak 1. Direktive). </w:t>
            </w:r>
          </w:p>
        </w:tc>
        <w:tc>
          <w:tcPr>
            <w:tcW w:w="1455" w:type="dxa"/>
            <w:vAlign w:val="center"/>
          </w:tcPr>
          <w:p w14:paraId="3A6844E7" w14:textId="53619DEE" w:rsidR="00A64716" w:rsidRPr="005939BF" w:rsidRDefault="00A64716" w:rsidP="00F85C33">
            <w:pPr>
              <w:jc w:val="both"/>
              <w:rPr>
                <w:rFonts w:ascii="Times New Roman" w:hAnsi="Times New Roman"/>
                <w:b/>
                <w:sz w:val="22"/>
                <w:szCs w:val="22"/>
                <w:lang w:eastAsia="en-US"/>
              </w:rPr>
            </w:pPr>
          </w:p>
        </w:tc>
        <w:tc>
          <w:tcPr>
            <w:tcW w:w="3714" w:type="dxa"/>
            <w:vAlign w:val="center"/>
          </w:tcPr>
          <w:p w14:paraId="4D2821DE" w14:textId="62F4A3ED" w:rsidR="00A64716" w:rsidRPr="005939BF" w:rsidRDefault="00A64716" w:rsidP="00F85C33">
            <w:pPr>
              <w:jc w:val="both"/>
              <w:rPr>
                <w:rFonts w:ascii="Times New Roman" w:hAnsi="Times New Roman"/>
                <w:b/>
                <w:sz w:val="22"/>
                <w:szCs w:val="22"/>
                <w:lang w:eastAsia="en-US"/>
              </w:rPr>
            </w:pPr>
          </w:p>
        </w:tc>
      </w:tr>
      <w:tr w:rsidR="00A64716" w:rsidRPr="005939BF" w14:paraId="3563D9CE" w14:textId="77777777" w:rsidTr="005939BF">
        <w:tc>
          <w:tcPr>
            <w:tcW w:w="876" w:type="dxa"/>
            <w:tcBorders>
              <w:top w:val="single" w:sz="4" w:space="0" w:color="auto"/>
              <w:bottom w:val="dashSmallGap" w:sz="4" w:space="0" w:color="auto"/>
            </w:tcBorders>
          </w:tcPr>
          <w:p w14:paraId="261C88A1" w14:textId="18AD4250"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19</w:t>
            </w:r>
            <w:r w:rsidR="00A64716" w:rsidRPr="005939BF">
              <w:rPr>
                <w:rFonts w:ascii="Times New Roman" w:hAnsi="Times New Roman"/>
                <w:b/>
                <w:color w:val="000000"/>
                <w:sz w:val="22"/>
                <w:szCs w:val="22"/>
                <w:lang w:eastAsia="en-US"/>
              </w:rPr>
              <w:t>.</w:t>
            </w:r>
          </w:p>
        </w:tc>
        <w:tc>
          <w:tcPr>
            <w:tcW w:w="3453" w:type="dxa"/>
            <w:tcBorders>
              <w:top w:val="single" w:sz="4" w:space="0" w:color="auto"/>
              <w:bottom w:val="dashSmallGap" w:sz="4" w:space="0" w:color="auto"/>
            </w:tcBorders>
          </w:tcPr>
          <w:p w14:paraId="2FB24BA0" w14:textId="77777777" w:rsidR="00A64716" w:rsidRPr="005939BF" w:rsidRDefault="00A6471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Ako DA:</w:t>
            </w:r>
          </w:p>
        </w:tc>
        <w:tc>
          <w:tcPr>
            <w:tcW w:w="1455" w:type="dxa"/>
            <w:vAlign w:val="center"/>
          </w:tcPr>
          <w:p w14:paraId="660C095F" w14:textId="7798867F" w:rsidR="00A64716" w:rsidRPr="005939BF" w:rsidRDefault="00A64716" w:rsidP="00F85C33">
            <w:pPr>
              <w:jc w:val="both"/>
              <w:rPr>
                <w:rFonts w:ascii="Times New Roman" w:hAnsi="Times New Roman"/>
                <w:b/>
                <w:sz w:val="22"/>
                <w:szCs w:val="22"/>
                <w:lang w:eastAsia="en-US"/>
              </w:rPr>
            </w:pPr>
          </w:p>
        </w:tc>
        <w:tc>
          <w:tcPr>
            <w:tcW w:w="3714" w:type="dxa"/>
            <w:vAlign w:val="center"/>
          </w:tcPr>
          <w:p w14:paraId="76D06FF4" w14:textId="31CD02AA" w:rsidR="00A64716" w:rsidRPr="005939BF" w:rsidRDefault="00A64716" w:rsidP="00F85C33">
            <w:pPr>
              <w:jc w:val="both"/>
              <w:rPr>
                <w:rFonts w:ascii="Times New Roman" w:hAnsi="Times New Roman"/>
                <w:b/>
                <w:sz w:val="22"/>
                <w:szCs w:val="22"/>
                <w:lang w:eastAsia="en-US"/>
              </w:rPr>
            </w:pPr>
          </w:p>
        </w:tc>
      </w:tr>
      <w:tr w:rsidR="00A64716" w:rsidRPr="005939BF" w14:paraId="7C1535BF" w14:textId="77777777" w:rsidTr="005939BF">
        <w:tc>
          <w:tcPr>
            <w:tcW w:w="876" w:type="dxa"/>
            <w:tcBorders>
              <w:top w:val="single" w:sz="4" w:space="0" w:color="auto"/>
              <w:bottom w:val="dashSmallGap" w:sz="4" w:space="0" w:color="auto"/>
            </w:tcBorders>
          </w:tcPr>
          <w:p w14:paraId="52A7788B" w14:textId="1A459E98"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19</w:t>
            </w:r>
            <w:r w:rsidR="00A64716" w:rsidRPr="005939BF">
              <w:rPr>
                <w:rFonts w:ascii="Times New Roman" w:hAnsi="Times New Roman"/>
                <w:b/>
                <w:color w:val="000000"/>
                <w:sz w:val="22"/>
                <w:szCs w:val="22"/>
                <w:lang w:eastAsia="en-US"/>
              </w:rPr>
              <w:t>.1.</w:t>
            </w:r>
          </w:p>
        </w:tc>
        <w:tc>
          <w:tcPr>
            <w:tcW w:w="3453" w:type="dxa"/>
            <w:tcBorders>
              <w:top w:val="single" w:sz="4" w:space="0" w:color="auto"/>
              <w:bottom w:val="dashSmallGap" w:sz="4" w:space="0" w:color="auto"/>
            </w:tcBorders>
          </w:tcPr>
          <w:p w14:paraId="7DC85BFC" w14:textId="77777777" w:rsidR="00A64716" w:rsidRPr="005939BF" w:rsidRDefault="00A64716" w:rsidP="00F85C33">
            <w:pPr>
              <w:numPr>
                <w:ilvl w:val="0"/>
                <w:numId w:val="14"/>
              </w:numPr>
              <w:autoSpaceDE w:val="0"/>
              <w:autoSpaceDN w:val="0"/>
              <w:adjustRightInd w:val="0"/>
              <w:spacing w:after="120"/>
              <w:ind w:left="328" w:hanging="284"/>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u pozivu na nadmetanje naveo objektivne i nediskriminirajuće kriterije ili pravila koje namjerava primijeniti za smanjivanje broja sposobnih natjecatelja, minimalan broj sposobnih natjecatelja te, po potrebi, maksimalan broj. </w:t>
            </w:r>
          </w:p>
        </w:tc>
        <w:tc>
          <w:tcPr>
            <w:tcW w:w="1455" w:type="dxa"/>
            <w:vAlign w:val="center"/>
          </w:tcPr>
          <w:p w14:paraId="0A7DDD8B" w14:textId="09B74E83" w:rsidR="00A64716" w:rsidRPr="005939BF" w:rsidRDefault="00A64716" w:rsidP="00F85C33">
            <w:pPr>
              <w:jc w:val="both"/>
              <w:rPr>
                <w:rFonts w:ascii="Times New Roman" w:hAnsi="Times New Roman"/>
                <w:b/>
                <w:sz w:val="22"/>
                <w:szCs w:val="22"/>
                <w:lang w:eastAsia="en-US"/>
              </w:rPr>
            </w:pPr>
          </w:p>
        </w:tc>
        <w:tc>
          <w:tcPr>
            <w:tcW w:w="3714" w:type="dxa"/>
            <w:vAlign w:val="center"/>
          </w:tcPr>
          <w:p w14:paraId="19A8CEE0" w14:textId="584BB900" w:rsidR="00A64716" w:rsidRPr="005939BF" w:rsidRDefault="00A64716" w:rsidP="00F85C33">
            <w:pPr>
              <w:jc w:val="both"/>
              <w:rPr>
                <w:rFonts w:ascii="Times New Roman" w:hAnsi="Times New Roman"/>
                <w:b/>
                <w:sz w:val="22"/>
                <w:szCs w:val="22"/>
                <w:lang w:eastAsia="en-US"/>
              </w:rPr>
            </w:pPr>
          </w:p>
        </w:tc>
      </w:tr>
      <w:tr w:rsidR="00A64716" w:rsidRPr="005939BF" w14:paraId="617E0C70" w14:textId="77777777" w:rsidTr="005939BF">
        <w:tc>
          <w:tcPr>
            <w:tcW w:w="876" w:type="dxa"/>
            <w:tcBorders>
              <w:top w:val="dashSmallGap" w:sz="4" w:space="0" w:color="auto"/>
              <w:bottom w:val="single" w:sz="4" w:space="0" w:color="auto"/>
            </w:tcBorders>
          </w:tcPr>
          <w:p w14:paraId="54BBE070" w14:textId="1C6159E3" w:rsidR="00A64716" w:rsidRPr="005939BF" w:rsidRDefault="003871EB"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19</w:t>
            </w:r>
            <w:r w:rsidR="00A64716" w:rsidRPr="005939BF">
              <w:rPr>
                <w:rFonts w:ascii="Times New Roman" w:hAnsi="Times New Roman"/>
                <w:b/>
                <w:color w:val="000000"/>
                <w:sz w:val="22"/>
                <w:szCs w:val="22"/>
                <w:lang w:eastAsia="en-US"/>
              </w:rPr>
              <w:t>.2.</w:t>
            </w:r>
          </w:p>
        </w:tc>
        <w:tc>
          <w:tcPr>
            <w:tcW w:w="3453" w:type="dxa"/>
            <w:tcBorders>
              <w:top w:val="dashSmallGap" w:sz="4" w:space="0" w:color="auto"/>
              <w:bottom w:val="single" w:sz="4" w:space="0" w:color="auto"/>
            </w:tcBorders>
          </w:tcPr>
          <w:p w14:paraId="469E12DC" w14:textId="77777777" w:rsidR="00A64716" w:rsidRPr="005939BF" w:rsidRDefault="00A64716" w:rsidP="00F85C33">
            <w:pPr>
              <w:numPr>
                <w:ilvl w:val="0"/>
                <w:numId w:val="14"/>
              </w:numPr>
              <w:autoSpaceDE w:val="0"/>
              <w:autoSpaceDN w:val="0"/>
              <w:adjustRightInd w:val="0"/>
              <w:spacing w:after="120"/>
              <w:ind w:left="328" w:hanging="284"/>
              <w:contextualSpacing/>
              <w:jc w:val="both"/>
              <w:rPr>
                <w:rFonts w:ascii="Times New Roman" w:hAnsi="Times New Roman"/>
                <w:color w:val="000000"/>
                <w:sz w:val="22"/>
                <w:szCs w:val="22"/>
                <w:lang w:eastAsia="en-US"/>
              </w:rPr>
            </w:pPr>
            <w:r w:rsidRPr="005939BF">
              <w:rPr>
                <w:rFonts w:ascii="Times New Roman" w:hAnsi="Times New Roman"/>
                <w:color w:val="000000"/>
                <w:sz w:val="22"/>
                <w:szCs w:val="22"/>
                <w:lang w:eastAsia="en-US"/>
              </w:rPr>
              <w:t xml:space="preserve">naručitelj je naveo da će pozvati minimalno pet sposobnih natjecatelja (u ograničenom postupku) odnosno minimalno tri sposobna natjecatelja (u natjecateljskom postupku uz pregovore, natjecateljskom dijalogu i partnerstvu za inovacije) s time da broj pozvanih sposobnih natjecatelja </w:t>
            </w:r>
            <w:r w:rsidRPr="005939BF">
              <w:rPr>
                <w:rFonts w:ascii="Times New Roman" w:hAnsi="Times New Roman"/>
                <w:color w:val="000000"/>
                <w:sz w:val="22"/>
                <w:szCs w:val="22"/>
                <w:lang w:eastAsia="en-US"/>
              </w:rPr>
              <w:lastRenderedPageBreak/>
              <w:t xml:space="preserve">mora biti dovoljan da se osigura istinsko natjecanje. </w:t>
            </w:r>
          </w:p>
        </w:tc>
        <w:tc>
          <w:tcPr>
            <w:tcW w:w="1455" w:type="dxa"/>
            <w:vAlign w:val="center"/>
          </w:tcPr>
          <w:p w14:paraId="39466A86" w14:textId="4376CFBD" w:rsidR="00A64716" w:rsidRPr="005939BF" w:rsidRDefault="00A64716" w:rsidP="00F85C33">
            <w:pPr>
              <w:jc w:val="both"/>
              <w:rPr>
                <w:rFonts w:ascii="Times New Roman" w:hAnsi="Times New Roman"/>
                <w:b/>
                <w:sz w:val="22"/>
                <w:szCs w:val="22"/>
                <w:lang w:eastAsia="en-US"/>
              </w:rPr>
            </w:pPr>
          </w:p>
        </w:tc>
        <w:tc>
          <w:tcPr>
            <w:tcW w:w="3714" w:type="dxa"/>
            <w:vAlign w:val="center"/>
          </w:tcPr>
          <w:p w14:paraId="5D716008" w14:textId="400C554F" w:rsidR="00A64716" w:rsidRPr="005939BF" w:rsidRDefault="00A64716" w:rsidP="00F85C33">
            <w:pPr>
              <w:jc w:val="both"/>
              <w:rPr>
                <w:rFonts w:ascii="Times New Roman" w:hAnsi="Times New Roman"/>
                <w:b/>
                <w:sz w:val="22"/>
                <w:szCs w:val="22"/>
                <w:lang w:eastAsia="en-US"/>
              </w:rPr>
            </w:pPr>
          </w:p>
        </w:tc>
      </w:tr>
    </w:tbl>
    <w:p w14:paraId="389B5052" w14:textId="77777777" w:rsidR="003871EB" w:rsidRPr="005939BF" w:rsidRDefault="003871EB" w:rsidP="003871EB">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3020"/>
        <w:gridCol w:w="1653"/>
        <w:gridCol w:w="4389"/>
      </w:tblGrid>
      <w:tr w:rsidR="003871EB" w:rsidRPr="005939BF" w14:paraId="5C6E511E" w14:textId="77777777" w:rsidTr="003871EB">
        <w:tc>
          <w:tcPr>
            <w:tcW w:w="3020" w:type="dxa"/>
          </w:tcPr>
          <w:p w14:paraId="39653DBE" w14:textId="68E1383F"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653" w:type="dxa"/>
          </w:tcPr>
          <w:p w14:paraId="7BFE87B3"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389" w:type="dxa"/>
          </w:tcPr>
          <w:p w14:paraId="6EA8CA85"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3871EB" w:rsidRPr="005939BF" w14:paraId="7C3C9982" w14:textId="77777777" w:rsidTr="003871EB">
        <w:tc>
          <w:tcPr>
            <w:tcW w:w="3020" w:type="dxa"/>
          </w:tcPr>
          <w:p w14:paraId="0F2ACF08"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653" w:type="dxa"/>
          </w:tcPr>
          <w:p w14:paraId="7855254B" w14:textId="77777777" w:rsidR="003871EB" w:rsidRPr="005939BF" w:rsidRDefault="003871EB" w:rsidP="003871EB">
            <w:pPr>
              <w:spacing w:after="120"/>
              <w:rPr>
                <w:rFonts w:ascii="Times New Roman" w:hAnsi="Times New Roman"/>
                <w:sz w:val="22"/>
                <w:szCs w:val="22"/>
                <w:lang w:eastAsia="en-US"/>
              </w:rPr>
            </w:pPr>
          </w:p>
        </w:tc>
        <w:tc>
          <w:tcPr>
            <w:tcW w:w="4389" w:type="dxa"/>
          </w:tcPr>
          <w:p w14:paraId="7584A1B5" w14:textId="05DAFF58"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H.3.</w:t>
            </w:r>
          </w:p>
        </w:tc>
      </w:tr>
      <w:tr w:rsidR="003871EB" w:rsidRPr="005939BF" w14:paraId="42C30CD6" w14:textId="77777777" w:rsidTr="003871EB">
        <w:tc>
          <w:tcPr>
            <w:tcW w:w="3020" w:type="dxa"/>
          </w:tcPr>
          <w:p w14:paraId="3BD9FAB3"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653" w:type="dxa"/>
          </w:tcPr>
          <w:p w14:paraId="34738337" w14:textId="77777777" w:rsidR="003871EB" w:rsidRPr="005939BF" w:rsidRDefault="003871EB" w:rsidP="003871EB">
            <w:pPr>
              <w:spacing w:after="120"/>
              <w:rPr>
                <w:rFonts w:ascii="Times New Roman" w:hAnsi="Times New Roman"/>
                <w:sz w:val="22"/>
                <w:szCs w:val="22"/>
                <w:lang w:eastAsia="en-US"/>
              </w:rPr>
            </w:pPr>
          </w:p>
        </w:tc>
        <w:tc>
          <w:tcPr>
            <w:tcW w:w="4389" w:type="dxa"/>
          </w:tcPr>
          <w:p w14:paraId="4E7D94D2" w14:textId="77777777" w:rsidR="003871EB" w:rsidRPr="005939BF" w:rsidRDefault="003871EB" w:rsidP="003871EB">
            <w:pPr>
              <w:spacing w:after="120"/>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416C6AE4" w14:textId="343194C3" w:rsidR="00D22F43" w:rsidRPr="005939BF" w:rsidRDefault="003871EB" w:rsidP="00D22F43">
      <w:pPr>
        <w:shd w:val="clear" w:color="auto" w:fill="ACB9CA"/>
        <w:spacing w:before="240" w:after="240"/>
        <w:ind w:left="0"/>
        <w:rPr>
          <w:rFonts w:eastAsia="Calibri"/>
          <w:b/>
          <w:sz w:val="22"/>
          <w:szCs w:val="22"/>
          <w:lang w:eastAsia="en-US"/>
        </w:rPr>
      </w:pPr>
      <w:r w:rsidRPr="005939BF">
        <w:rPr>
          <w:rFonts w:eastAsia="Calibri"/>
          <w:b/>
          <w:sz w:val="22"/>
          <w:szCs w:val="22"/>
          <w:lang w:eastAsia="en-US"/>
        </w:rPr>
        <w:t>H.3.</w:t>
      </w:r>
      <w:r w:rsidR="00D22F43" w:rsidRPr="005939BF">
        <w:rPr>
          <w:rFonts w:eastAsia="Calibri"/>
          <w:b/>
          <w:sz w:val="22"/>
          <w:szCs w:val="22"/>
          <w:lang w:eastAsia="en-US"/>
        </w:rPr>
        <w:t xml:space="preserve"> Norme osiguranja kvalitete i norme upravljanja okolišem  (članci 270., 271, 272. ZJN-a)</w:t>
      </w:r>
    </w:p>
    <w:tbl>
      <w:tblPr>
        <w:tblStyle w:val="Reetkatablice1"/>
        <w:tblW w:w="9072" w:type="dxa"/>
        <w:tblInd w:w="-5" w:type="dxa"/>
        <w:tblLook w:val="04A0" w:firstRow="1" w:lastRow="0" w:firstColumn="1" w:lastColumn="0" w:noHBand="0" w:noVBand="1"/>
      </w:tblPr>
      <w:tblGrid>
        <w:gridCol w:w="557"/>
        <w:gridCol w:w="3533"/>
        <w:gridCol w:w="1255"/>
        <w:gridCol w:w="3727"/>
      </w:tblGrid>
      <w:tr w:rsidR="00D22F43" w:rsidRPr="005939BF" w14:paraId="11D1439E" w14:textId="77777777" w:rsidTr="008073EC">
        <w:tc>
          <w:tcPr>
            <w:tcW w:w="557" w:type="dxa"/>
            <w:tcBorders>
              <w:bottom w:val="single" w:sz="4" w:space="0" w:color="auto"/>
            </w:tcBorders>
          </w:tcPr>
          <w:p w14:paraId="774D9739"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RB</w:t>
            </w:r>
          </w:p>
        </w:tc>
        <w:tc>
          <w:tcPr>
            <w:tcW w:w="3533" w:type="dxa"/>
            <w:tcBorders>
              <w:bottom w:val="single" w:sz="4" w:space="0" w:color="auto"/>
            </w:tcBorders>
          </w:tcPr>
          <w:p w14:paraId="76AF6335"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255" w:type="dxa"/>
          </w:tcPr>
          <w:p w14:paraId="417DF20C"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DA/NE/NP</w:t>
            </w:r>
          </w:p>
        </w:tc>
        <w:tc>
          <w:tcPr>
            <w:tcW w:w="3727" w:type="dxa"/>
          </w:tcPr>
          <w:p w14:paraId="17BB91B3" w14:textId="77777777" w:rsidR="00D22F43" w:rsidRPr="005939BF" w:rsidRDefault="00D22F43" w:rsidP="008073EC">
            <w:pPr>
              <w:rPr>
                <w:rFonts w:ascii="Times New Roman" w:hAnsi="Times New Roman"/>
                <w:b/>
                <w:sz w:val="22"/>
                <w:szCs w:val="22"/>
                <w:lang w:eastAsia="en-US"/>
              </w:rPr>
            </w:pPr>
            <w:r w:rsidRPr="005939BF">
              <w:rPr>
                <w:rFonts w:ascii="Times New Roman" w:hAnsi="Times New Roman"/>
                <w:b/>
                <w:sz w:val="22"/>
                <w:szCs w:val="22"/>
                <w:lang w:eastAsia="en-US"/>
              </w:rPr>
              <w:t>KOMENTAR</w:t>
            </w:r>
          </w:p>
        </w:tc>
      </w:tr>
      <w:tr w:rsidR="00D22F43" w:rsidRPr="005939BF" w14:paraId="0E6B9052" w14:textId="77777777" w:rsidTr="008073EC">
        <w:tc>
          <w:tcPr>
            <w:tcW w:w="557" w:type="dxa"/>
            <w:tcBorders>
              <w:top w:val="single" w:sz="4" w:space="0" w:color="auto"/>
              <w:bottom w:val="single" w:sz="4" w:space="0" w:color="auto"/>
            </w:tcBorders>
          </w:tcPr>
          <w:p w14:paraId="241BB1BB" w14:textId="77777777" w:rsidR="00D22F43" w:rsidRPr="005939BF" w:rsidRDefault="00D22F43" w:rsidP="008073EC">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1.</w:t>
            </w:r>
          </w:p>
        </w:tc>
        <w:tc>
          <w:tcPr>
            <w:tcW w:w="3533" w:type="dxa"/>
            <w:tcBorders>
              <w:top w:val="single" w:sz="4" w:space="0" w:color="auto"/>
              <w:bottom w:val="single" w:sz="4" w:space="0" w:color="auto"/>
            </w:tcBorders>
          </w:tcPr>
          <w:p w14:paraId="557E28A7" w14:textId="77777777" w:rsidR="00D22F43" w:rsidRPr="005939BF" w:rsidRDefault="00D22F43" w:rsidP="00F7258A">
            <w:pPr>
              <w:jc w:val="both"/>
              <w:rPr>
                <w:rFonts w:ascii="Times New Roman" w:hAnsi="Times New Roman"/>
                <w:sz w:val="22"/>
                <w:szCs w:val="22"/>
                <w:lang w:eastAsia="en-US"/>
              </w:rPr>
            </w:pPr>
            <w:r w:rsidRPr="005939BF">
              <w:rPr>
                <w:rFonts w:ascii="Times New Roman" w:hAnsi="Times New Roman"/>
                <w:color w:val="231F20"/>
                <w:sz w:val="22"/>
                <w:szCs w:val="22"/>
                <w:shd w:val="clear" w:color="auto" w:fill="FFFFFF"/>
              </w:rPr>
              <w:t>Ako javni naručitelj zahtijeva prilaganje potvrda neovisnih tijela kojima se potvrđuje sukladnost gospodarskog subjekta s određenim normama osiguranja kvalitete, uključujući pristupačnost za osobe s invaliditetom, uputio je na sustave osiguranja kvalitete koji se temelje na odgovarajućim serijama europskih normi koje su potvrdila akreditirana tijela.</w:t>
            </w:r>
          </w:p>
        </w:tc>
        <w:tc>
          <w:tcPr>
            <w:tcW w:w="1255" w:type="dxa"/>
            <w:tcBorders>
              <w:bottom w:val="single" w:sz="4" w:space="0" w:color="auto"/>
            </w:tcBorders>
          </w:tcPr>
          <w:p w14:paraId="63EA60B6" w14:textId="77777777" w:rsidR="00D22F43" w:rsidRPr="005939BF" w:rsidRDefault="00D22F43" w:rsidP="008073EC">
            <w:pPr>
              <w:rPr>
                <w:rFonts w:ascii="Times New Roman" w:hAnsi="Times New Roman"/>
                <w:b/>
                <w:sz w:val="22"/>
                <w:szCs w:val="22"/>
                <w:lang w:eastAsia="en-US"/>
              </w:rPr>
            </w:pPr>
          </w:p>
        </w:tc>
        <w:tc>
          <w:tcPr>
            <w:tcW w:w="3727" w:type="dxa"/>
            <w:tcBorders>
              <w:bottom w:val="single" w:sz="4" w:space="0" w:color="auto"/>
            </w:tcBorders>
          </w:tcPr>
          <w:p w14:paraId="318D2259" w14:textId="77777777" w:rsidR="00D22F43" w:rsidRPr="005939BF" w:rsidRDefault="00D22F43" w:rsidP="008073EC">
            <w:pPr>
              <w:rPr>
                <w:rFonts w:ascii="Times New Roman" w:hAnsi="Times New Roman"/>
                <w:b/>
                <w:sz w:val="22"/>
                <w:szCs w:val="22"/>
                <w:lang w:eastAsia="en-US"/>
              </w:rPr>
            </w:pPr>
          </w:p>
        </w:tc>
      </w:tr>
      <w:tr w:rsidR="00D22F43" w:rsidRPr="005939BF" w14:paraId="770C9E10" w14:textId="77777777" w:rsidTr="008073EC">
        <w:tc>
          <w:tcPr>
            <w:tcW w:w="557" w:type="dxa"/>
            <w:tcBorders>
              <w:top w:val="single" w:sz="4" w:space="0" w:color="auto"/>
              <w:bottom w:val="dashSmallGap" w:sz="4" w:space="0" w:color="auto"/>
            </w:tcBorders>
          </w:tcPr>
          <w:p w14:paraId="4F8C410D" w14:textId="77777777" w:rsidR="00D22F43" w:rsidRPr="005939BF" w:rsidRDefault="00D22F43" w:rsidP="008073EC">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2.</w:t>
            </w:r>
          </w:p>
        </w:tc>
        <w:tc>
          <w:tcPr>
            <w:tcW w:w="3533" w:type="dxa"/>
            <w:tcBorders>
              <w:top w:val="single" w:sz="4" w:space="0" w:color="auto"/>
              <w:bottom w:val="dashSmallGap" w:sz="4" w:space="0" w:color="auto"/>
            </w:tcBorders>
          </w:tcPr>
          <w:p w14:paraId="52A87074" w14:textId="77777777" w:rsidR="00D22F43" w:rsidRPr="005939BF" w:rsidRDefault="00D22F43" w:rsidP="00F7258A">
            <w:pPr>
              <w:spacing w:after="120"/>
              <w:jc w:val="both"/>
              <w:rPr>
                <w:rFonts w:ascii="Times New Roman" w:hAnsi="Times New Roman"/>
                <w:sz w:val="22"/>
                <w:szCs w:val="22"/>
                <w:lang w:eastAsia="en-US"/>
              </w:rPr>
            </w:pPr>
            <w:r w:rsidRPr="005939BF">
              <w:rPr>
                <w:rFonts w:ascii="Times New Roman" w:hAnsi="Times New Roman"/>
                <w:sz w:val="22"/>
                <w:szCs w:val="22"/>
                <w:lang w:eastAsia="en-US"/>
              </w:rPr>
              <w:t>Naručitelj je u dokumentaciji o nabavi naveo da će priznati jednakovrijedne potvrde tijela osnovanih u drugim državama članicama.</w:t>
            </w:r>
          </w:p>
        </w:tc>
        <w:tc>
          <w:tcPr>
            <w:tcW w:w="1255" w:type="dxa"/>
            <w:tcBorders>
              <w:top w:val="single" w:sz="4" w:space="0" w:color="auto"/>
              <w:bottom w:val="dashSmallGap" w:sz="4" w:space="0" w:color="auto"/>
            </w:tcBorders>
          </w:tcPr>
          <w:p w14:paraId="22EEFF17" w14:textId="77777777" w:rsidR="00D22F43" w:rsidRPr="005939BF" w:rsidRDefault="00D22F43" w:rsidP="008073EC">
            <w:pPr>
              <w:rPr>
                <w:rFonts w:ascii="Times New Roman" w:hAnsi="Times New Roman"/>
                <w:b/>
                <w:sz w:val="22"/>
                <w:szCs w:val="22"/>
                <w:lang w:eastAsia="en-US"/>
              </w:rPr>
            </w:pPr>
          </w:p>
        </w:tc>
        <w:tc>
          <w:tcPr>
            <w:tcW w:w="3727" w:type="dxa"/>
            <w:tcBorders>
              <w:top w:val="single" w:sz="4" w:space="0" w:color="auto"/>
              <w:bottom w:val="dashSmallGap" w:sz="4" w:space="0" w:color="auto"/>
            </w:tcBorders>
          </w:tcPr>
          <w:p w14:paraId="45BCCCE1" w14:textId="77777777" w:rsidR="00D22F43" w:rsidRPr="005939BF" w:rsidRDefault="00D22F43" w:rsidP="008073EC">
            <w:pPr>
              <w:rPr>
                <w:rFonts w:ascii="Times New Roman" w:hAnsi="Times New Roman"/>
                <w:b/>
                <w:sz w:val="22"/>
                <w:szCs w:val="22"/>
                <w:lang w:eastAsia="en-US"/>
              </w:rPr>
            </w:pPr>
          </w:p>
        </w:tc>
      </w:tr>
      <w:tr w:rsidR="00D22F43" w:rsidRPr="005939BF" w14:paraId="6AC58D96" w14:textId="77777777" w:rsidTr="008073EC">
        <w:tc>
          <w:tcPr>
            <w:tcW w:w="557" w:type="dxa"/>
            <w:tcBorders>
              <w:top w:val="dashSmallGap" w:sz="4" w:space="0" w:color="auto"/>
              <w:bottom w:val="single" w:sz="4" w:space="0" w:color="auto"/>
            </w:tcBorders>
          </w:tcPr>
          <w:p w14:paraId="3A18D335" w14:textId="77777777" w:rsidR="00D22F43" w:rsidRPr="005939BF" w:rsidRDefault="00D22F43" w:rsidP="008073EC">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t xml:space="preserve">3. </w:t>
            </w:r>
          </w:p>
        </w:tc>
        <w:tc>
          <w:tcPr>
            <w:tcW w:w="3533" w:type="dxa"/>
            <w:tcBorders>
              <w:top w:val="dashSmallGap" w:sz="4" w:space="0" w:color="auto"/>
              <w:bottom w:val="single" w:sz="4" w:space="0" w:color="auto"/>
            </w:tcBorders>
          </w:tcPr>
          <w:p w14:paraId="656B7AC8" w14:textId="77777777" w:rsidR="00D22F43" w:rsidRPr="005939BF" w:rsidRDefault="00D22F43" w:rsidP="00F7258A">
            <w:pPr>
              <w:spacing w:after="120"/>
              <w:ind w:left="34"/>
              <w:jc w:val="both"/>
              <w:rPr>
                <w:rFonts w:ascii="Times New Roman" w:hAnsi="Times New Roman"/>
                <w:sz w:val="22"/>
                <w:szCs w:val="22"/>
                <w:lang w:eastAsia="en-US"/>
              </w:rPr>
            </w:pPr>
            <w:r w:rsidRPr="005939BF">
              <w:rPr>
                <w:rFonts w:ascii="Times New Roman" w:hAnsi="Times New Roman"/>
                <w:color w:val="231F20"/>
                <w:sz w:val="22"/>
                <w:szCs w:val="22"/>
                <w:shd w:val="clear" w:color="auto" w:fill="FFFFFF"/>
              </w:rPr>
              <w:t>Ako javni naručitelj zahtijeva prilaganje potvrda neovisnih tijela kojima se potvrđuje sukladnost gospodarskog subjekta s određenim sustavima ili normama za upravljanje okolišem, uputio je na  Sustav upravljanja okolišem i neovisnog ocjenjivanja Europske unije (EMAS) ili na druge sustave upravljanja okolišem koji se priznaju u skladu s člankom 45. Uredbe (EZ) br. 1221/2009 ili na norme upravljanja okolišem koje se temelje na odgovarajućim europskim ili međunarodnim normama akreditiranih tijela.</w:t>
            </w:r>
          </w:p>
        </w:tc>
        <w:tc>
          <w:tcPr>
            <w:tcW w:w="1255" w:type="dxa"/>
            <w:tcBorders>
              <w:top w:val="dashSmallGap" w:sz="4" w:space="0" w:color="auto"/>
              <w:bottom w:val="single" w:sz="4" w:space="0" w:color="auto"/>
            </w:tcBorders>
          </w:tcPr>
          <w:p w14:paraId="67524563" w14:textId="77777777" w:rsidR="00D22F43" w:rsidRPr="005939BF" w:rsidRDefault="00D22F43" w:rsidP="008073EC">
            <w:pPr>
              <w:rPr>
                <w:rFonts w:ascii="Times New Roman" w:hAnsi="Times New Roman"/>
                <w:b/>
                <w:sz w:val="22"/>
                <w:szCs w:val="22"/>
                <w:lang w:eastAsia="en-US"/>
              </w:rPr>
            </w:pPr>
          </w:p>
        </w:tc>
        <w:tc>
          <w:tcPr>
            <w:tcW w:w="3727" w:type="dxa"/>
            <w:tcBorders>
              <w:top w:val="dashSmallGap" w:sz="4" w:space="0" w:color="auto"/>
              <w:bottom w:val="single" w:sz="4" w:space="0" w:color="auto"/>
            </w:tcBorders>
          </w:tcPr>
          <w:p w14:paraId="5A3CD509" w14:textId="77777777" w:rsidR="00D22F43" w:rsidRPr="005939BF" w:rsidRDefault="00D22F43" w:rsidP="008073EC">
            <w:pPr>
              <w:rPr>
                <w:rFonts w:ascii="Times New Roman" w:hAnsi="Times New Roman"/>
                <w:b/>
                <w:sz w:val="22"/>
                <w:szCs w:val="22"/>
                <w:lang w:eastAsia="en-US"/>
              </w:rPr>
            </w:pPr>
          </w:p>
        </w:tc>
      </w:tr>
      <w:tr w:rsidR="00D22F43" w:rsidRPr="005939BF" w14:paraId="7E9E3644" w14:textId="77777777" w:rsidTr="008073EC">
        <w:tc>
          <w:tcPr>
            <w:tcW w:w="557" w:type="dxa"/>
            <w:tcBorders>
              <w:top w:val="dashSmallGap" w:sz="4" w:space="0" w:color="auto"/>
              <w:bottom w:val="single" w:sz="4" w:space="0" w:color="auto"/>
            </w:tcBorders>
          </w:tcPr>
          <w:p w14:paraId="37D5B319" w14:textId="77777777" w:rsidR="00D22F43" w:rsidRPr="005939BF" w:rsidRDefault="00D22F43" w:rsidP="008073EC">
            <w:pPr>
              <w:autoSpaceDE w:val="0"/>
              <w:autoSpaceDN w:val="0"/>
              <w:adjustRightInd w:val="0"/>
              <w:spacing w:after="120"/>
              <w:rPr>
                <w:rFonts w:ascii="Times New Roman" w:hAnsi="Times New Roman"/>
                <w:b/>
                <w:sz w:val="22"/>
                <w:szCs w:val="22"/>
                <w:lang w:eastAsia="en-US"/>
              </w:rPr>
            </w:pPr>
            <w:r w:rsidRPr="005939BF">
              <w:rPr>
                <w:rFonts w:ascii="Times New Roman" w:hAnsi="Times New Roman"/>
                <w:b/>
                <w:sz w:val="22"/>
                <w:szCs w:val="22"/>
                <w:lang w:eastAsia="en-US"/>
              </w:rPr>
              <w:lastRenderedPageBreak/>
              <w:t>4.</w:t>
            </w:r>
          </w:p>
        </w:tc>
        <w:tc>
          <w:tcPr>
            <w:tcW w:w="3533" w:type="dxa"/>
            <w:tcBorders>
              <w:top w:val="dashSmallGap" w:sz="4" w:space="0" w:color="auto"/>
              <w:bottom w:val="single" w:sz="4" w:space="0" w:color="auto"/>
            </w:tcBorders>
          </w:tcPr>
          <w:p w14:paraId="1C448673" w14:textId="77777777" w:rsidR="00D22F43" w:rsidRPr="005939BF" w:rsidRDefault="00D22F43" w:rsidP="00F7258A">
            <w:pPr>
              <w:spacing w:after="120"/>
              <w:ind w:left="34"/>
              <w:jc w:val="both"/>
              <w:rPr>
                <w:rFonts w:ascii="Times New Roman" w:hAnsi="Times New Roman"/>
                <w:sz w:val="22"/>
                <w:szCs w:val="22"/>
                <w:lang w:eastAsia="en-US"/>
              </w:rPr>
            </w:pPr>
            <w:r w:rsidRPr="005939BF">
              <w:rPr>
                <w:rFonts w:ascii="Times New Roman" w:hAnsi="Times New Roman"/>
                <w:sz w:val="22"/>
                <w:szCs w:val="22"/>
                <w:lang w:eastAsia="en-US"/>
              </w:rPr>
              <w:t>Naručitelj je u dokumentaciji o nabavi naveo da će priznati jednakovrijedne potvrde tijela osnovanih u drugim državama članicama.</w:t>
            </w:r>
          </w:p>
        </w:tc>
        <w:tc>
          <w:tcPr>
            <w:tcW w:w="1255" w:type="dxa"/>
            <w:tcBorders>
              <w:top w:val="dashSmallGap" w:sz="4" w:space="0" w:color="auto"/>
              <w:bottom w:val="single" w:sz="4" w:space="0" w:color="auto"/>
            </w:tcBorders>
          </w:tcPr>
          <w:p w14:paraId="0BE69E61" w14:textId="77777777" w:rsidR="00D22F43" w:rsidRPr="005939BF" w:rsidRDefault="00D22F43" w:rsidP="008073EC">
            <w:pPr>
              <w:rPr>
                <w:rFonts w:ascii="Times New Roman" w:hAnsi="Times New Roman"/>
                <w:b/>
                <w:sz w:val="22"/>
                <w:szCs w:val="22"/>
                <w:lang w:eastAsia="en-US"/>
              </w:rPr>
            </w:pPr>
          </w:p>
        </w:tc>
        <w:tc>
          <w:tcPr>
            <w:tcW w:w="3727" w:type="dxa"/>
            <w:tcBorders>
              <w:top w:val="dashSmallGap" w:sz="4" w:space="0" w:color="auto"/>
              <w:bottom w:val="single" w:sz="4" w:space="0" w:color="auto"/>
            </w:tcBorders>
          </w:tcPr>
          <w:p w14:paraId="2956B659" w14:textId="77777777" w:rsidR="00D22F43" w:rsidRPr="005939BF" w:rsidRDefault="00D22F43" w:rsidP="008073EC">
            <w:pPr>
              <w:rPr>
                <w:rFonts w:ascii="Times New Roman" w:hAnsi="Times New Roman"/>
                <w:b/>
                <w:sz w:val="22"/>
                <w:szCs w:val="22"/>
                <w:lang w:eastAsia="en-US"/>
              </w:rPr>
            </w:pPr>
          </w:p>
        </w:tc>
      </w:tr>
    </w:tbl>
    <w:p w14:paraId="1694C8EA" w14:textId="77777777" w:rsidR="00D22F43" w:rsidRPr="005939BF" w:rsidRDefault="00D22F43" w:rsidP="00D22F43">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3020"/>
        <w:gridCol w:w="1511"/>
        <w:gridCol w:w="4531"/>
      </w:tblGrid>
      <w:tr w:rsidR="00D22F43" w:rsidRPr="005939BF" w14:paraId="711994C9" w14:textId="77777777" w:rsidTr="008073EC">
        <w:tc>
          <w:tcPr>
            <w:tcW w:w="3020" w:type="dxa"/>
          </w:tcPr>
          <w:p w14:paraId="64EC765F" w14:textId="6D24C73E" w:rsidR="00D22F43" w:rsidRPr="005939BF" w:rsidRDefault="00D22F43"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511" w:type="dxa"/>
          </w:tcPr>
          <w:p w14:paraId="5E8611A5" w14:textId="77777777" w:rsidR="00D22F43" w:rsidRPr="005939BF" w:rsidRDefault="00D22F43"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531" w:type="dxa"/>
          </w:tcPr>
          <w:p w14:paraId="585FDFCD" w14:textId="77777777" w:rsidR="00D22F43" w:rsidRPr="005939BF" w:rsidRDefault="00D22F43"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D22F43" w:rsidRPr="005939BF" w14:paraId="532DCB43" w14:textId="77777777" w:rsidTr="008073EC">
        <w:tc>
          <w:tcPr>
            <w:tcW w:w="3020" w:type="dxa"/>
          </w:tcPr>
          <w:p w14:paraId="7D6DD0A3" w14:textId="77777777" w:rsidR="00D22F43" w:rsidRPr="005939BF" w:rsidRDefault="00D22F43"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511" w:type="dxa"/>
          </w:tcPr>
          <w:p w14:paraId="78E9F386" w14:textId="77777777" w:rsidR="00D22F43" w:rsidRPr="005939BF" w:rsidRDefault="00D22F43" w:rsidP="008073EC">
            <w:pPr>
              <w:spacing w:after="120"/>
              <w:rPr>
                <w:rFonts w:ascii="Times New Roman" w:hAnsi="Times New Roman"/>
                <w:sz w:val="22"/>
                <w:szCs w:val="22"/>
                <w:lang w:eastAsia="en-US"/>
              </w:rPr>
            </w:pPr>
          </w:p>
        </w:tc>
        <w:tc>
          <w:tcPr>
            <w:tcW w:w="4531" w:type="dxa"/>
          </w:tcPr>
          <w:p w14:paraId="423054B0" w14:textId="36FC7D86" w:rsidR="00D22F43" w:rsidRPr="005939BF" w:rsidRDefault="003871EB"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 xml:space="preserve">H.4. </w:t>
            </w:r>
          </w:p>
        </w:tc>
      </w:tr>
      <w:tr w:rsidR="00D22F43" w:rsidRPr="005939BF" w14:paraId="5D7EBD95" w14:textId="77777777" w:rsidTr="008073EC">
        <w:tc>
          <w:tcPr>
            <w:tcW w:w="3020" w:type="dxa"/>
          </w:tcPr>
          <w:p w14:paraId="1EDBB5B0" w14:textId="77777777" w:rsidR="00D22F43" w:rsidRPr="005939BF" w:rsidRDefault="00D22F43" w:rsidP="008073EC">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511" w:type="dxa"/>
          </w:tcPr>
          <w:p w14:paraId="6DD5ED70" w14:textId="77777777" w:rsidR="00D22F43" w:rsidRPr="005939BF" w:rsidRDefault="00D22F43" w:rsidP="008073EC">
            <w:pPr>
              <w:spacing w:after="120"/>
              <w:rPr>
                <w:rFonts w:ascii="Times New Roman" w:hAnsi="Times New Roman"/>
                <w:sz w:val="22"/>
                <w:szCs w:val="22"/>
                <w:lang w:eastAsia="en-US"/>
              </w:rPr>
            </w:pPr>
          </w:p>
        </w:tc>
        <w:tc>
          <w:tcPr>
            <w:tcW w:w="4531" w:type="dxa"/>
          </w:tcPr>
          <w:p w14:paraId="4302CCFC" w14:textId="0F685C05" w:rsidR="00D22F43" w:rsidRPr="005939BF" w:rsidRDefault="003871EB" w:rsidP="008073EC">
            <w:pPr>
              <w:spacing w:after="120"/>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03119F72" w14:textId="753D2BCF" w:rsidR="00221586" w:rsidRPr="005939BF" w:rsidRDefault="00221586" w:rsidP="00F85C33">
      <w:pPr>
        <w:rPr>
          <w:sz w:val="22"/>
          <w:szCs w:val="22"/>
          <w:lang w:eastAsia="en-US"/>
        </w:rPr>
      </w:pPr>
    </w:p>
    <w:tbl>
      <w:tblPr>
        <w:tblStyle w:val="Reetkatablice1"/>
        <w:tblW w:w="9498" w:type="dxa"/>
        <w:tblInd w:w="-5" w:type="dxa"/>
        <w:tblLook w:val="04A0" w:firstRow="1" w:lastRow="0" w:firstColumn="1" w:lastColumn="0" w:noHBand="0" w:noVBand="1"/>
      </w:tblPr>
      <w:tblGrid>
        <w:gridCol w:w="557"/>
        <w:gridCol w:w="3562"/>
        <w:gridCol w:w="1551"/>
        <w:gridCol w:w="3828"/>
      </w:tblGrid>
      <w:tr w:rsidR="009043ED" w:rsidRPr="005939BF" w14:paraId="47C2633E" w14:textId="77777777" w:rsidTr="00995736">
        <w:tc>
          <w:tcPr>
            <w:tcW w:w="9498" w:type="dxa"/>
            <w:gridSpan w:val="4"/>
            <w:tcBorders>
              <w:bottom w:val="single" w:sz="4" w:space="0" w:color="auto"/>
            </w:tcBorders>
            <w:shd w:val="clear" w:color="auto" w:fill="C6D9F1" w:themeFill="text2" w:themeFillTint="33"/>
          </w:tcPr>
          <w:p w14:paraId="2AF65908" w14:textId="21FF63C3" w:rsidR="009043ED" w:rsidRPr="005939BF" w:rsidRDefault="003871EB" w:rsidP="005939BF">
            <w:pPr>
              <w:rPr>
                <w:rFonts w:ascii="Times New Roman" w:hAnsi="Times New Roman"/>
                <w:b/>
                <w:sz w:val="22"/>
                <w:szCs w:val="22"/>
                <w:lang w:eastAsia="en-US"/>
              </w:rPr>
            </w:pPr>
            <w:r w:rsidRPr="005939BF">
              <w:rPr>
                <w:rFonts w:ascii="Times New Roman" w:hAnsi="Times New Roman"/>
                <w:b/>
                <w:sz w:val="22"/>
                <w:szCs w:val="22"/>
                <w:lang w:eastAsia="en-US"/>
              </w:rPr>
              <w:t xml:space="preserve">H.4. </w:t>
            </w:r>
            <w:r w:rsidR="009043ED" w:rsidRPr="005939BF">
              <w:rPr>
                <w:rFonts w:ascii="Times New Roman" w:hAnsi="Times New Roman"/>
                <w:b/>
                <w:sz w:val="22"/>
                <w:szCs w:val="22"/>
                <w:lang w:eastAsia="en-US"/>
              </w:rPr>
              <w:t>Kriteriji za odabir ponude (članci 114., 130., 283. – 288. ZJN-a / članci 30., 31., 67., 68. Direktive)</w:t>
            </w:r>
          </w:p>
        </w:tc>
      </w:tr>
      <w:tr w:rsidR="00221586" w:rsidRPr="005939BF" w14:paraId="22D9380A" w14:textId="77777777" w:rsidTr="00E468E6">
        <w:tc>
          <w:tcPr>
            <w:tcW w:w="557" w:type="dxa"/>
            <w:tcBorders>
              <w:bottom w:val="single" w:sz="4" w:space="0" w:color="auto"/>
            </w:tcBorders>
          </w:tcPr>
          <w:p w14:paraId="561E8898"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RB</w:t>
            </w:r>
          </w:p>
        </w:tc>
        <w:tc>
          <w:tcPr>
            <w:tcW w:w="3562" w:type="dxa"/>
            <w:tcBorders>
              <w:bottom w:val="single" w:sz="4" w:space="0" w:color="auto"/>
            </w:tcBorders>
          </w:tcPr>
          <w:p w14:paraId="6C6B0131" w14:textId="77777777"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Predmet kontrole</w:t>
            </w:r>
          </w:p>
        </w:tc>
        <w:tc>
          <w:tcPr>
            <w:tcW w:w="1551" w:type="dxa"/>
          </w:tcPr>
          <w:p w14:paraId="60199AB4" w14:textId="351A46BE" w:rsidR="00221586" w:rsidRPr="005939BF" w:rsidRDefault="00221586" w:rsidP="00F85C33">
            <w:pPr>
              <w:jc w:val="both"/>
              <w:rPr>
                <w:rFonts w:ascii="Times New Roman" w:hAnsi="Times New Roman"/>
                <w:b/>
                <w:sz w:val="22"/>
                <w:szCs w:val="22"/>
                <w:lang w:eastAsia="en-US"/>
              </w:rPr>
            </w:pPr>
            <w:r w:rsidRPr="005939BF">
              <w:rPr>
                <w:rFonts w:ascii="Times New Roman" w:hAnsi="Times New Roman"/>
                <w:b/>
                <w:sz w:val="22"/>
                <w:szCs w:val="22"/>
                <w:lang w:eastAsia="en-US"/>
              </w:rPr>
              <w:t>DA</w:t>
            </w:r>
            <w:r w:rsidR="00E468E6" w:rsidRPr="005939BF">
              <w:rPr>
                <w:rFonts w:ascii="Times New Roman" w:hAnsi="Times New Roman"/>
                <w:b/>
                <w:sz w:val="22"/>
                <w:szCs w:val="22"/>
                <w:lang w:eastAsia="en-US"/>
              </w:rPr>
              <w:t xml:space="preserve">  NE     </w:t>
            </w:r>
            <w:r w:rsidRPr="005939BF">
              <w:rPr>
                <w:rFonts w:ascii="Times New Roman" w:hAnsi="Times New Roman"/>
                <w:b/>
                <w:sz w:val="22"/>
                <w:szCs w:val="22"/>
                <w:lang w:eastAsia="en-US"/>
              </w:rPr>
              <w:t>NP</w:t>
            </w:r>
          </w:p>
        </w:tc>
        <w:tc>
          <w:tcPr>
            <w:tcW w:w="3828" w:type="dxa"/>
          </w:tcPr>
          <w:p w14:paraId="5150C66E" w14:textId="4C18A55D" w:rsidR="00221586" w:rsidRPr="005939BF" w:rsidRDefault="00221586" w:rsidP="00F85C33">
            <w:pPr>
              <w:jc w:val="both"/>
              <w:rPr>
                <w:rFonts w:ascii="Times New Roman" w:hAnsi="Times New Roman"/>
                <w:b/>
                <w:sz w:val="22"/>
                <w:szCs w:val="22"/>
                <w:lang w:eastAsia="en-US"/>
              </w:rPr>
            </w:pPr>
          </w:p>
        </w:tc>
      </w:tr>
      <w:tr w:rsidR="00E468E6" w:rsidRPr="005939BF" w14:paraId="6D5BB5C6" w14:textId="77777777" w:rsidTr="003A1450">
        <w:tc>
          <w:tcPr>
            <w:tcW w:w="557" w:type="dxa"/>
            <w:tcBorders>
              <w:top w:val="single" w:sz="4" w:space="0" w:color="auto"/>
              <w:bottom w:val="single" w:sz="4" w:space="0" w:color="auto"/>
            </w:tcBorders>
          </w:tcPr>
          <w:p w14:paraId="02479574"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1.</w:t>
            </w:r>
          </w:p>
        </w:tc>
        <w:tc>
          <w:tcPr>
            <w:tcW w:w="3562" w:type="dxa"/>
            <w:tcBorders>
              <w:top w:val="single" w:sz="4" w:space="0" w:color="auto"/>
              <w:bottom w:val="single" w:sz="4" w:space="0" w:color="auto"/>
            </w:tcBorders>
          </w:tcPr>
          <w:p w14:paraId="0F3D3100" w14:textId="77777777" w:rsidR="00E468E6" w:rsidRPr="005939BF" w:rsidRDefault="00E468E6" w:rsidP="00F85C33">
            <w:pPr>
              <w:jc w:val="both"/>
              <w:rPr>
                <w:rFonts w:ascii="Times New Roman" w:hAnsi="Times New Roman"/>
                <w:sz w:val="22"/>
                <w:szCs w:val="22"/>
                <w:lang w:eastAsia="en-US"/>
              </w:rPr>
            </w:pPr>
            <w:r w:rsidRPr="005939BF">
              <w:rPr>
                <w:rFonts w:ascii="Times New Roman" w:hAnsi="Times New Roman"/>
                <w:sz w:val="22"/>
                <w:szCs w:val="22"/>
                <w:lang w:eastAsia="en-US"/>
              </w:rPr>
              <w:t>Naručitelj je u dokumentaciji o nabavi jasno odredio kriterij odabira ponude.</w:t>
            </w:r>
          </w:p>
        </w:tc>
        <w:tc>
          <w:tcPr>
            <w:tcW w:w="1551" w:type="dxa"/>
            <w:vAlign w:val="center"/>
          </w:tcPr>
          <w:p w14:paraId="398D86C6" w14:textId="6687C2CF" w:rsidR="00E468E6" w:rsidRPr="005939BF" w:rsidRDefault="00E468E6" w:rsidP="00F85C33">
            <w:pPr>
              <w:jc w:val="both"/>
              <w:rPr>
                <w:rFonts w:ascii="Times New Roman" w:hAnsi="Times New Roman"/>
                <w:b/>
                <w:sz w:val="22"/>
                <w:szCs w:val="22"/>
                <w:lang w:eastAsia="en-US"/>
              </w:rPr>
            </w:pPr>
          </w:p>
        </w:tc>
        <w:tc>
          <w:tcPr>
            <w:tcW w:w="3828" w:type="dxa"/>
            <w:vAlign w:val="center"/>
          </w:tcPr>
          <w:p w14:paraId="05782623" w14:textId="76CF9BF5" w:rsidR="00E468E6" w:rsidRPr="005939BF" w:rsidRDefault="00E468E6" w:rsidP="00F85C33">
            <w:pPr>
              <w:jc w:val="both"/>
              <w:rPr>
                <w:rFonts w:ascii="Times New Roman" w:hAnsi="Times New Roman"/>
                <w:b/>
                <w:sz w:val="22"/>
                <w:szCs w:val="22"/>
                <w:lang w:eastAsia="en-US"/>
              </w:rPr>
            </w:pPr>
          </w:p>
        </w:tc>
      </w:tr>
      <w:tr w:rsidR="00E468E6" w:rsidRPr="005939BF" w14:paraId="30CB4478" w14:textId="77777777" w:rsidTr="003A1450">
        <w:tc>
          <w:tcPr>
            <w:tcW w:w="557" w:type="dxa"/>
            <w:tcBorders>
              <w:top w:val="single" w:sz="4" w:space="0" w:color="auto"/>
              <w:bottom w:val="dashSmallGap" w:sz="4" w:space="0" w:color="auto"/>
            </w:tcBorders>
          </w:tcPr>
          <w:p w14:paraId="72595B72"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2.</w:t>
            </w:r>
          </w:p>
        </w:tc>
        <w:tc>
          <w:tcPr>
            <w:tcW w:w="3562" w:type="dxa"/>
            <w:tcBorders>
              <w:top w:val="single" w:sz="4" w:space="0" w:color="auto"/>
              <w:bottom w:val="dashSmallGap" w:sz="4" w:space="0" w:color="auto"/>
            </w:tcBorders>
          </w:tcPr>
          <w:p w14:paraId="6916219E" w14:textId="25AB3248" w:rsidR="00E468E6" w:rsidRPr="005939BF" w:rsidRDefault="00E468E6" w:rsidP="00F85C33">
            <w:pPr>
              <w:spacing w:after="120"/>
              <w:jc w:val="both"/>
              <w:rPr>
                <w:rFonts w:ascii="Times New Roman" w:hAnsi="Times New Roman"/>
                <w:sz w:val="22"/>
                <w:szCs w:val="22"/>
                <w:lang w:eastAsia="en-US"/>
              </w:rPr>
            </w:pPr>
            <w:r w:rsidRPr="005939BF">
              <w:rPr>
                <w:rFonts w:ascii="Times New Roman" w:hAnsi="Times New Roman"/>
                <w:sz w:val="22"/>
                <w:szCs w:val="22"/>
                <w:lang w:eastAsia="en-US"/>
              </w:rPr>
              <w:t xml:space="preserve">Kao kriterij odabira ekonomski najpovoljnije ponude određen </w:t>
            </w:r>
            <w:r w:rsidR="00315789" w:rsidRPr="005939BF">
              <w:rPr>
                <w:rFonts w:ascii="Times New Roman" w:hAnsi="Times New Roman"/>
                <w:sz w:val="22"/>
                <w:szCs w:val="22"/>
                <w:lang w:eastAsia="en-US"/>
              </w:rPr>
              <w:t xml:space="preserve">je </w:t>
            </w:r>
            <w:r w:rsidR="002C04C6" w:rsidRPr="005939BF">
              <w:rPr>
                <w:rFonts w:ascii="Times New Roman" w:hAnsi="Times New Roman"/>
                <w:sz w:val="22"/>
                <w:szCs w:val="22"/>
                <w:lang w:eastAsia="en-US"/>
              </w:rPr>
              <w:t xml:space="preserve">kriterij </w:t>
            </w:r>
            <w:r w:rsidR="00315789" w:rsidRPr="005939BF">
              <w:rPr>
                <w:rFonts w:ascii="Times New Roman" w:hAnsi="Times New Roman"/>
                <w:sz w:val="22"/>
                <w:szCs w:val="22"/>
                <w:lang w:eastAsia="en-US"/>
              </w:rPr>
              <w:t>cijene i kvalitete.</w:t>
            </w:r>
          </w:p>
        </w:tc>
        <w:tc>
          <w:tcPr>
            <w:tcW w:w="1551" w:type="dxa"/>
            <w:vAlign w:val="center"/>
          </w:tcPr>
          <w:p w14:paraId="11149852" w14:textId="14377603" w:rsidR="00E468E6" w:rsidRPr="005939BF" w:rsidRDefault="00E468E6" w:rsidP="00F85C33">
            <w:pPr>
              <w:jc w:val="both"/>
              <w:rPr>
                <w:rFonts w:ascii="Times New Roman" w:hAnsi="Times New Roman"/>
                <w:b/>
                <w:sz w:val="22"/>
                <w:szCs w:val="22"/>
                <w:lang w:eastAsia="en-US"/>
              </w:rPr>
            </w:pPr>
          </w:p>
        </w:tc>
        <w:tc>
          <w:tcPr>
            <w:tcW w:w="3828" w:type="dxa"/>
            <w:vAlign w:val="center"/>
          </w:tcPr>
          <w:p w14:paraId="5E24472C" w14:textId="2EB70145" w:rsidR="00E468E6" w:rsidRPr="005939BF" w:rsidRDefault="00E468E6" w:rsidP="00F85C33">
            <w:pPr>
              <w:jc w:val="both"/>
              <w:rPr>
                <w:rFonts w:ascii="Times New Roman" w:hAnsi="Times New Roman"/>
                <w:b/>
                <w:sz w:val="22"/>
                <w:szCs w:val="22"/>
                <w:lang w:eastAsia="en-US"/>
              </w:rPr>
            </w:pPr>
          </w:p>
        </w:tc>
      </w:tr>
      <w:tr w:rsidR="00993F83" w:rsidRPr="005939BF" w14:paraId="0A6784BA" w14:textId="77777777" w:rsidTr="00F72798">
        <w:tc>
          <w:tcPr>
            <w:tcW w:w="557" w:type="dxa"/>
            <w:tcBorders>
              <w:top w:val="single" w:sz="4" w:space="0" w:color="auto"/>
              <w:bottom w:val="single" w:sz="4" w:space="0" w:color="auto"/>
            </w:tcBorders>
          </w:tcPr>
          <w:p w14:paraId="39384721" w14:textId="1A23E945" w:rsidR="00993F83" w:rsidRPr="005939BF" w:rsidRDefault="00993F83"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3.</w:t>
            </w:r>
          </w:p>
        </w:tc>
        <w:tc>
          <w:tcPr>
            <w:tcW w:w="3562" w:type="dxa"/>
            <w:tcBorders>
              <w:top w:val="single" w:sz="4" w:space="0" w:color="auto"/>
              <w:bottom w:val="single" w:sz="4" w:space="0" w:color="auto"/>
            </w:tcBorders>
          </w:tcPr>
          <w:p w14:paraId="3F0D9A89" w14:textId="6EB8BC5A" w:rsidR="00993F83" w:rsidRPr="005939BF" w:rsidRDefault="00993F83" w:rsidP="00F85C33">
            <w:pPr>
              <w:spacing w:after="120"/>
              <w:ind w:left="34"/>
              <w:jc w:val="both"/>
              <w:rPr>
                <w:rFonts w:ascii="Times New Roman" w:hAnsi="Times New Roman"/>
                <w:sz w:val="22"/>
                <w:szCs w:val="22"/>
                <w:lang w:eastAsia="en-US"/>
              </w:rPr>
            </w:pPr>
            <w:r w:rsidRPr="005939BF">
              <w:rPr>
                <w:rFonts w:ascii="Times New Roman" w:hAnsi="Times New Roman"/>
                <w:sz w:val="22"/>
                <w:szCs w:val="22"/>
                <w:lang w:eastAsia="en-US"/>
              </w:rPr>
              <w:t xml:space="preserve">U slučaju </w:t>
            </w:r>
            <w:r w:rsidRPr="005939BF">
              <w:rPr>
                <w:rFonts w:ascii="Times New Roman" w:hAnsi="Times New Roman"/>
                <w:b/>
                <w:sz w:val="22"/>
                <w:szCs w:val="22"/>
                <w:lang w:eastAsia="en-US"/>
              </w:rPr>
              <w:t>natjecateljskog dijaloga</w:t>
            </w:r>
            <w:r w:rsidRPr="005939BF">
              <w:rPr>
                <w:rFonts w:ascii="Times New Roman" w:hAnsi="Times New Roman"/>
                <w:sz w:val="22"/>
                <w:szCs w:val="22"/>
                <w:lang w:eastAsia="en-US"/>
              </w:rPr>
              <w:t xml:space="preserve"> ili </w:t>
            </w:r>
            <w:r w:rsidRPr="005939BF">
              <w:rPr>
                <w:rFonts w:ascii="Times New Roman" w:hAnsi="Times New Roman"/>
                <w:b/>
                <w:sz w:val="22"/>
                <w:szCs w:val="22"/>
                <w:lang w:eastAsia="en-US"/>
              </w:rPr>
              <w:t>partnerstva za inovacije</w:t>
            </w:r>
            <w:r w:rsidRPr="005939BF">
              <w:rPr>
                <w:rFonts w:ascii="Times New Roman" w:hAnsi="Times New Roman"/>
                <w:sz w:val="22"/>
                <w:szCs w:val="22"/>
                <w:lang w:eastAsia="en-US"/>
              </w:rPr>
              <w:t xml:space="preserve"> kao kriterij za odabir ponude određen je najbolji omjer cijene i kvalitete (članci 114. i 130. ZJN-a / članak 30. stavak 1. i članak 31. stavak 1. Direktive).</w:t>
            </w:r>
          </w:p>
        </w:tc>
        <w:tc>
          <w:tcPr>
            <w:tcW w:w="1551" w:type="dxa"/>
            <w:vAlign w:val="center"/>
          </w:tcPr>
          <w:p w14:paraId="07EE5E54" w14:textId="7E202B5B" w:rsidR="00993F83" w:rsidRPr="005939BF" w:rsidRDefault="00993F83" w:rsidP="00F85C33">
            <w:pPr>
              <w:jc w:val="both"/>
              <w:rPr>
                <w:rFonts w:ascii="Times New Roman" w:eastAsia="Times New Roman" w:hAnsi="Times New Roman"/>
                <w:b/>
                <w:sz w:val="22"/>
                <w:szCs w:val="22"/>
                <w:lang w:val="en-US" w:eastAsia="en-US"/>
              </w:rPr>
            </w:pPr>
          </w:p>
        </w:tc>
        <w:tc>
          <w:tcPr>
            <w:tcW w:w="3828" w:type="dxa"/>
            <w:vAlign w:val="center"/>
          </w:tcPr>
          <w:p w14:paraId="5EA566D9" w14:textId="332C439C" w:rsidR="00993F83" w:rsidRPr="005939BF" w:rsidRDefault="00993F83" w:rsidP="00F85C33">
            <w:pPr>
              <w:jc w:val="both"/>
              <w:rPr>
                <w:rFonts w:ascii="Times New Roman" w:hAnsi="Times New Roman"/>
                <w:b/>
                <w:sz w:val="22"/>
                <w:szCs w:val="22"/>
                <w:lang w:eastAsia="en-US"/>
              </w:rPr>
            </w:pPr>
          </w:p>
        </w:tc>
      </w:tr>
      <w:tr w:rsidR="00E468E6" w:rsidRPr="005939BF" w14:paraId="28B3DEDA" w14:textId="77777777" w:rsidTr="003A1450">
        <w:tc>
          <w:tcPr>
            <w:tcW w:w="557" w:type="dxa"/>
            <w:tcBorders>
              <w:top w:val="single" w:sz="4" w:space="0" w:color="auto"/>
              <w:bottom w:val="single" w:sz="4" w:space="0" w:color="auto"/>
            </w:tcBorders>
          </w:tcPr>
          <w:p w14:paraId="3C801EA4"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4.</w:t>
            </w:r>
          </w:p>
        </w:tc>
        <w:tc>
          <w:tcPr>
            <w:tcW w:w="3562" w:type="dxa"/>
            <w:tcBorders>
              <w:top w:val="single" w:sz="4" w:space="0" w:color="auto"/>
              <w:bottom w:val="single" w:sz="4" w:space="0" w:color="auto"/>
            </w:tcBorders>
          </w:tcPr>
          <w:p w14:paraId="1A245D16" w14:textId="562AA997" w:rsidR="00E468E6" w:rsidRPr="005939BF" w:rsidRDefault="00E468E6" w:rsidP="00F85C33">
            <w:pPr>
              <w:jc w:val="both"/>
              <w:rPr>
                <w:rFonts w:ascii="Times New Roman" w:hAnsi="Times New Roman"/>
                <w:sz w:val="22"/>
                <w:szCs w:val="22"/>
                <w:lang w:eastAsia="en-US"/>
              </w:rPr>
            </w:pPr>
            <w:r w:rsidRPr="005939BF">
              <w:rPr>
                <w:rFonts w:ascii="Times New Roman" w:hAnsi="Times New Roman"/>
                <w:sz w:val="22"/>
                <w:szCs w:val="22"/>
                <w:lang w:eastAsia="en-US"/>
              </w:rPr>
              <w:t>Naručitelj nije odredio samo cijenu ili samo trošak kao jedini kriterij za odabir ponude te relativni ponder cijene ili troška nije veći od 90%</w:t>
            </w:r>
            <w:r w:rsidRPr="005939BF">
              <w:rPr>
                <w:rFonts w:ascii="Times New Roman" w:hAnsi="Times New Roman"/>
                <w:sz w:val="22"/>
                <w:szCs w:val="22"/>
                <w:vertAlign w:val="superscript"/>
                <w:lang w:eastAsia="en-US"/>
              </w:rPr>
              <w:footnoteReference w:id="30"/>
            </w:r>
            <w:r w:rsidRPr="005939BF">
              <w:rPr>
                <w:rFonts w:ascii="Times New Roman" w:hAnsi="Times New Roman"/>
                <w:sz w:val="22"/>
                <w:szCs w:val="22"/>
                <w:lang w:eastAsia="en-US"/>
              </w:rPr>
              <w:t xml:space="preserve"> (članak 284. stavak 4. ZJN-a).</w:t>
            </w:r>
          </w:p>
        </w:tc>
        <w:tc>
          <w:tcPr>
            <w:tcW w:w="1551" w:type="dxa"/>
            <w:vAlign w:val="center"/>
          </w:tcPr>
          <w:p w14:paraId="0013D0DD" w14:textId="685A0CB7" w:rsidR="00E468E6" w:rsidRPr="005939BF" w:rsidRDefault="00E468E6" w:rsidP="00F85C33">
            <w:pPr>
              <w:jc w:val="both"/>
              <w:rPr>
                <w:rFonts w:ascii="Times New Roman" w:hAnsi="Times New Roman"/>
                <w:b/>
                <w:sz w:val="22"/>
                <w:szCs w:val="22"/>
                <w:lang w:eastAsia="en-US"/>
              </w:rPr>
            </w:pPr>
          </w:p>
        </w:tc>
        <w:tc>
          <w:tcPr>
            <w:tcW w:w="3828" w:type="dxa"/>
            <w:vAlign w:val="center"/>
          </w:tcPr>
          <w:p w14:paraId="134066C9" w14:textId="61A6B679" w:rsidR="00E468E6" w:rsidRPr="005939BF" w:rsidRDefault="00E468E6" w:rsidP="00F85C33">
            <w:pPr>
              <w:jc w:val="both"/>
              <w:rPr>
                <w:rFonts w:ascii="Times New Roman" w:hAnsi="Times New Roman"/>
                <w:b/>
                <w:sz w:val="22"/>
                <w:szCs w:val="22"/>
                <w:lang w:eastAsia="en-US"/>
              </w:rPr>
            </w:pPr>
          </w:p>
        </w:tc>
      </w:tr>
      <w:tr w:rsidR="00E468E6" w:rsidRPr="005939BF" w14:paraId="18768D97" w14:textId="77777777" w:rsidTr="003A1450">
        <w:tc>
          <w:tcPr>
            <w:tcW w:w="557" w:type="dxa"/>
            <w:tcBorders>
              <w:top w:val="single" w:sz="4" w:space="0" w:color="auto"/>
              <w:bottom w:val="single" w:sz="4" w:space="0" w:color="auto"/>
            </w:tcBorders>
          </w:tcPr>
          <w:p w14:paraId="17790A50"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5.</w:t>
            </w:r>
          </w:p>
        </w:tc>
        <w:tc>
          <w:tcPr>
            <w:tcW w:w="3562" w:type="dxa"/>
            <w:tcBorders>
              <w:top w:val="single" w:sz="4" w:space="0" w:color="auto"/>
              <w:bottom w:val="single" w:sz="4" w:space="0" w:color="auto"/>
            </w:tcBorders>
          </w:tcPr>
          <w:p w14:paraId="198D5A69" w14:textId="77777777" w:rsidR="00E468E6" w:rsidRPr="005939BF" w:rsidRDefault="00E468E6" w:rsidP="00F85C33">
            <w:pPr>
              <w:jc w:val="both"/>
              <w:rPr>
                <w:rFonts w:ascii="Times New Roman" w:hAnsi="Times New Roman"/>
                <w:sz w:val="22"/>
                <w:szCs w:val="22"/>
                <w:lang w:eastAsia="en-US"/>
              </w:rPr>
            </w:pPr>
            <w:r w:rsidRPr="005939BF">
              <w:rPr>
                <w:rFonts w:ascii="Times New Roman" w:hAnsi="Times New Roman"/>
                <w:sz w:val="22"/>
                <w:szCs w:val="22"/>
                <w:lang w:eastAsia="en-US"/>
              </w:rPr>
              <w:t>Kriteriji za odabir ponude nisu diskriminirajući, povezani su s predmetom nabave i omogućavaju učinkovito nadmetanje (članak 285. stavci 1. i 2. ZJN-a / članak 67. stavci 3. i 4. Direktive).</w:t>
            </w:r>
          </w:p>
        </w:tc>
        <w:tc>
          <w:tcPr>
            <w:tcW w:w="1551" w:type="dxa"/>
            <w:vAlign w:val="center"/>
          </w:tcPr>
          <w:p w14:paraId="5ED21C39" w14:textId="5D04C0C0" w:rsidR="00E468E6" w:rsidRPr="005939BF" w:rsidRDefault="00E468E6" w:rsidP="00F85C33">
            <w:pPr>
              <w:jc w:val="both"/>
              <w:rPr>
                <w:rFonts w:ascii="Times New Roman" w:hAnsi="Times New Roman"/>
                <w:b/>
                <w:sz w:val="22"/>
                <w:szCs w:val="22"/>
                <w:lang w:eastAsia="en-US"/>
              </w:rPr>
            </w:pPr>
          </w:p>
        </w:tc>
        <w:tc>
          <w:tcPr>
            <w:tcW w:w="3828" w:type="dxa"/>
            <w:vAlign w:val="center"/>
          </w:tcPr>
          <w:p w14:paraId="3D91ABBF" w14:textId="1A636BE1" w:rsidR="00E468E6" w:rsidRPr="005939BF" w:rsidRDefault="00E468E6" w:rsidP="00F85C33">
            <w:pPr>
              <w:jc w:val="both"/>
              <w:rPr>
                <w:rFonts w:ascii="Times New Roman" w:hAnsi="Times New Roman"/>
                <w:b/>
                <w:sz w:val="22"/>
                <w:szCs w:val="22"/>
                <w:lang w:eastAsia="en-US"/>
              </w:rPr>
            </w:pPr>
          </w:p>
        </w:tc>
      </w:tr>
      <w:tr w:rsidR="00E468E6" w:rsidRPr="005939BF" w14:paraId="23A45DFD" w14:textId="77777777" w:rsidTr="003A1450">
        <w:tc>
          <w:tcPr>
            <w:tcW w:w="557" w:type="dxa"/>
            <w:tcBorders>
              <w:top w:val="single" w:sz="4" w:space="0" w:color="auto"/>
              <w:bottom w:val="single" w:sz="4" w:space="0" w:color="auto"/>
            </w:tcBorders>
          </w:tcPr>
          <w:p w14:paraId="17228D1C"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lastRenderedPageBreak/>
              <w:t>6.</w:t>
            </w:r>
          </w:p>
        </w:tc>
        <w:tc>
          <w:tcPr>
            <w:tcW w:w="3562" w:type="dxa"/>
            <w:tcBorders>
              <w:top w:val="single" w:sz="4" w:space="0" w:color="auto"/>
              <w:bottom w:val="single" w:sz="4" w:space="0" w:color="auto"/>
            </w:tcBorders>
          </w:tcPr>
          <w:p w14:paraId="238C27F1" w14:textId="77777777" w:rsidR="00E468E6" w:rsidRPr="005939BF" w:rsidRDefault="00E468E6" w:rsidP="00F85C33">
            <w:pPr>
              <w:jc w:val="both"/>
              <w:rPr>
                <w:rFonts w:ascii="Times New Roman" w:hAnsi="Times New Roman"/>
                <w:sz w:val="22"/>
                <w:szCs w:val="22"/>
                <w:lang w:eastAsia="en-US"/>
              </w:rPr>
            </w:pPr>
            <w:r w:rsidRPr="005939BF">
              <w:rPr>
                <w:rFonts w:ascii="Times New Roman" w:hAnsi="Times New Roman"/>
                <w:sz w:val="22"/>
                <w:szCs w:val="22"/>
                <w:lang w:eastAsia="en-US"/>
              </w:rPr>
              <w:t>Naručitelj je odredio kriterije za odabir ponude na način koji mu omogućava učinkoviti pregled i ocjenu ponuda te provjeru informacija dostavljenih od ponuditelja (članak 285. stavak 3. ZJN-a / članak 67. stavak 4. Direktive).</w:t>
            </w:r>
          </w:p>
        </w:tc>
        <w:tc>
          <w:tcPr>
            <w:tcW w:w="1551" w:type="dxa"/>
            <w:vAlign w:val="center"/>
          </w:tcPr>
          <w:p w14:paraId="52E507F0" w14:textId="64F99E58" w:rsidR="00E468E6" w:rsidRPr="005939BF" w:rsidRDefault="00E468E6" w:rsidP="00F85C33">
            <w:pPr>
              <w:jc w:val="both"/>
              <w:rPr>
                <w:rFonts w:ascii="Times New Roman" w:hAnsi="Times New Roman"/>
                <w:b/>
                <w:sz w:val="22"/>
                <w:szCs w:val="22"/>
                <w:lang w:eastAsia="en-US"/>
              </w:rPr>
            </w:pPr>
          </w:p>
        </w:tc>
        <w:tc>
          <w:tcPr>
            <w:tcW w:w="3828" w:type="dxa"/>
            <w:vAlign w:val="center"/>
          </w:tcPr>
          <w:p w14:paraId="376E75A7" w14:textId="573C7786" w:rsidR="00E468E6" w:rsidRPr="005939BF" w:rsidRDefault="00E468E6" w:rsidP="00F85C33">
            <w:pPr>
              <w:jc w:val="both"/>
              <w:rPr>
                <w:rFonts w:ascii="Times New Roman" w:hAnsi="Times New Roman"/>
                <w:b/>
                <w:sz w:val="22"/>
                <w:szCs w:val="22"/>
                <w:lang w:eastAsia="en-US"/>
              </w:rPr>
            </w:pPr>
          </w:p>
        </w:tc>
      </w:tr>
      <w:tr w:rsidR="00E468E6" w:rsidRPr="005939BF" w14:paraId="6E483D88" w14:textId="77777777" w:rsidTr="003A1450">
        <w:tc>
          <w:tcPr>
            <w:tcW w:w="557" w:type="dxa"/>
            <w:tcBorders>
              <w:top w:val="single" w:sz="4" w:space="0" w:color="auto"/>
              <w:bottom w:val="single" w:sz="4" w:space="0" w:color="auto"/>
            </w:tcBorders>
          </w:tcPr>
          <w:p w14:paraId="73B66FF9" w14:textId="77777777" w:rsidR="00E468E6" w:rsidRPr="005939BF" w:rsidRDefault="00E468E6"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7.</w:t>
            </w:r>
          </w:p>
        </w:tc>
        <w:tc>
          <w:tcPr>
            <w:tcW w:w="3562" w:type="dxa"/>
            <w:tcBorders>
              <w:top w:val="single" w:sz="4" w:space="0" w:color="auto"/>
              <w:bottom w:val="single" w:sz="4" w:space="0" w:color="auto"/>
            </w:tcBorders>
          </w:tcPr>
          <w:p w14:paraId="38F2A515" w14:textId="77777777" w:rsidR="00E468E6" w:rsidRPr="005939BF" w:rsidRDefault="00E468E6" w:rsidP="00F85C33">
            <w:pPr>
              <w:jc w:val="both"/>
              <w:rPr>
                <w:rFonts w:ascii="Times New Roman" w:hAnsi="Times New Roman"/>
                <w:sz w:val="22"/>
                <w:szCs w:val="22"/>
                <w:lang w:eastAsia="en-US"/>
              </w:rPr>
            </w:pPr>
            <w:r w:rsidRPr="005939BF">
              <w:rPr>
                <w:rFonts w:ascii="Times New Roman" w:hAnsi="Times New Roman"/>
                <w:sz w:val="22"/>
                <w:szCs w:val="22"/>
                <w:lang w:eastAsia="en-US"/>
              </w:rPr>
              <w:t>Osim kada je ekonomski najpovoljnija ponuda određena samo na temelju  cijene, naručitelj je u dokumentaciji o nabavi odredio relativni ponder koji dodjeljuje svakom pojedinom kriteriju koji je odabran u svrhu određivanja ekonomski najpovoljnije ponude (članak 286. stavak 1. ZJN-a / članak 67. stavak 5. Direktive).</w:t>
            </w:r>
          </w:p>
        </w:tc>
        <w:tc>
          <w:tcPr>
            <w:tcW w:w="1551" w:type="dxa"/>
            <w:vAlign w:val="center"/>
          </w:tcPr>
          <w:p w14:paraId="4FB3F9C2" w14:textId="31426728" w:rsidR="00E468E6" w:rsidRPr="005939BF" w:rsidRDefault="00E468E6" w:rsidP="00F85C33">
            <w:pPr>
              <w:jc w:val="both"/>
              <w:rPr>
                <w:rFonts w:ascii="Times New Roman" w:hAnsi="Times New Roman"/>
                <w:b/>
                <w:sz w:val="22"/>
                <w:szCs w:val="22"/>
                <w:lang w:eastAsia="en-US"/>
              </w:rPr>
            </w:pPr>
          </w:p>
        </w:tc>
        <w:tc>
          <w:tcPr>
            <w:tcW w:w="3828" w:type="dxa"/>
            <w:vAlign w:val="center"/>
          </w:tcPr>
          <w:p w14:paraId="46816D3B" w14:textId="46C1A13F" w:rsidR="00E468E6" w:rsidRPr="005939BF" w:rsidRDefault="00E468E6" w:rsidP="00F85C33">
            <w:pPr>
              <w:jc w:val="both"/>
              <w:rPr>
                <w:rFonts w:ascii="Times New Roman" w:hAnsi="Times New Roman"/>
                <w:b/>
                <w:sz w:val="22"/>
                <w:szCs w:val="22"/>
                <w:lang w:eastAsia="en-US"/>
              </w:rPr>
            </w:pPr>
          </w:p>
        </w:tc>
      </w:tr>
      <w:tr w:rsidR="00142C98" w:rsidRPr="005939BF" w14:paraId="3A7FB1B7" w14:textId="77777777" w:rsidTr="003A1450">
        <w:tc>
          <w:tcPr>
            <w:tcW w:w="557" w:type="dxa"/>
            <w:tcBorders>
              <w:top w:val="single" w:sz="4" w:space="0" w:color="auto"/>
              <w:bottom w:val="single" w:sz="4" w:space="0" w:color="auto"/>
            </w:tcBorders>
          </w:tcPr>
          <w:p w14:paraId="646D8716" w14:textId="77777777" w:rsidR="00142C98" w:rsidRPr="005939BF" w:rsidRDefault="00142C98" w:rsidP="00F85C33">
            <w:pPr>
              <w:autoSpaceDE w:val="0"/>
              <w:autoSpaceDN w:val="0"/>
              <w:adjustRightInd w:val="0"/>
              <w:spacing w:after="120"/>
              <w:jc w:val="both"/>
              <w:rPr>
                <w:rFonts w:ascii="Times New Roman" w:hAnsi="Times New Roman"/>
                <w:b/>
                <w:color w:val="000000"/>
                <w:sz w:val="22"/>
                <w:szCs w:val="22"/>
                <w:lang w:eastAsia="en-US"/>
              </w:rPr>
            </w:pPr>
            <w:r w:rsidRPr="005939BF">
              <w:rPr>
                <w:rFonts w:ascii="Times New Roman" w:hAnsi="Times New Roman"/>
                <w:b/>
                <w:color w:val="000000"/>
                <w:sz w:val="22"/>
                <w:szCs w:val="22"/>
                <w:lang w:eastAsia="en-US"/>
              </w:rPr>
              <w:t>8.</w:t>
            </w:r>
          </w:p>
        </w:tc>
        <w:tc>
          <w:tcPr>
            <w:tcW w:w="3562" w:type="dxa"/>
            <w:tcBorders>
              <w:top w:val="single" w:sz="4" w:space="0" w:color="auto"/>
              <w:bottom w:val="single" w:sz="4" w:space="0" w:color="auto"/>
            </w:tcBorders>
          </w:tcPr>
          <w:p w14:paraId="58E43A6C" w14:textId="77777777" w:rsidR="00142C98" w:rsidRPr="005939BF" w:rsidRDefault="00142C98" w:rsidP="00F85C33">
            <w:pPr>
              <w:jc w:val="both"/>
              <w:rPr>
                <w:rFonts w:ascii="Times New Roman" w:hAnsi="Times New Roman"/>
                <w:sz w:val="22"/>
                <w:szCs w:val="22"/>
                <w:lang w:eastAsia="en-US"/>
              </w:rPr>
            </w:pPr>
            <w:r w:rsidRPr="005939BF">
              <w:rPr>
                <w:rFonts w:ascii="Times New Roman" w:hAnsi="Times New Roman"/>
                <w:sz w:val="22"/>
                <w:szCs w:val="22"/>
                <w:lang w:eastAsia="en-US"/>
              </w:rPr>
              <w:t>Ako ponderiranje nije moguće zbog objektivnih razloga, naručitelj je u dokumentaciji o nabavi naveo kriterije od najvažnijeg prema manje važnom (članak 286. stavak 2. ZJN-a / članak 67. stavak 5. Direktive).</w:t>
            </w:r>
          </w:p>
        </w:tc>
        <w:tc>
          <w:tcPr>
            <w:tcW w:w="1551" w:type="dxa"/>
            <w:vAlign w:val="center"/>
          </w:tcPr>
          <w:p w14:paraId="46A21C7F" w14:textId="7176EB01" w:rsidR="00142C98" w:rsidRPr="005939BF" w:rsidRDefault="00142C98" w:rsidP="00F85C33">
            <w:pPr>
              <w:jc w:val="both"/>
              <w:rPr>
                <w:rFonts w:ascii="Times New Roman" w:hAnsi="Times New Roman"/>
                <w:b/>
                <w:sz w:val="22"/>
                <w:szCs w:val="22"/>
                <w:lang w:eastAsia="en-US"/>
              </w:rPr>
            </w:pPr>
          </w:p>
        </w:tc>
        <w:tc>
          <w:tcPr>
            <w:tcW w:w="3828" w:type="dxa"/>
            <w:vAlign w:val="center"/>
          </w:tcPr>
          <w:p w14:paraId="542C171E" w14:textId="7A2270E2" w:rsidR="00142C98" w:rsidRPr="005939BF" w:rsidRDefault="00142C98" w:rsidP="00F85C33">
            <w:pPr>
              <w:jc w:val="both"/>
              <w:rPr>
                <w:rFonts w:ascii="Times New Roman" w:hAnsi="Times New Roman"/>
                <w:b/>
                <w:sz w:val="22"/>
                <w:szCs w:val="22"/>
                <w:lang w:eastAsia="en-US"/>
              </w:rPr>
            </w:pPr>
          </w:p>
        </w:tc>
      </w:tr>
    </w:tbl>
    <w:p w14:paraId="6398A478" w14:textId="77777777" w:rsidR="005F578D" w:rsidRPr="005939BF" w:rsidRDefault="005F578D">
      <w:pPr>
        <w:rPr>
          <w:rFonts w:eastAsia="Calibri"/>
          <w:b/>
          <w:sz w:val="22"/>
          <w:szCs w:val="22"/>
          <w:lang w:eastAsia="en-US"/>
        </w:rPr>
      </w:pPr>
    </w:p>
    <w:p w14:paraId="4DAC83F3" w14:textId="77777777" w:rsidR="003871EB" w:rsidRPr="005939BF" w:rsidRDefault="003871EB" w:rsidP="003871EB">
      <w:pPr>
        <w:shd w:val="clear" w:color="auto" w:fill="F4B083"/>
        <w:spacing w:before="240" w:after="240"/>
        <w:ind w:left="0"/>
        <w:rPr>
          <w:rFonts w:eastAsia="Calibri"/>
          <w:b/>
          <w:sz w:val="22"/>
          <w:szCs w:val="22"/>
          <w:lang w:eastAsia="en-US"/>
        </w:rPr>
      </w:pPr>
      <w:r w:rsidRPr="005939BF">
        <w:rPr>
          <w:rFonts w:eastAsia="Calibri"/>
          <w:b/>
          <w:sz w:val="22"/>
          <w:szCs w:val="22"/>
          <w:lang w:eastAsia="en-US"/>
        </w:rPr>
        <w:t>Zaključak</w:t>
      </w:r>
    </w:p>
    <w:tbl>
      <w:tblPr>
        <w:tblStyle w:val="Reetkatablice1"/>
        <w:tblW w:w="0" w:type="auto"/>
        <w:tblLook w:val="04A0" w:firstRow="1" w:lastRow="0" w:firstColumn="1" w:lastColumn="0" w:noHBand="0" w:noVBand="1"/>
      </w:tblPr>
      <w:tblGrid>
        <w:gridCol w:w="2993"/>
        <w:gridCol w:w="1644"/>
        <w:gridCol w:w="4877"/>
      </w:tblGrid>
      <w:tr w:rsidR="003871EB" w:rsidRPr="005939BF" w14:paraId="0F5339F9" w14:textId="77777777" w:rsidTr="005939BF">
        <w:tc>
          <w:tcPr>
            <w:tcW w:w="3020" w:type="dxa"/>
          </w:tcPr>
          <w:p w14:paraId="6E4EE395" w14:textId="0FB0BEF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Jesu li uvjeti ispunjeni?</w:t>
            </w:r>
          </w:p>
        </w:tc>
        <w:tc>
          <w:tcPr>
            <w:tcW w:w="1653" w:type="dxa"/>
          </w:tcPr>
          <w:p w14:paraId="637DB0F4"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Označiti polje</w:t>
            </w:r>
          </w:p>
        </w:tc>
        <w:tc>
          <w:tcPr>
            <w:tcW w:w="4933" w:type="dxa"/>
          </w:tcPr>
          <w:p w14:paraId="67FA7B25"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Prijeći na</w:t>
            </w:r>
          </w:p>
        </w:tc>
      </w:tr>
      <w:tr w:rsidR="003871EB" w:rsidRPr="005939BF" w14:paraId="03580017" w14:textId="77777777" w:rsidTr="005939BF">
        <w:tc>
          <w:tcPr>
            <w:tcW w:w="3020" w:type="dxa"/>
          </w:tcPr>
          <w:p w14:paraId="06E3BEC8"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DA</w:t>
            </w:r>
          </w:p>
        </w:tc>
        <w:tc>
          <w:tcPr>
            <w:tcW w:w="1653" w:type="dxa"/>
          </w:tcPr>
          <w:p w14:paraId="6A1AB068" w14:textId="77777777" w:rsidR="003871EB" w:rsidRPr="005939BF" w:rsidRDefault="003871EB" w:rsidP="003871EB">
            <w:pPr>
              <w:spacing w:after="120"/>
              <w:rPr>
                <w:rFonts w:ascii="Times New Roman" w:hAnsi="Times New Roman"/>
                <w:sz w:val="22"/>
                <w:szCs w:val="22"/>
                <w:lang w:eastAsia="en-US"/>
              </w:rPr>
            </w:pPr>
          </w:p>
        </w:tc>
        <w:tc>
          <w:tcPr>
            <w:tcW w:w="4933" w:type="dxa"/>
          </w:tcPr>
          <w:p w14:paraId="1CEE7700" w14:textId="6F60C74A"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Završiti kontrolu</w:t>
            </w:r>
          </w:p>
        </w:tc>
      </w:tr>
      <w:tr w:rsidR="003871EB" w:rsidRPr="005939BF" w14:paraId="4DF6CA03" w14:textId="77777777" w:rsidTr="005939BF">
        <w:tc>
          <w:tcPr>
            <w:tcW w:w="3020" w:type="dxa"/>
          </w:tcPr>
          <w:p w14:paraId="62081199" w14:textId="77777777" w:rsidR="003871EB" w:rsidRPr="005939BF" w:rsidRDefault="003871EB" w:rsidP="003871EB">
            <w:pPr>
              <w:spacing w:after="120"/>
              <w:rPr>
                <w:rFonts w:ascii="Times New Roman" w:hAnsi="Times New Roman"/>
                <w:b/>
                <w:sz w:val="22"/>
                <w:szCs w:val="22"/>
                <w:lang w:eastAsia="en-US"/>
              </w:rPr>
            </w:pPr>
            <w:r w:rsidRPr="005939BF">
              <w:rPr>
                <w:rFonts w:ascii="Times New Roman" w:hAnsi="Times New Roman"/>
                <w:b/>
                <w:sz w:val="22"/>
                <w:szCs w:val="22"/>
                <w:lang w:eastAsia="en-US"/>
              </w:rPr>
              <w:t>NE</w:t>
            </w:r>
          </w:p>
        </w:tc>
        <w:tc>
          <w:tcPr>
            <w:tcW w:w="1653" w:type="dxa"/>
          </w:tcPr>
          <w:p w14:paraId="6A9810F7" w14:textId="77777777" w:rsidR="003871EB" w:rsidRPr="005939BF" w:rsidRDefault="003871EB" w:rsidP="003871EB">
            <w:pPr>
              <w:spacing w:after="120"/>
              <w:rPr>
                <w:rFonts w:ascii="Times New Roman" w:hAnsi="Times New Roman"/>
                <w:sz w:val="22"/>
                <w:szCs w:val="22"/>
                <w:lang w:eastAsia="en-US"/>
              </w:rPr>
            </w:pPr>
          </w:p>
        </w:tc>
        <w:tc>
          <w:tcPr>
            <w:tcW w:w="4933" w:type="dxa"/>
          </w:tcPr>
          <w:p w14:paraId="66CFD3A2" w14:textId="77777777" w:rsidR="003871EB" w:rsidRPr="005939BF" w:rsidRDefault="003871EB" w:rsidP="003871EB">
            <w:pPr>
              <w:spacing w:after="120"/>
              <w:rPr>
                <w:rFonts w:ascii="Times New Roman" w:hAnsi="Times New Roman"/>
                <w:i/>
                <w:sz w:val="22"/>
                <w:szCs w:val="22"/>
                <w:lang w:eastAsia="en-US"/>
              </w:rPr>
            </w:pPr>
            <w:r w:rsidRPr="005939BF">
              <w:rPr>
                <w:rFonts w:ascii="Times New Roman" w:hAnsi="Times New Roman"/>
                <w:i/>
                <w:sz w:val="22"/>
                <w:szCs w:val="22"/>
                <w:lang w:eastAsia="en-US"/>
              </w:rPr>
              <w:t>Navesti primjedbu</w:t>
            </w:r>
          </w:p>
        </w:tc>
      </w:tr>
    </w:tbl>
    <w:p w14:paraId="23805716" w14:textId="77777777" w:rsidR="003225A3" w:rsidRPr="005939BF" w:rsidRDefault="003225A3" w:rsidP="005F578D">
      <w:pPr>
        <w:tabs>
          <w:tab w:val="left" w:pos="2160"/>
        </w:tabs>
        <w:spacing w:before="0"/>
        <w:ind w:left="0"/>
        <w:jc w:val="left"/>
        <w:rPr>
          <w:rFonts w:eastAsia="Times New Roman"/>
          <w:iCs/>
          <w:sz w:val="22"/>
          <w:szCs w:val="22"/>
          <w:lang w:eastAsia="en-US"/>
        </w:rPr>
      </w:pPr>
    </w:p>
    <w:p w14:paraId="27E8D547" w14:textId="4FD32ED8" w:rsidR="002508A2" w:rsidRPr="005939BF" w:rsidRDefault="002508A2" w:rsidP="002508A2">
      <w:pPr>
        <w:tabs>
          <w:tab w:val="left" w:pos="2160"/>
        </w:tabs>
        <w:spacing w:before="0"/>
        <w:ind w:left="0"/>
        <w:jc w:val="left"/>
        <w:rPr>
          <w:rFonts w:eastAsia="Times New Roman"/>
          <w:sz w:val="22"/>
          <w:szCs w:val="22"/>
          <w:lang w:eastAsia="en-US"/>
        </w:rPr>
      </w:pPr>
      <w:r w:rsidRPr="005939BF">
        <w:rPr>
          <w:rFonts w:eastAsia="Times New Roman"/>
          <w:b/>
          <w:sz w:val="22"/>
          <w:szCs w:val="22"/>
          <w:lang w:eastAsia="en-US"/>
        </w:rPr>
        <w:t>REZULTATI PROVJERE</w:t>
      </w:r>
    </w:p>
    <w:p w14:paraId="2A4ADE55" w14:textId="77777777" w:rsidR="002508A2" w:rsidRPr="005939BF" w:rsidRDefault="002508A2" w:rsidP="002508A2">
      <w:pPr>
        <w:tabs>
          <w:tab w:val="left" w:pos="2160"/>
        </w:tabs>
        <w:spacing w:before="0"/>
        <w:ind w:left="0"/>
        <w:jc w:val="left"/>
        <w:rPr>
          <w:rFonts w:eastAsia="Times New Roman"/>
          <w:sz w:val="22"/>
          <w:szCs w:val="22"/>
          <w:lang w:eastAsia="en-US"/>
        </w:rPr>
      </w:pPr>
    </w:p>
    <w:p w14:paraId="56EDAD6C" w14:textId="77777777" w:rsidR="005D5E26" w:rsidRPr="005939BF" w:rsidRDefault="002508A2" w:rsidP="00995736">
      <w:pPr>
        <w:spacing w:before="0" w:after="120"/>
        <w:ind w:left="0"/>
        <w:jc w:val="left"/>
        <w:rPr>
          <w:rFonts w:eastAsia="Times New Roman"/>
          <w:sz w:val="22"/>
          <w:szCs w:val="22"/>
          <w:lang w:eastAsia="en-US"/>
        </w:rPr>
      </w:pPr>
      <w:r w:rsidRPr="005939BF">
        <w:rPr>
          <w:rFonts w:eastAsia="Times New Roman"/>
          <w:sz w:val="22"/>
          <w:szCs w:val="22"/>
          <w:lang w:eastAsia="en-US"/>
        </w:rPr>
        <w:t>Rezultati (označiti):</w:t>
      </w:r>
      <w:r w:rsidR="005D5E26" w:rsidRPr="005939BF">
        <w:rPr>
          <w:rFonts w:eastAsia="Times New Roman"/>
          <w:sz w:val="22"/>
          <w:szCs w:val="22"/>
          <w:lang w:eastAsia="en-US"/>
        </w:rPr>
        <w:tab/>
      </w:r>
      <w:r w:rsidRPr="005939BF">
        <w:rPr>
          <w:rFonts w:eastAsia="Times New Roman"/>
          <w:sz w:val="22"/>
          <w:szCs w:val="22"/>
          <w:lang w:eastAsia="en-US"/>
        </w:rPr>
        <w:fldChar w:fldCharType="begin">
          <w:ffData>
            <w:name w:val="Check1"/>
            <w:enabled/>
            <w:calcOnExit w:val="0"/>
            <w:checkBox>
              <w:size w:val="26"/>
              <w:default w:val="0"/>
            </w:checkBox>
          </w:ffData>
        </w:fldChar>
      </w:r>
      <w:r w:rsidRPr="005939BF">
        <w:rPr>
          <w:rFonts w:eastAsia="Times New Roman"/>
          <w:sz w:val="22"/>
          <w:szCs w:val="22"/>
          <w:lang w:eastAsia="en-US"/>
        </w:rPr>
        <w:instrText xml:space="preserve"> FORMCHECKBOX </w:instrText>
      </w:r>
      <w:r w:rsidR="00544C48">
        <w:rPr>
          <w:rFonts w:eastAsia="Times New Roman"/>
          <w:sz w:val="22"/>
          <w:szCs w:val="22"/>
          <w:lang w:eastAsia="en-US"/>
        </w:rPr>
      </w:r>
      <w:r w:rsidR="00544C48">
        <w:rPr>
          <w:rFonts w:eastAsia="Times New Roman"/>
          <w:sz w:val="22"/>
          <w:szCs w:val="22"/>
          <w:lang w:eastAsia="en-US"/>
        </w:rPr>
        <w:fldChar w:fldCharType="separate"/>
      </w:r>
      <w:r w:rsidRPr="005939BF">
        <w:rPr>
          <w:rFonts w:eastAsia="Times New Roman"/>
          <w:sz w:val="22"/>
          <w:szCs w:val="22"/>
          <w:lang w:eastAsia="en-US"/>
        </w:rPr>
        <w:fldChar w:fldCharType="end"/>
      </w:r>
      <w:r w:rsidRPr="005939BF">
        <w:rPr>
          <w:rFonts w:eastAsia="Times New Roman"/>
          <w:sz w:val="22"/>
          <w:szCs w:val="22"/>
          <w:lang w:eastAsia="en-US"/>
        </w:rPr>
        <w:t xml:space="preserve"> Nema važećih primjedbi</w:t>
      </w:r>
    </w:p>
    <w:p w14:paraId="5CBF4C81" w14:textId="7722F5C7" w:rsidR="002508A2" w:rsidRPr="005939BF" w:rsidRDefault="002508A2" w:rsidP="00995736">
      <w:pPr>
        <w:spacing w:before="0"/>
        <w:ind w:left="2127"/>
        <w:jc w:val="left"/>
        <w:rPr>
          <w:rFonts w:eastAsia="Times New Roman"/>
          <w:b/>
          <w:sz w:val="22"/>
          <w:szCs w:val="22"/>
          <w:lang w:eastAsia="en-US"/>
        </w:rPr>
      </w:pPr>
      <w:r w:rsidRPr="005939BF">
        <w:rPr>
          <w:rFonts w:eastAsia="Times New Roman"/>
          <w:sz w:val="22"/>
          <w:szCs w:val="22"/>
          <w:lang w:eastAsia="en-US"/>
        </w:rPr>
        <w:fldChar w:fldCharType="begin">
          <w:ffData>
            <w:name w:val=""/>
            <w:enabled/>
            <w:calcOnExit w:val="0"/>
            <w:checkBox>
              <w:size w:val="26"/>
              <w:default w:val="0"/>
            </w:checkBox>
          </w:ffData>
        </w:fldChar>
      </w:r>
      <w:r w:rsidRPr="005939BF">
        <w:rPr>
          <w:rFonts w:eastAsia="Times New Roman"/>
          <w:sz w:val="22"/>
          <w:szCs w:val="22"/>
          <w:lang w:eastAsia="en-US"/>
        </w:rPr>
        <w:instrText xml:space="preserve"> FORMCHECKBOX </w:instrText>
      </w:r>
      <w:r w:rsidR="00544C48">
        <w:rPr>
          <w:rFonts w:eastAsia="Times New Roman"/>
          <w:sz w:val="22"/>
          <w:szCs w:val="22"/>
          <w:lang w:eastAsia="en-US"/>
        </w:rPr>
      </w:r>
      <w:r w:rsidR="00544C48">
        <w:rPr>
          <w:rFonts w:eastAsia="Times New Roman"/>
          <w:sz w:val="22"/>
          <w:szCs w:val="22"/>
          <w:lang w:eastAsia="en-US"/>
        </w:rPr>
        <w:fldChar w:fldCharType="separate"/>
      </w:r>
      <w:r w:rsidRPr="005939BF">
        <w:rPr>
          <w:rFonts w:eastAsia="Times New Roman"/>
          <w:sz w:val="22"/>
          <w:szCs w:val="22"/>
          <w:lang w:eastAsia="en-US"/>
        </w:rPr>
        <w:fldChar w:fldCharType="end"/>
      </w:r>
      <w:r w:rsidRPr="005939BF">
        <w:rPr>
          <w:rFonts w:eastAsia="Times New Roman"/>
          <w:sz w:val="22"/>
          <w:szCs w:val="22"/>
          <w:lang w:eastAsia="en-US"/>
        </w:rPr>
        <w:t xml:space="preserve"> Važeće primjedbe (uključene su u službeni dopis za korisnika)</w:t>
      </w:r>
    </w:p>
    <w:p w14:paraId="31E6E3F4" w14:textId="77777777" w:rsidR="002508A2" w:rsidRPr="005939BF" w:rsidRDefault="002508A2" w:rsidP="002508A2">
      <w:pPr>
        <w:tabs>
          <w:tab w:val="left" w:pos="2160"/>
        </w:tabs>
        <w:spacing w:before="0"/>
        <w:ind w:left="0"/>
        <w:jc w:val="left"/>
        <w:rPr>
          <w:rFonts w:eastAsia="Times New Roman"/>
          <w:b/>
          <w:sz w:val="22"/>
          <w:szCs w:val="22"/>
          <w:lang w:eastAsia="en-US"/>
        </w:rPr>
      </w:pPr>
    </w:p>
    <w:p w14:paraId="2726A001" w14:textId="77777777" w:rsidR="005D5E26" w:rsidRPr="005939BF" w:rsidRDefault="005D5E26" w:rsidP="002508A2">
      <w:pPr>
        <w:tabs>
          <w:tab w:val="left" w:pos="2160"/>
        </w:tabs>
        <w:spacing w:before="0"/>
        <w:ind w:left="0"/>
        <w:jc w:val="left"/>
        <w:rPr>
          <w:rFonts w:eastAsia="Times New Roman"/>
          <w:b/>
          <w:sz w:val="22"/>
          <w:szCs w:val="22"/>
          <w:lang w:eastAsia="en-US"/>
        </w:rPr>
      </w:pPr>
    </w:p>
    <w:tbl>
      <w:tblPr>
        <w:tblW w:w="0" w:type="auto"/>
        <w:tblInd w:w="108" w:type="dxa"/>
        <w:tblBorders>
          <w:top w:val="single" w:sz="4" w:space="0" w:color="999999"/>
          <w:left w:val="single" w:sz="4" w:space="0" w:color="999999"/>
          <w:bottom w:val="single" w:sz="4" w:space="0" w:color="999999"/>
          <w:right w:val="single" w:sz="4" w:space="0" w:color="999999"/>
          <w:insideH w:val="single" w:sz="6" w:space="0" w:color="999999"/>
          <w:insideV w:val="single" w:sz="6" w:space="0" w:color="999999"/>
        </w:tblBorders>
        <w:tblLook w:val="01E0" w:firstRow="1" w:lastRow="1" w:firstColumn="1" w:lastColumn="1" w:noHBand="0" w:noVBand="0"/>
      </w:tblPr>
      <w:tblGrid>
        <w:gridCol w:w="2470"/>
        <w:gridCol w:w="6936"/>
      </w:tblGrid>
      <w:tr w:rsidR="002508A2" w:rsidRPr="005939BF" w14:paraId="594A597D" w14:textId="77777777" w:rsidTr="0029701A">
        <w:trPr>
          <w:trHeight w:val="368"/>
        </w:trPr>
        <w:tc>
          <w:tcPr>
            <w:tcW w:w="2520" w:type="dxa"/>
            <w:tcBorders>
              <w:top w:val="single" w:sz="4" w:space="0" w:color="999999"/>
              <w:bottom w:val="single" w:sz="4" w:space="0" w:color="999999"/>
            </w:tcBorders>
          </w:tcPr>
          <w:p w14:paraId="01C3E17C" w14:textId="77777777" w:rsidR="002508A2" w:rsidRPr="005939BF" w:rsidRDefault="002508A2" w:rsidP="002508A2">
            <w:pPr>
              <w:spacing w:before="0"/>
              <w:ind w:left="0"/>
              <w:rPr>
                <w:rFonts w:eastAsia="Times New Roman"/>
                <w:b/>
                <w:sz w:val="22"/>
                <w:szCs w:val="22"/>
                <w:lang w:eastAsia="en-US"/>
              </w:rPr>
            </w:pPr>
            <w:r w:rsidRPr="005939BF">
              <w:rPr>
                <w:rFonts w:eastAsia="Times New Roman"/>
                <w:b/>
                <w:sz w:val="22"/>
                <w:szCs w:val="22"/>
                <w:lang w:eastAsia="en-US"/>
              </w:rPr>
              <w:t>Primjedbe (ako ih ima)</w:t>
            </w:r>
          </w:p>
        </w:tc>
        <w:tc>
          <w:tcPr>
            <w:tcW w:w="7200" w:type="dxa"/>
            <w:tcBorders>
              <w:top w:val="single" w:sz="4" w:space="0" w:color="999999"/>
              <w:bottom w:val="single" w:sz="4" w:space="0" w:color="999999"/>
            </w:tcBorders>
          </w:tcPr>
          <w:p w14:paraId="52ADFD5B" w14:textId="77777777" w:rsidR="002508A2" w:rsidRPr="005939BF" w:rsidRDefault="002508A2" w:rsidP="002508A2">
            <w:pPr>
              <w:spacing w:before="0"/>
              <w:ind w:left="0"/>
              <w:rPr>
                <w:rFonts w:eastAsia="Times New Roman"/>
                <w:i/>
                <w:sz w:val="22"/>
                <w:szCs w:val="22"/>
                <w:lang w:eastAsia="en-US"/>
              </w:rPr>
            </w:pPr>
          </w:p>
          <w:p w14:paraId="77DD6573" w14:textId="77777777" w:rsidR="002508A2" w:rsidRPr="005939BF" w:rsidRDefault="002508A2" w:rsidP="002508A2">
            <w:pPr>
              <w:spacing w:before="0"/>
              <w:ind w:left="0"/>
              <w:rPr>
                <w:rFonts w:eastAsia="Times New Roman"/>
                <w:i/>
                <w:sz w:val="22"/>
                <w:szCs w:val="22"/>
                <w:lang w:eastAsia="en-US"/>
              </w:rPr>
            </w:pPr>
          </w:p>
          <w:p w14:paraId="0389D202" w14:textId="77777777" w:rsidR="002508A2" w:rsidRPr="005939BF" w:rsidRDefault="002508A2" w:rsidP="002508A2">
            <w:pPr>
              <w:spacing w:before="0"/>
              <w:ind w:left="0"/>
              <w:rPr>
                <w:rFonts w:eastAsia="Times New Roman"/>
                <w:i/>
                <w:sz w:val="22"/>
                <w:szCs w:val="22"/>
                <w:lang w:eastAsia="en-US"/>
              </w:rPr>
            </w:pPr>
          </w:p>
        </w:tc>
      </w:tr>
    </w:tbl>
    <w:p w14:paraId="1457E42F" w14:textId="77777777" w:rsidR="002508A2" w:rsidRPr="005939BF" w:rsidRDefault="002508A2" w:rsidP="002508A2">
      <w:pPr>
        <w:tabs>
          <w:tab w:val="left" w:pos="2160"/>
        </w:tabs>
        <w:spacing w:before="0"/>
        <w:ind w:left="0"/>
        <w:jc w:val="left"/>
        <w:rPr>
          <w:rFonts w:eastAsia="Times New Roman"/>
          <w:sz w:val="22"/>
          <w:szCs w:val="22"/>
          <w:lang w:eastAsia="en-US"/>
        </w:rPr>
      </w:pPr>
    </w:p>
    <w:p w14:paraId="0AD99567" w14:textId="77777777" w:rsidR="002508A2" w:rsidRPr="005939BF" w:rsidRDefault="002508A2" w:rsidP="002508A2">
      <w:pPr>
        <w:tabs>
          <w:tab w:val="left" w:pos="2160"/>
        </w:tabs>
        <w:spacing w:before="0"/>
        <w:ind w:left="0"/>
        <w:jc w:val="left"/>
        <w:rPr>
          <w:rFonts w:eastAsia="Times New Roman"/>
          <w:sz w:val="22"/>
          <w:szCs w:val="22"/>
          <w:lang w:eastAsia="en-US"/>
        </w:rPr>
      </w:pPr>
    </w:p>
    <w:p w14:paraId="584537FB" w14:textId="7C6949AE" w:rsidR="002508A2" w:rsidRPr="005939BF" w:rsidRDefault="002508A2" w:rsidP="002508A2">
      <w:pPr>
        <w:tabs>
          <w:tab w:val="left" w:pos="2160"/>
        </w:tabs>
        <w:spacing w:before="0"/>
        <w:ind w:left="0"/>
        <w:jc w:val="left"/>
        <w:rPr>
          <w:rFonts w:eastAsia="Times New Roman"/>
          <w:i/>
          <w:iCs/>
          <w:sz w:val="22"/>
          <w:szCs w:val="22"/>
          <w:lang w:eastAsia="en-US"/>
        </w:rPr>
      </w:pPr>
      <w:r w:rsidRPr="005939BF">
        <w:rPr>
          <w:rFonts w:eastAsia="Times New Roman"/>
          <w:i/>
          <w:iCs/>
          <w:sz w:val="22"/>
          <w:szCs w:val="22"/>
          <w:lang w:eastAsia="en-US"/>
        </w:rPr>
        <w:t>………………………………………........................................................</w:t>
      </w:r>
    </w:p>
    <w:p w14:paraId="72816E6C" w14:textId="77777777" w:rsidR="002508A2" w:rsidRPr="005939BF" w:rsidRDefault="002508A2" w:rsidP="002508A2">
      <w:pPr>
        <w:tabs>
          <w:tab w:val="left" w:pos="2160"/>
        </w:tabs>
        <w:spacing w:before="0"/>
        <w:ind w:left="0"/>
        <w:jc w:val="left"/>
        <w:rPr>
          <w:rFonts w:eastAsia="Times New Roman"/>
          <w:i/>
          <w:iCs/>
          <w:sz w:val="22"/>
          <w:szCs w:val="22"/>
          <w:lang w:eastAsia="en-US"/>
        </w:rPr>
      </w:pPr>
      <w:r w:rsidRPr="005939BF">
        <w:rPr>
          <w:rFonts w:eastAsia="Times New Roman"/>
          <w:i/>
          <w:iCs/>
          <w:sz w:val="22"/>
          <w:szCs w:val="22"/>
          <w:lang w:eastAsia="en-US"/>
        </w:rPr>
        <w:tab/>
      </w:r>
      <w:r w:rsidRPr="005939BF">
        <w:rPr>
          <w:rFonts w:eastAsia="Times New Roman"/>
          <w:i/>
          <w:iCs/>
          <w:sz w:val="22"/>
          <w:szCs w:val="22"/>
          <w:lang w:eastAsia="en-US"/>
        </w:rPr>
        <w:tab/>
      </w:r>
      <w:r w:rsidRPr="005939BF">
        <w:rPr>
          <w:rFonts w:eastAsia="Times New Roman"/>
          <w:i/>
          <w:iCs/>
          <w:sz w:val="22"/>
          <w:szCs w:val="22"/>
          <w:lang w:eastAsia="en-US"/>
        </w:rPr>
        <w:tab/>
        <w:t>Ime, prezime, potpis i datum</w:t>
      </w:r>
    </w:p>
    <w:p w14:paraId="5871DBBA" w14:textId="6B65BE7C" w:rsidR="002508A2" w:rsidRPr="005939BF" w:rsidRDefault="002508A2" w:rsidP="002508A2">
      <w:pPr>
        <w:tabs>
          <w:tab w:val="left" w:pos="2160"/>
        </w:tabs>
        <w:spacing w:before="0"/>
        <w:ind w:left="0"/>
        <w:jc w:val="left"/>
        <w:rPr>
          <w:rFonts w:eastAsia="Times New Roman"/>
          <w:i/>
          <w:iCs/>
          <w:sz w:val="22"/>
          <w:szCs w:val="22"/>
          <w:lang w:eastAsia="en-US"/>
        </w:rPr>
      </w:pPr>
    </w:p>
    <w:p w14:paraId="6C7CF435" w14:textId="77777777" w:rsidR="002508A2" w:rsidRPr="005939BF" w:rsidRDefault="002508A2" w:rsidP="002508A2">
      <w:pPr>
        <w:tabs>
          <w:tab w:val="left" w:pos="2160"/>
        </w:tabs>
        <w:spacing w:before="0"/>
        <w:ind w:left="0"/>
        <w:jc w:val="left"/>
        <w:rPr>
          <w:rFonts w:eastAsia="Times New Roman"/>
          <w:i/>
          <w:iCs/>
          <w:sz w:val="22"/>
          <w:szCs w:val="22"/>
          <w:lang w:eastAsia="en-US"/>
        </w:rPr>
      </w:pPr>
    </w:p>
    <w:p w14:paraId="09BA8DC6" w14:textId="77777777" w:rsidR="002508A2" w:rsidRPr="005939BF" w:rsidRDefault="002508A2" w:rsidP="005939BF">
      <w:pPr>
        <w:spacing w:before="60" w:after="60"/>
        <w:ind w:left="0"/>
        <w:jc w:val="center"/>
        <w:rPr>
          <w:rFonts w:eastAsia="Times New Roman"/>
          <w:iCs/>
          <w:sz w:val="22"/>
          <w:szCs w:val="22"/>
          <w:lang w:eastAsia="en-US"/>
        </w:rPr>
      </w:pPr>
    </w:p>
    <w:sectPr w:rsidR="002508A2" w:rsidRPr="005939BF" w:rsidSect="008E4498">
      <w:headerReference w:type="even" r:id="rId12"/>
      <w:headerReference w:type="default" r:id="rId13"/>
      <w:footerReference w:type="even" r:id="rId14"/>
      <w:footerReference w:type="default" r:id="rId15"/>
      <w:headerReference w:type="first" r:id="rId16"/>
      <w:footerReference w:type="first" r:id="rId17"/>
      <w:pgSz w:w="11906" w:h="16838" w:code="9"/>
      <w:pgMar w:top="357" w:right="964" w:bottom="1418" w:left="1418" w:header="0" w:footer="397"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0" w:author="Ivana Fekete" w:date="2020-11-03T16:43:00Z" w:initials="IF">
    <w:p w14:paraId="665646D1" w14:textId="1C1E4A27" w:rsidR="008D4405" w:rsidRDefault="008D4405">
      <w:pPr>
        <w:pStyle w:val="CommentText"/>
      </w:pPr>
      <w:r>
        <w:rPr>
          <w:rStyle w:val="CommentReference"/>
        </w:rPr>
        <w:annotationRef/>
      </w:r>
      <w:r>
        <w:t>SKPPP</w:t>
      </w:r>
    </w:p>
  </w:comment>
  <w:comment w:id="1" w:author="Ivana Fekete" w:date="2020-11-03T16:44:00Z" w:initials="IF">
    <w:p w14:paraId="5B2FBF1B" w14:textId="0A4BFAA5" w:rsidR="008D4405" w:rsidRDefault="008D4405">
      <w:pPr>
        <w:pStyle w:val="CommentText"/>
      </w:pPr>
      <w:r>
        <w:rPr>
          <w:rStyle w:val="CommentReference"/>
        </w:rPr>
        <w:annotationRef/>
      </w:r>
      <w:r>
        <w:t>SKPPP</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665646D1" w15:done="0"/>
  <w15:commentEx w15:paraId="5B2FBF1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C0731" w16cex:dateUtc="2020-11-03T15:43:00Z"/>
  <w16cex:commentExtensible w16cex:durableId="234C076C" w16cex:dateUtc="2020-11-03T1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5646D1" w16cid:durableId="234C0731"/>
  <w16cid:commentId w16cid:paraId="5B2FBF1B" w16cid:durableId="234C076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1C1AB85" w14:textId="77777777" w:rsidR="00544C48" w:rsidRDefault="00544C48">
      <w:r>
        <w:separator/>
      </w:r>
    </w:p>
  </w:endnote>
  <w:endnote w:type="continuationSeparator" w:id="0">
    <w:p w14:paraId="3A467E3D" w14:textId="77777777" w:rsidR="00544C48" w:rsidRDefault="00544C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Arial Narrow">
    <w:altName w:val="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AE78FA" w14:textId="77777777" w:rsidR="003A5DA7" w:rsidRDefault="003A5D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9527F15" w14:textId="221BECB7" w:rsidR="003871EB" w:rsidRPr="00E267B3" w:rsidRDefault="003871EB">
    <w:pPr>
      <w:pStyle w:val="Footer"/>
      <w:rPr>
        <w:sz w:val="22"/>
        <w:szCs w:val="22"/>
      </w:rPr>
    </w:pPr>
    <w:r>
      <w:t xml:space="preserve">                                                             </w:t>
    </w:r>
    <w:r w:rsidRPr="00E267B3">
      <w:rPr>
        <w:sz w:val="22"/>
        <w:szCs w:val="22"/>
      </w:rPr>
      <w:t xml:space="preserve">Stranica </w:t>
    </w:r>
    <w:sdt>
      <w:sdtPr>
        <w:rPr>
          <w:sz w:val="22"/>
          <w:szCs w:val="22"/>
        </w:rPr>
        <w:id w:val="-664013560"/>
        <w:docPartObj>
          <w:docPartGallery w:val="Page Numbers (Bottom of Page)"/>
          <w:docPartUnique/>
        </w:docPartObj>
      </w:sdtPr>
      <w:sdtEndPr>
        <w:rPr>
          <w:noProof/>
        </w:rPr>
      </w:sdtEndPr>
      <w:sdtContent>
        <w:r w:rsidRPr="00E267B3">
          <w:rPr>
            <w:sz w:val="22"/>
            <w:szCs w:val="22"/>
          </w:rPr>
          <w:fldChar w:fldCharType="begin"/>
        </w:r>
        <w:r w:rsidRPr="00E267B3">
          <w:rPr>
            <w:sz w:val="22"/>
            <w:szCs w:val="22"/>
          </w:rPr>
          <w:instrText xml:space="preserve"> PAGE   \* MERGEFORMAT </w:instrText>
        </w:r>
        <w:r w:rsidRPr="00E267B3">
          <w:rPr>
            <w:sz w:val="22"/>
            <w:szCs w:val="22"/>
          </w:rPr>
          <w:fldChar w:fldCharType="separate"/>
        </w:r>
        <w:r w:rsidR="00C47564">
          <w:rPr>
            <w:noProof/>
            <w:sz w:val="22"/>
            <w:szCs w:val="22"/>
          </w:rPr>
          <w:t>21</w:t>
        </w:r>
        <w:r w:rsidRPr="00E267B3">
          <w:rPr>
            <w:noProof/>
            <w:sz w:val="22"/>
            <w:szCs w:val="22"/>
          </w:rPr>
          <w:fldChar w:fldCharType="end"/>
        </w:r>
      </w:sdtContent>
    </w:sdt>
  </w:p>
  <w:p w14:paraId="0C300E52" w14:textId="0FBA2E7F" w:rsidR="003871EB" w:rsidRPr="00B747DE" w:rsidRDefault="003871EB" w:rsidP="00B747DE">
    <w:pPr>
      <w:pStyle w:val="Footer"/>
      <w:tabs>
        <w:tab w:val="left" w:pos="6285"/>
      </w:tabs>
      <w:ind w:right="-650" w:hanging="900"/>
      <w:rPr>
        <w:rFonts w:ascii="Arial" w:hAnsi="Arial" w:cs="Arial"/>
        <w:i/>
        <w:iCs/>
        <w:sz w:val="14"/>
        <w:szCs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2C6B00B" w14:textId="77777777" w:rsidR="003A5DA7" w:rsidRDefault="003A5D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20F7639" w14:textId="77777777" w:rsidR="00544C48" w:rsidRDefault="00544C48">
      <w:r>
        <w:separator/>
      </w:r>
    </w:p>
  </w:footnote>
  <w:footnote w:type="continuationSeparator" w:id="0">
    <w:p w14:paraId="4E85831D" w14:textId="77777777" w:rsidR="00544C48" w:rsidRDefault="00544C48">
      <w:r>
        <w:continuationSeparator/>
      </w:r>
    </w:p>
  </w:footnote>
  <w:footnote w:id="1">
    <w:p w14:paraId="73E12F46" w14:textId="532599C0" w:rsidR="003871EB" w:rsidRPr="00D22F43" w:rsidRDefault="003871EB" w:rsidP="00995736">
      <w:pPr>
        <w:pStyle w:val="FootnoteText"/>
        <w:spacing w:before="0" w:after="60"/>
        <w:ind w:left="567" w:hanging="567"/>
      </w:pPr>
      <w:r w:rsidRPr="00D22F43">
        <w:rPr>
          <w:rStyle w:val="FootnoteReference"/>
        </w:rPr>
        <w:footnoteRef/>
      </w:r>
      <w:r w:rsidRPr="00D22F43">
        <w:t xml:space="preserve"> </w:t>
      </w:r>
      <w:r w:rsidRPr="00D22F43">
        <w:tab/>
      </w:r>
      <w:r w:rsidRPr="00D22F43">
        <w:rPr>
          <w:b/>
          <w:u w:val="single"/>
        </w:rPr>
        <w:t>UPUTA:</w:t>
      </w:r>
      <w:r w:rsidRPr="00D22F43">
        <w:t xml:space="preserve"> </w:t>
      </w:r>
      <w:r w:rsidRPr="00D22F43">
        <w:rPr>
          <w:rStyle w:val="FootnoteReference"/>
          <w:vertAlign w:val="baseline"/>
        </w:rPr>
        <w:t>Ispunjava se samo specifični dio kontrolne liste koji se odnosi na odabranu vrstu postupka, dok se preostali dijelovi brišu. Općeniti dijelovi se ne brišu.</w:t>
      </w:r>
    </w:p>
  </w:footnote>
  <w:footnote w:id="2">
    <w:p w14:paraId="7F63587E"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13. ZJN-a: procijenjena vrijednost ugovora o javnoj nabavi robe jednaka ili veća od vrijednosti europskih pragova iz članka 4. točke b) ili c) Direktive 2014/24/EU, ovisno o vrsti naručitelja.</w:t>
      </w:r>
    </w:p>
  </w:footnote>
  <w:footnote w:id="3">
    <w:p w14:paraId="2146DBDA"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14. ZJN-a: procijenjena vrijednost ugovora o javnoj nabavi robe jednaka ili veća od 200.000,00 kuna, a manja od vrijednosti europskih pragova iz članka 4. točke b) ili c) Direktive 2014/24/EU, ovisno o vrsti naručitelja.</w:t>
      </w:r>
    </w:p>
  </w:footnote>
  <w:footnote w:id="4">
    <w:p w14:paraId="366CFA43"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13. ZJN-a: procijenjena vrijednost ugovora o javnoj nabavi usluga jednaka ili veća od vrijednosti europskih pragova iz članka 4. točke b) ili c), ovisno o vrsti naručitelja, ili točke d) Direktive 2014/24/EU ako se radi o društvenim i drugim posebnim uslugama navedenim u Prilogu X. ZJN-a odnosno u Prilogu XIV. Direktive 2014/24/EU.</w:t>
      </w:r>
    </w:p>
  </w:footnote>
  <w:footnote w:id="5">
    <w:p w14:paraId="0DC99B6F"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14. ZJN-a: procijenjena vrijednost ugovora o javnoj nabavi usluga jednaka ili veća od 200.000,00 kuna, a manja od vrijednosti europskih pragova iz članka 4. točke b) ili c), ovisno o vrsti naručitelja, ili točke d) Direktive 2014/24/EU ako se radi o društvenim i drugim posebnim uslugama navedenim u Prilogu X. ZJN-a odnosno u Prilogu XIV. Direktive 2014/24/EU.</w:t>
      </w:r>
    </w:p>
  </w:footnote>
  <w:footnote w:id="6">
    <w:p w14:paraId="0A5CA28E"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13. ZJN-a: procijenjena vrijednost ugovora o javnoj nabavi radova jednaka ili veća od vrijednosti europskog praga iz članka 4. točke a) Direktive 2014/24/EU.</w:t>
      </w:r>
    </w:p>
  </w:footnote>
  <w:footnote w:id="7">
    <w:p w14:paraId="1ED4E207" w14:textId="77777777" w:rsidR="003871EB" w:rsidRPr="0083595E" w:rsidRDefault="003871EB" w:rsidP="00D22F43">
      <w:pPr>
        <w:pStyle w:val="FootnoteText"/>
        <w:spacing w:before="0" w:after="60"/>
        <w:ind w:left="567" w:hanging="567"/>
      </w:pPr>
      <w:r w:rsidRPr="0083595E">
        <w:rPr>
          <w:rStyle w:val="FootnoteReference"/>
        </w:rPr>
        <w:footnoteRef/>
      </w:r>
      <w:r w:rsidRPr="0083595E">
        <w:t xml:space="preserve"> </w:t>
      </w:r>
      <w:r w:rsidRPr="0083595E">
        <w:tab/>
        <w:t>Članak 14. ZJN-a: procijenjena vrijednost ugovora o javnoj nabavi radova jednaka ili veća od 500.000,00 kuna, a manja od vrijednosti europskog praga iz članka 4. točke a) Direktive 2014/24/EU.</w:t>
      </w:r>
    </w:p>
  </w:footnote>
  <w:footnote w:id="8">
    <w:p w14:paraId="434D0AB4" w14:textId="77777777" w:rsidR="003871EB" w:rsidRPr="00884EAD" w:rsidRDefault="003871EB" w:rsidP="00D22F43">
      <w:pPr>
        <w:pStyle w:val="FootnoteText"/>
      </w:pPr>
      <w:r>
        <w:rPr>
          <w:rStyle w:val="FootnoteReference"/>
        </w:rPr>
        <w:footnoteRef/>
      </w:r>
      <w:r>
        <w:t xml:space="preserve"> Sukladno članku 3. Direktive mješoviti ugovori su ugovori čiji su predmet nabave dvije ili više vrsta nabave (radova, usluga ili roba) koji se dodjeljuju u skladu s odredbama primjenjivim na vrstu nabave koja je glavni predmet određenog ugovora. </w:t>
      </w:r>
    </w:p>
  </w:footnote>
  <w:footnote w:id="9">
    <w:p w14:paraId="477D26D0" w14:textId="77777777" w:rsidR="003871EB" w:rsidRPr="00A4046C" w:rsidRDefault="003871EB" w:rsidP="00D920CA">
      <w:pPr>
        <w:pStyle w:val="FootnoteText"/>
        <w:spacing w:before="0" w:after="60"/>
        <w:ind w:left="567" w:hanging="567"/>
      </w:pPr>
      <w:r w:rsidRPr="0083595E">
        <w:rPr>
          <w:rStyle w:val="FootnoteReference"/>
        </w:rPr>
        <w:footnoteRef/>
      </w:r>
      <w:r w:rsidRPr="0083595E">
        <w:t xml:space="preserve"> </w:t>
      </w:r>
      <w:r w:rsidRPr="0083595E">
        <w:tab/>
      </w:r>
      <w:r w:rsidRPr="00A4046C">
        <w:t>Ova odredba upućuje naručitelja da u pravilu odnosno uvijek kada je to potrebno, radi odgovarajuće pripreme postupka javne nabave, prije početka postupka provede istraživanje tržišta. Ako nije proveo istraživanje potrebno je pribaviti obrazloženje naručitelja u kojem su navedeni razlozi zašto istraživanje nije bilo potrebno.</w:t>
      </w:r>
    </w:p>
  </w:footnote>
  <w:footnote w:id="10">
    <w:p w14:paraId="2746C864" w14:textId="77777777" w:rsidR="003871EB" w:rsidRPr="005939BF" w:rsidRDefault="003871EB" w:rsidP="0014621D">
      <w:pPr>
        <w:pStyle w:val="FootnoteText"/>
        <w:spacing w:before="0" w:after="60"/>
        <w:ind w:left="567" w:hanging="567"/>
      </w:pPr>
      <w:r w:rsidRPr="003871EB">
        <w:rPr>
          <w:rStyle w:val="FootnoteReference"/>
        </w:rPr>
        <w:footnoteRef/>
      </w:r>
      <w:r w:rsidRPr="003871EB">
        <w:t xml:space="preserve"> </w:t>
      </w:r>
      <w:r w:rsidRPr="003871EB">
        <w:tab/>
      </w:r>
      <w:r w:rsidRPr="005939BF">
        <w:t>Bilo u kontekstu savjetovanja iz članka 198. ZJN-a (članak 40. Direktive 2014/24/EU) ili na drugi način.</w:t>
      </w:r>
    </w:p>
  </w:footnote>
  <w:footnote w:id="11">
    <w:p w14:paraId="61825B19" w14:textId="77777777" w:rsidR="003871EB" w:rsidRPr="005939BF" w:rsidRDefault="003871EB" w:rsidP="0014621D">
      <w:pPr>
        <w:autoSpaceDE w:val="0"/>
        <w:autoSpaceDN w:val="0"/>
        <w:adjustRightInd w:val="0"/>
        <w:spacing w:before="0" w:after="60"/>
        <w:ind w:left="567" w:hanging="567"/>
        <w:rPr>
          <w:color w:val="000000"/>
          <w:sz w:val="20"/>
          <w:szCs w:val="20"/>
        </w:rPr>
      </w:pPr>
      <w:r w:rsidRPr="005939BF">
        <w:rPr>
          <w:rStyle w:val="FootnoteReference"/>
          <w:sz w:val="20"/>
          <w:szCs w:val="20"/>
        </w:rPr>
        <w:footnoteRef/>
      </w:r>
      <w:r w:rsidRPr="005939BF">
        <w:rPr>
          <w:sz w:val="20"/>
          <w:szCs w:val="20"/>
        </w:rPr>
        <w:t xml:space="preserve"> </w:t>
      </w:r>
      <w:r w:rsidRPr="005939BF">
        <w:rPr>
          <w:sz w:val="20"/>
          <w:szCs w:val="20"/>
        </w:rPr>
        <w:tab/>
      </w:r>
      <w:r w:rsidRPr="005939BF">
        <w:rPr>
          <w:color w:val="000000"/>
          <w:sz w:val="20"/>
          <w:szCs w:val="20"/>
        </w:rPr>
        <w:t>Odgovarajuće mjere uključuju:</w:t>
      </w:r>
    </w:p>
    <w:p w14:paraId="60EDC5D1" w14:textId="623972E1" w:rsidR="003871EB" w:rsidRPr="005939BF" w:rsidRDefault="003871EB" w:rsidP="0014621D">
      <w:pPr>
        <w:pStyle w:val="ListParagraph"/>
        <w:numPr>
          <w:ilvl w:val="0"/>
          <w:numId w:val="24"/>
        </w:numPr>
        <w:autoSpaceDE w:val="0"/>
        <w:autoSpaceDN w:val="0"/>
        <w:adjustRightInd w:val="0"/>
        <w:spacing w:before="0" w:after="60"/>
        <w:ind w:left="1134" w:hanging="720"/>
        <w:rPr>
          <w:color w:val="000000"/>
          <w:sz w:val="20"/>
          <w:szCs w:val="20"/>
        </w:rPr>
      </w:pPr>
      <w:r w:rsidRPr="005939BF">
        <w:rPr>
          <w:color w:val="000000"/>
          <w:sz w:val="20"/>
          <w:szCs w:val="20"/>
        </w:rPr>
        <w:t xml:space="preserve">prosljeđivanje relevantnih informacija drugim natjecateljima i ponuditeljima koje su bile razmijenjene u okviru sudjelovanja natjecatelja ili ponuditelja u pripremi postupka nabave ili koje su proizašle iz takvog sudjelovanja te </w:t>
      </w:r>
    </w:p>
    <w:p w14:paraId="1CCAC6CF" w14:textId="00BE0C35" w:rsidR="003871EB" w:rsidRPr="005939BF" w:rsidRDefault="003871EB" w:rsidP="0014621D">
      <w:pPr>
        <w:pStyle w:val="ListParagraph"/>
        <w:numPr>
          <w:ilvl w:val="0"/>
          <w:numId w:val="24"/>
        </w:numPr>
        <w:autoSpaceDE w:val="0"/>
        <w:autoSpaceDN w:val="0"/>
        <w:adjustRightInd w:val="0"/>
        <w:spacing w:before="0" w:after="60"/>
        <w:ind w:left="1134" w:hanging="720"/>
        <w:rPr>
          <w:color w:val="000000"/>
          <w:sz w:val="20"/>
          <w:szCs w:val="20"/>
        </w:rPr>
      </w:pPr>
      <w:r w:rsidRPr="005939BF">
        <w:rPr>
          <w:color w:val="000000"/>
          <w:sz w:val="20"/>
          <w:szCs w:val="20"/>
        </w:rPr>
        <w:t xml:space="preserve">određivanje primjerenih rokova za dostavu ponuda. </w:t>
      </w:r>
    </w:p>
    <w:p w14:paraId="2A39AB8C" w14:textId="77777777" w:rsidR="003871EB" w:rsidRPr="0014621D" w:rsidRDefault="003871EB" w:rsidP="0014621D">
      <w:pPr>
        <w:pStyle w:val="FootnoteText"/>
        <w:ind w:left="567" w:hanging="567"/>
        <w:rPr>
          <w:rFonts w:ascii="Arial Narrow" w:hAnsi="Arial Narrow"/>
        </w:rPr>
      </w:pPr>
    </w:p>
  </w:footnote>
  <w:footnote w:id="12">
    <w:p w14:paraId="664B5642" w14:textId="77777777" w:rsidR="003871EB" w:rsidRPr="003B6AB4" w:rsidRDefault="003871EB" w:rsidP="007A548C">
      <w:pPr>
        <w:pStyle w:val="Default"/>
        <w:spacing w:before="0" w:after="60"/>
        <w:ind w:left="567" w:hanging="567"/>
        <w:rPr>
          <w:rFonts w:ascii="Arial Narrow" w:hAnsi="Arial Narrow"/>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3B6AB4">
        <w:rPr>
          <w:rFonts w:ascii="Arial Narrow" w:hAnsi="Arial Narrow"/>
          <w:sz w:val="20"/>
          <w:szCs w:val="20"/>
          <w:lang w:val="hr-HR"/>
        </w:rPr>
        <w:t xml:space="preserve">Članak 3. točka 12. ZJN-a (članak 26, stavak 4. Direktive 2014/24/EU): </w:t>
      </w:r>
      <w:r w:rsidRPr="003B6AB4">
        <w:rPr>
          <w:rFonts w:ascii="Arial Narrow" w:hAnsi="Arial Narrow"/>
          <w:i/>
          <w:iCs/>
          <w:sz w:val="20"/>
          <w:szCs w:val="20"/>
          <w:lang w:val="hr-HR"/>
        </w:rPr>
        <w:t xml:space="preserve">nepravilna ponuda </w:t>
      </w:r>
      <w:r w:rsidRPr="003B6AB4">
        <w:rPr>
          <w:rFonts w:ascii="Arial Narrow" w:hAnsi="Arial Narrow"/>
          <w:sz w:val="20"/>
          <w:szCs w:val="20"/>
          <w:lang w:val="hr-HR"/>
        </w:rPr>
        <w:t xml:space="preserve">je svaka ponuda koja nije sukladna dokumentaciji o nabavi, ili je primljena izvan roka za dostavu ponuda, ili postoje dokazi o tajnom sporazumu ili korupciji, ili nije rezultat tržišnog natjecanja, ili je naručitelj utvrdio da je izuzetno niska, ili ponuda ponuditelja koji nije prihvatio ispravak računske pogreške. </w:t>
      </w:r>
    </w:p>
  </w:footnote>
  <w:footnote w:id="13">
    <w:p w14:paraId="73391FEE" w14:textId="77777777" w:rsidR="003871EB" w:rsidRPr="003B6AB4" w:rsidRDefault="003871EB" w:rsidP="007A548C">
      <w:pPr>
        <w:pStyle w:val="Default"/>
        <w:spacing w:before="0" w:after="60"/>
        <w:ind w:left="567" w:hanging="567"/>
        <w:rPr>
          <w:rFonts w:ascii="Arial Narrow" w:hAnsi="Arial Narrow"/>
          <w:sz w:val="20"/>
          <w:szCs w:val="20"/>
          <w:lang w:val="hr-HR"/>
        </w:rPr>
      </w:pPr>
      <w:r w:rsidRPr="003B6AB4">
        <w:rPr>
          <w:rStyle w:val="FootnoteReference"/>
          <w:rFonts w:ascii="Arial Narrow" w:hAnsi="Arial Narrow"/>
          <w:sz w:val="20"/>
          <w:szCs w:val="20"/>
          <w:lang w:val="hr-HR"/>
        </w:rPr>
        <w:footnoteRef/>
      </w:r>
      <w:r w:rsidRPr="003B6AB4">
        <w:rPr>
          <w:rFonts w:ascii="Arial Narrow" w:hAnsi="Arial Narrow"/>
          <w:sz w:val="20"/>
          <w:szCs w:val="20"/>
          <w:lang w:val="hr-HR"/>
        </w:rPr>
        <w:t xml:space="preserve"> </w:t>
      </w:r>
      <w:r w:rsidRPr="003B6AB4">
        <w:rPr>
          <w:rFonts w:ascii="Arial Narrow" w:hAnsi="Arial Narrow"/>
          <w:sz w:val="20"/>
          <w:szCs w:val="20"/>
          <w:lang w:val="hr-HR"/>
        </w:rPr>
        <w:tab/>
        <w:t>Članak 3. točka 13. ZJN-a (članak 26, stavak 4. Direktive 2014/24/EU):</w:t>
      </w:r>
      <w:r w:rsidRPr="003B6AB4">
        <w:rPr>
          <w:rFonts w:ascii="Arial Narrow" w:hAnsi="Arial Narrow"/>
          <w:i/>
          <w:iCs/>
          <w:sz w:val="20"/>
          <w:szCs w:val="20"/>
          <w:lang w:val="hr-HR"/>
        </w:rPr>
        <w:t xml:space="preserve"> neprihvatljiva ponuda </w:t>
      </w:r>
      <w:r w:rsidRPr="003B6AB4">
        <w:rPr>
          <w:rFonts w:ascii="Arial Narrow" w:hAnsi="Arial Narrow"/>
          <w:sz w:val="20"/>
          <w:szCs w:val="20"/>
          <w:lang w:val="hr-HR"/>
        </w:rPr>
        <w:t xml:space="preserve">je svaka ponuda čija cijena prelazi planirana, odnosno osigurana novčana sredstva naručitelja za nabavu ili ponuda ponuditelja koji ne ispunjava kriterije za kvalitativni odabir gospodarskog subjekta. </w:t>
      </w:r>
    </w:p>
  </w:footnote>
  <w:footnote w:id="14">
    <w:p w14:paraId="718AD443" w14:textId="77777777" w:rsidR="003871EB" w:rsidRPr="003B6AB4" w:rsidRDefault="003871EB" w:rsidP="007A548C">
      <w:pPr>
        <w:spacing w:before="0" w:after="60"/>
        <w:ind w:left="567" w:hanging="567"/>
        <w:rPr>
          <w:rFonts w:ascii="Arial Narrow" w:hAnsi="Arial Narrow"/>
          <w:sz w:val="20"/>
          <w:szCs w:val="20"/>
        </w:rPr>
      </w:pPr>
      <w:r w:rsidRPr="003B6AB4">
        <w:rPr>
          <w:rStyle w:val="FootnoteReference"/>
          <w:rFonts w:ascii="Arial Narrow" w:hAnsi="Arial Narrow"/>
          <w:sz w:val="20"/>
          <w:szCs w:val="20"/>
        </w:rPr>
        <w:footnoteRef/>
      </w:r>
      <w:r w:rsidRPr="003B6AB4">
        <w:rPr>
          <w:rFonts w:ascii="Arial Narrow" w:hAnsi="Arial Narrow"/>
          <w:sz w:val="20"/>
          <w:szCs w:val="20"/>
        </w:rPr>
        <w:t xml:space="preserve"> </w:t>
      </w:r>
      <w:r w:rsidRPr="003B6AB4">
        <w:rPr>
          <w:rFonts w:ascii="Arial Narrow" w:hAnsi="Arial Narrow"/>
          <w:sz w:val="20"/>
          <w:szCs w:val="20"/>
        </w:rPr>
        <w:tab/>
        <w:t>Naručitelj koji namjerava dodijeliti ugovor o javnoj nabavi u natjecateljskom postupku uz pregovore ili natjecateljskom dijalogu obvezan je objaviti poziv na nadmetanje.</w:t>
      </w:r>
    </w:p>
    <w:p w14:paraId="75FDF045" w14:textId="77777777" w:rsidR="003871EB" w:rsidRPr="003B6AB4" w:rsidRDefault="003871EB" w:rsidP="007A548C">
      <w:pPr>
        <w:pStyle w:val="FootnoteText"/>
        <w:ind w:left="567" w:hanging="567"/>
        <w:rPr>
          <w:rFonts w:ascii="Arial Narrow" w:hAnsi="Arial Narrow"/>
        </w:rPr>
      </w:pPr>
    </w:p>
  </w:footnote>
  <w:footnote w:id="15">
    <w:p w14:paraId="29F7707E" w14:textId="77777777" w:rsidR="003871EB" w:rsidRPr="003B6AB4" w:rsidRDefault="003871EB" w:rsidP="007A548C">
      <w:pPr>
        <w:pStyle w:val="Default"/>
        <w:spacing w:before="0" w:after="60"/>
        <w:ind w:left="567" w:hanging="567"/>
        <w:rPr>
          <w:rFonts w:ascii="Arial Narrow" w:hAnsi="Arial Narrow"/>
          <w:sz w:val="20"/>
          <w:szCs w:val="20"/>
          <w:lang w:val="hr-HR"/>
        </w:rPr>
      </w:pPr>
      <w:r w:rsidRPr="0083595E">
        <w:rPr>
          <w:rStyle w:val="FootnoteReference"/>
          <w:sz w:val="20"/>
          <w:szCs w:val="20"/>
          <w:lang w:val="hr-HR"/>
        </w:rPr>
        <w:footnoteRef/>
      </w:r>
      <w:r w:rsidRPr="0083595E">
        <w:rPr>
          <w:sz w:val="20"/>
          <w:szCs w:val="20"/>
          <w:lang w:val="hr-HR"/>
        </w:rPr>
        <w:t xml:space="preserve"> </w:t>
      </w:r>
      <w:r w:rsidRPr="0083595E">
        <w:rPr>
          <w:sz w:val="20"/>
          <w:szCs w:val="20"/>
          <w:lang w:val="hr-HR"/>
        </w:rPr>
        <w:tab/>
      </w:r>
      <w:r w:rsidRPr="003B6AB4">
        <w:rPr>
          <w:rFonts w:ascii="Arial Narrow" w:hAnsi="Arial Narrow"/>
          <w:sz w:val="20"/>
          <w:szCs w:val="20"/>
          <w:lang w:val="hr-HR"/>
        </w:rPr>
        <w:t xml:space="preserve">Članak 3. točka 15. ZJN-a (članak 32. stavak 2. Direktive 2014/24/EU): </w:t>
      </w:r>
      <w:r w:rsidRPr="003B6AB4">
        <w:rPr>
          <w:rFonts w:ascii="Arial Narrow" w:hAnsi="Arial Narrow"/>
          <w:i/>
          <w:iCs/>
          <w:sz w:val="20"/>
          <w:szCs w:val="20"/>
          <w:lang w:val="hr-HR"/>
        </w:rPr>
        <w:t xml:space="preserve">neprikladna ponuda </w:t>
      </w:r>
      <w:r w:rsidRPr="003B6AB4">
        <w:rPr>
          <w:rFonts w:ascii="Arial Narrow" w:hAnsi="Arial Narrow"/>
          <w:sz w:val="20"/>
          <w:szCs w:val="20"/>
          <w:lang w:val="hr-HR"/>
        </w:rPr>
        <w:t xml:space="preserve">je svaka ponuda koja nije relevantna za ugovor o javnoj nabavi jer bez značajnih izmjena ne može zadovoljiti potrebe i zahtjeve naručitelja propisane dokumentacijom o nabavi. </w:t>
      </w:r>
    </w:p>
  </w:footnote>
  <w:footnote w:id="16">
    <w:p w14:paraId="14A35B22" w14:textId="77777777" w:rsidR="003871EB" w:rsidRPr="003B6AB4" w:rsidRDefault="003871EB" w:rsidP="007A548C">
      <w:pPr>
        <w:pStyle w:val="FootnoteText"/>
        <w:spacing w:before="0" w:after="60"/>
        <w:ind w:left="567" w:hanging="567"/>
        <w:rPr>
          <w:rFonts w:ascii="Arial Narrow" w:hAnsi="Arial Narrow"/>
        </w:rPr>
      </w:pPr>
      <w:r w:rsidRPr="003B6AB4">
        <w:rPr>
          <w:rStyle w:val="FootnoteReference"/>
          <w:rFonts w:ascii="Arial Narrow" w:hAnsi="Arial Narrow"/>
        </w:rPr>
        <w:footnoteRef/>
      </w:r>
      <w:r w:rsidRPr="003B6AB4">
        <w:rPr>
          <w:rFonts w:ascii="Arial Narrow" w:hAnsi="Arial Narrow"/>
        </w:rPr>
        <w:t xml:space="preserve"> </w:t>
      </w:r>
      <w:r w:rsidRPr="003B6AB4">
        <w:rPr>
          <w:rFonts w:ascii="Arial Narrow" w:hAnsi="Arial Narrow"/>
        </w:rPr>
        <w:tab/>
        <w:t xml:space="preserve">Članak 3. točka 14. ZJN-a (članak 32. stavak 2. Direktive 2014/24/EU): </w:t>
      </w:r>
      <w:r w:rsidRPr="003B6AB4">
        <w:rPr>
          <w:rFonts w:ascii="Arial Narrow" w:hAnsi="Arial Narrow"/>
          <w:i/>
        </w:rPr>
        <w:t>neprikladan zahtjev</w:t>
      </w:r>
      <w:r w:rsidRPr="003B6AB4">
        <w:rPr>
          <w:rFonts w:ascii="Arial Narrow" w:hAnsi="Arial Narrow"/>
        </w:rPr>
        <w:t xml:space="preserve"> za sudjelovanje je svaki zahtjev za sudjelovanje dostavljen od gospodarskog subjekta kod kojeg postoje osnove za isključenje iz postupka javne nabave ili koji ne ispunjava kriterije za odabir gospodarskog subjekta propisane dokumentacijom o nabavi.</w:t>
      </w:r>
    </w:p>
  </w:footnote>
  <w:footnote w:id="17">
    <w:p w14:paraId="59EBD428" w14:textId="77777777" w:rsidR="003871EB" w:rsidRPr="003B6AB4" w:rsidRDefault="003871EB" w:rsidP="007A548C">
      <w:pPr>
        <w:pStyle w:val="FootnoteText"/>
        <w:spacing w:before="0" w:after="60"/>
        <w:ind w:left="567" w:hanging="567"/>
        <w:rPr>
          <w:rFonts w:ascii="Arial Narrow" w:hAnsi="Arial Narrow"/>
        </w:rPr>
      </w:pPr>
      <w:r w:rsidRPr="003B6AB4">
        <w:rPr>
          <w:rStyle w:val="FootnoteReference"/>
          <w:rFonts w:ascii="Arial Narrow" w:hAnsi="Arial Narrow"/>
        </w:rPr>
        <w:footnoteRef/>
      </w:r>
      <w:r w:rsidRPr="003B6AB4">
        <w:rPr>
          <w:rFonts w:ascii="Arial Narrow" w:hAnsi="Arial Narrow"/>
        </w:rPr>
        <w:t xml:space="preserve"> </w:t>
      </w:r>
      <w:r w:rsidRPr="003B6AB4">
        <w:rPr>
          <w:rFonts w:ascii="Arial Narrow" w:hAnsi="Arial Narrow"/>
        </w:rPr>
        <w:tab/>
        <w:t>Ovaj razlog može se primijeniti samo ako ne postoji razumna alternativa ili zamjena, a nepostojanje tržišnog natjecanja nije rezultat namjere da se određenom gospodarskom subjektu neopravdano da prednost ili ga se stavi u nepovoljan položaj.</w:t>
      </w:r>
    </w:p>
  </w:footnote>
  <w:footnote w:id="18">
    <w:p w14:paraId="4736F433" w14:textId="77777777" w:rsidR="003871EB" w:rsidRPr="003B6AB4" w:rsidRDefault="003871EB" w:rsidP="007A548C">
      <w:pPr>
        <w:pStyle w:val="FootnoteText"/>
        <w:spacing w:before="0" w:after="60"/>
        <w:ind w:left="567" w:hanging="567"/>
        <w:rPr>
          <w:rFonts w:ascii="Arial Narrow" w:hAnsi="Arial Narrow"/>
        </w:rPr>
      </w:pPr>
      <w:r w:rsidRPr="003B6AB4">
        <w:rPr>
          <w:rStyle w:val="FootnoteReference"/>
          <w:rFonts w:ascii="Arial Narrow" w:hAnsi="Arial Narrow"/>
        </w:rPr>
        <w:footnoteRef/>
      </w:r>
      <w:r w:rsidRPr="003B6AB4">
        <w:rPr>
          <w:rFonts w:ascii="Arial Narrow" w:hAnsi="Arial Narrow"/>
        </w:rPr>
        <w:t xml:space="preserve"> </w:t>
      </w:r>
      <w:r w:rsidRPr="003B6AB4">
        <w:rPr>
          <w:rFonts w:ascii="Arial Narrow" w:hAnsi="Arial Narrow"/>
        </w:rPr>
        <w:tab/>
        <w:t>Ovaj razlog može se primijeniti samo ako ne postoji razumna alternativa ili zamjena, a nepostojanje tržišnog natjecanja nije rezultat namjere da se određenom gospodarskom subjektu neopravdano da prednost ili ga se stavi u nepovoljan položaj.</w:t>
      </w:r>
    </w:p>
    <w:p w14:paraId="2243110F" w14:textId="77777777" w:rsidR="003871EB" w:rsidRPr="0083595E" w:rsidRDefault="003871EB" w:rsidP="007A548C">
      <w:pPr>
        <w:pStyle w:val="FootnoteText"/>
        <w:ind w:left="567" w:hanging="567"/>
      </w:pPr>
    </w:p>
  </w:footnote>
  <w:footnote w:id="19">
    <w:p w14:paraId="1A5937C3" w14:textId="46C6AC7E" w:rsidR="003871EB" w:rsidRPr="005939BF" w:rsidRDefault="003871EB" w:rsidP="00183532">
      <w:pPr>
        <w:spacing w:before="0" w:after="60"/>
        <w:ind w:left="426" w:hanging="426"/>
        <w:rPr>
          <w:sz w:val="20"/>
          <w:szCs w:val="20"/>
        </w:rPr>
      </w:pPr>
      <w:r w:rsidRPr="005939BF">
        <w:rPr>
          <w:rStyle w:val="FootnoteReference"/>
          <w:sz w:val="20"/>
          <w:szCs w:val="20"/>
        </w:rPr>
        <w:footnoteRef/>
      </w:r>
      <w:r w:rsidRPr="005939BF">
        <w:rPr>
          <w:sz w:val="20"/>
          <w:szCs w:val="20"/>
        </w:rPr>
        <w:t xml:space="preserve"> </w:t>
      </w:r>
      <w:r w:rsidRPr="005939BF">
        <w:rPr>
          <w:sz w:val="20"/>
          <w:szCs w:val="20"/>
        </w:rPr>
        <w:tab/>
        <w:t>Ako su korištene iznimke od korištenja elektroničkih sredstava komunikacije u skladu s člancima 60. – 62. ZJN-a (članak 22. stavak 1. Direktive 2014/24/EU), ovo skraćenje nije dopušteno.</w:t>
      </w:r>
    </w:p>
  </w:footnote>
  <w:footnote w:id="20">
    <w:p w14:paraId="6BBCF147" w14:textId="77777777" w:rsidR="003871EB" w:rsidRPr="005939BF" w:rsidRDefault="003871EB" w:rsidP="00183532">
      <w:pPr>
        <w:pStyle w:val="FootnoteText"/>
        <w:spacing w:before="0" w:after="60"/>
        <w:ind w:left="426" w:hanging="426"/>
      </w:pPr>
      <w:r w:rsidRPr="005939BF">
        <w:rPr>
          <w:rStyle w:val="FootnoteReference"/>
        </w:rPr>
        <w:footnoteRef/>
      </w:r>
      <w:r w:rsidRPr="005939BF">
        <w:t xml:space="preserve"> </w:t>
      </w:r>
      <w:r w:rsidRPr="005939BF">
        <w:tab/>
        <w:t>Provjeriti usklađenost s člankom 231. ZJN-a.</w:t>
      </w:r>
    </w:p>
  </w:footnote>
  <w:footnote w:id="21">
    <w:p w14:paraId="4A812EE6" w14:textId="77777777" w:rsidR="003871EB" w:rsidRPr="005939BF" w:rsidRDefault="003871EB" w:rsidP="00183532">
      <w:pPr>
        <w:pStyle w:val="FootnoteText"/>
        <w:spacing w:before="0" w:after="60"/>
        <w:ind w:left="426" w:hanging="426"/>
      </w:pPr>
      <w:r w:rsidRPr="005939BF">
        <w:rPr>
          <w:rStyle w:val="FootnoteReference"/>
        </w:rPr>
        <w:footnoteRef/>
      </w:r>
      <w:r w:rsidRPr="005939BF">
        <w:t xml:space="preserve"> </w:t>
      </w:r>
      <w:r w:rsidRPr="005939BF">
        <w:tab/>
        <w:t>Provjeriti usklađenost s člankom 234. ZJN-a.</w:t>
      </w:r>
    </w:p>
  </w:footnote>
  <w:footnote w:id="22">
    <w:p w14:paraId="76DA81B4" w14:textId="77777777" w:rsidR="003871EB" w:rsidRPr="005939BF" w:rsidRDefault="003871EB" w:rsidP="00183532">
      <w:pPr>
        <w:spacing w:before="0" w:after="60"/>
        <w:ind w:left="426" w:hanging="426"/>
        <w:rPr>
          <w:sz w:val="20"/>
          <w:szCs w:val="20"/>
        </w:rPr>
      </w:pPr>
      <w:r w:rsidRPr="005939BF">
        <w:rPr>
          <w:rStyle w:val="FootnoteReference"/>
          <w:sz w:val="20"/>
          <w:szCs w:val="20"/>
        </w:rPr>
        <w:footnoteRef/>
      </w:r>
      <w:r w:rsidRPr="005939BF">
        <w:rPr>
          <w:sz w:val="20"/>
          <w:szCs w:val="20"/>
        </w:rPr>
        <w:t xml:space="preserve"> </w:t>
      </w:r>
      <w:r w:rsidRPr="005939BF">
        <w:rPr>
          <w:sz w:val="20"/>
          <w:szCs w:val="20"/>
        </w:rPr>
        <w:tab/>
        <w:t>Ako su korištene iznimke od korištenja elektroničkih sredstava komunikacije u skladu s člancima 60. – 62. ZJN-a (članak 22. stavak 1. Direktive 2014/24/EU), ovo skraćenje nije dopušteno.</w:t>
      </w:r>
    </w:p>
  </w:footnote>
  <w:footnote w:id="23">
    <w:p w14:paraId="37AED3D2" w14:textId="2390876F" w:rsidR="003871EB" w:rsidRPr="005939BF" w:rsidRDefault="003871EB" w:rsidP="00183532">
      <w:pPr>
        <w:pStyle w:val="FootnoteText"/>
        <w:spacing w:before="0" w:after="60"/>
        <w:ind w:left="426" w:hanging="426"/>
      </w:pPr>
      <w:r w:rsidRPr="005939BF">
        <w:rPr>
          <w:rStyle w:val="FootnoteReference"/>
        </w:rPr>
        <w:footnoteRef/>
      </w:r>
      <w:r w:rsidR="00F7258A">
        <w:t xml:space="preserve"> </w:t>
      </w:r>
      <w:r w:rsidRPr="005939BF">
        <w:t>Provjeriti usklađenost s člankom 231. ZJN-a.</w:t>
      </w:r>
    </w:p>
  </w:footnote>
  <w:footnote w:id="24">
    <w:p w14:paraId="4900FBD3" w14:textId="7AA87BFF" w:rsidR="003871EB" w:rsidRPr="005939BF" w:rsidRDefault="003871EB" w:rsidP="00183532">
      <w:pPr>
        <w:pStyle w:val="FootnoteText"/>
        <w:spacing w:before="0" w:after="60"/>
        <w:ind w:left="426" w:hanging="426"/>
      </w:pPr>
      <w:r w:rsidRPr="005939BF">
        <w:rPr>
          <w:rStyle w:val="FootnoteReference"/>
        </w:rPr>
        <w:footnoteRef/>
      </w:r>
      <w:r w:rsidRPr="005939BF">
        <w:t xml:space="preserve"> Provjeriti usklađenost s člankom 234. ZJN-a.</w:t>
      </w:r>
    </w:p>
  </w:footnote>
  <w:footnote w:id="25">
    <w:p w14:paraId="103851D0" w14:textId="28795BB4" w:rsidR="003871EB" w:rsidRPr="005939BF" w:rsidRDefault="003871EB" w:rsidP="00E02D46">
      <w:pPr>
        <w:spacing w:before="0" w:after="60"/>
        <w:ind w:left="567" w:hanging="567"/>
        <w:rPr>
          <w:sz w:val="20"/>
          <w:szCs w:val="20"/>
        </w:rPr>
      </w:pPr>
      <w:r w:rsidRPr="005939BF">
        <w:rPr>
          <w:rStyle w:val="FootnoteReference"/>
          <w:sz w:val="20"/>
          <w:szCs w:val="20"/>
        </w:rPr>
        <w:footnoteRef/>
      </w:r>
      <w:r w:rsidR="00F7258A">
        <w:rPr>
          <w:sz w:val="20"/>
          <w:szCs w:val="20"/>
        </w:rPr>
        <w:t xml:space="preserve"> </w:t>
      </w:r>
      <w:r w:rsidRPr="005939BF">
        <w:rPr>
          <w:sz w:val="20"/>
          <w:szCs w:val="20"/>
        </w:rPr>
        <w:t>Ako su korištene iznimke od korištenja elektroničkih sredstava komunikacije u sk</w:t>
      </w:r>
      <w:r w:rsidR="00F7258A">
        <w:rPr>
          <w:sz w:val="20"/>
          <w:szCs w:val="20"/>
        </w:rPr>
        <w:t xml:space="preserve">ladu s člancima 60. – 62. ZJN-a </w:t>
      </w:r>
      <w:r w:rsidRPr="005939BF">
        <w:rPr>
          <w:sz w:val="20"/>
          <w:szCs w:val="20"/>
        </w:rPr>
        <w:t>(članak 22. stavak 1. Direktive 2014/24/EU), ovo skraćenje nije dopušteno.</w:t>
      </w:r>
    </w:p>
  </w:footnote>
  <w:footnote w:id="26">
    <w:p w14:paraId="5BA76224" w14:textId="0B4B0D38" w:rsidR="003871EB" w:rsidRPr="005939BF" w:rsidRDefault="003871EB" w:rsidP="00E02D46">
      <w:pPr>
        <w:pStyle w:val="FootnoteText"/>
        <w:spacing w:before="0" w:after="60"/>
        <w:ind w:left="567" w:hanging="567"/>
      </w:pPr>
      <w:r w:rsidRPr="005939BF">
        <w:rPr>
          <w:rStyle w:val="FootnoteReference"/>
        </w:rPr>
        <w:footnoteRef/>
      </w:r>
      <w:r w:rsidR="00F7258A">
        <w:t xml:space="preserve"> </w:t>
      </w:r>
      <w:r w:rsidRPr="005939BF">
        <w:t>Provjeriti usklađenost s člankom 231. ZJN-a.</w:t>
      </w:r>
    </w:p>
  </w:footnote>
  <w:footnote w:id="27">
    <w:p w14:paraId="3F6CF585" w14:textId="0F359DE7" w:rsidR="003871EB" w:rsidRPr="005939BF" w:rsidRDefault="003871EB" w:rsidP="00E02D46">
      <w:pPr>
        <w:pStyle w:val="FootnoteText"/>
        <w:spacing w:before="0" w:after="60"/>
        <w:ind w:left="567" w:hanging="567"/>
      </w:pPr>
      <w:r w:rsidRPr="005939BF">
        <w:rPr>
          <w:rStyle w:val="FootnoteReference"/>
        </w:rPr>
        <w:footnoteRef/>
      </w:r>
      <w:r w:rsidR="00F7258A">
        <w:t xml:space="preserve"> </w:t>
      </w:r>
      <w:r w:rsidRPr="005939BF">
        <w:t>Provjeriti usklađenost s člankom 234. ZJN-a.</w:t>
      </w:r>
    </w:p>
    <w:p w14:paraId="5213D7B1" w14:textId="77777777" w:rsidR="003871EB" w:rsidRPr="0083595E" w:rsidRDefault="003871EB" w:rsidP="00E02D46">
      <w:pPr>
        <w:pStyle w:val="FootnoteText"/>
        <w:ind w:left="567" w:hanging="567"/>
      </w:pPr>
    </w:p>
  </w:footnote>
  <w:footnote w:id="28">
    <w:p w14:paraId="552F4761" w14:textId="3D37D32D" w:rsidR="003871EB" w:rsidRPr="005939BF" w:rsidRDefault="003871EB" w:rsidP="00221586">
      <w:pPr>
        <w:pStyle w:val="FootnoteText"/>
        <w:spacing w:before="0" w:after="60"/>
        <w:ind w:left="567" w:hanging="567"/>
      </w:pPr>
      <w:r w:rsidRPr="005939BF">
        <w:rPr>
          <w:rStyle w:val="FootnoteReference"/>
        </w:rPr>
        <w:footnoteRef/>
      </w:r>
      <w:r w:rsidRPr="005939BF">
        <w:t xml:space="preserve"> </w:t>
      </w:r>
      <w:r w:rsidRPr="005939BF">
        <w:tab/>
        <w:t>Narodne novine, broj 65/2017</w:t>
      </w:r>
    </w:p>
  </w:footnote>
  <w:footnote w:id="29">
    <w:p w14:paraId="11D231AD" w14:textId="77777777" w:rsidR="003871EB" w:rsidRPr="0083595E" w:rsidRDefault="003871EB" w:rsidP="00221586">
      <w:pPr>
        <w:pStyle w:val="FootnoteText"/>
        <w:spacing w:before="0" w:after="60"/>
        <w:ind w:left="567" w:hanging="567"/>
      </w:pPr>
      <w:r w:rsidRPr="0083595E">
        <w:rPr>
          <w:rStyle w:val="FootnoteReference"/>
        </w:rPr>
        <w:footnoteRef/>
      </w:r>
      <w:r w:rsidRPr="0083595E">
        <w:t xml:space="preserve"> </w:t>
      </w:r>
      <w:r w:rsidRPr="0083595E">
        <w:tab/>
        <w:t xml:space="preserve">Provedbena Uredba </w:t>
      </w:r>
      <w:r w:rsidRPr="0083595E">
        <w:rPr>
          <w:rFonts w:eastAsia="Times New Roman"/>
          <w:lang w:eastAsia="hr-HR"/>
        </w:rPr>
        <w:t>Komisije (EU) 2016/7 od 5. siječnja 2016. o utvrđivanju standardnog obrasca za europsku jedinstvenu dokumentaciju o nabavi.</w:t>
      </w:r>
    </w:p>
  </w:footnote>
  <w:footnote w:id="30">
    <w:p w14:paraId="47C880BB" w14:textId="77777777" w:rsidR="003871EB" w:rsidRPr="007A21F1" w:rsidRDefault="003871EB" w:rsidP="00221586">
      <w:pPr>
        <w:spacing w:before="0" w:after="60"/>
        <w:ind w:left="567" w:hanging="567"/>
        <w:rPr>
          <w:rFonts w:ascii="Arial Narrow" w:hAnsi="Arial Narrow"/>
          <w:sz w:val="20"/>
          <w:szCs w:val="20"/>
        </w:rPr>
      </w:pPr>
      <w:r w:rsidRPr="0083595E">
        <w:rPr>
          <w:rStyle w:val="FootnoteReference"/>
          <w:sz w:val="20"/>
          <w:szCs w:val="20"/>
        </w:rPr>
        <w:footnoteRef/>
      </w:r>
      <w:r w:rsidRPr="0083595E">
        <w:rPr>
          <w:sz w:val="20"/>
          <w:szCs w:val="20"/>
        </w:rPr>
        <w:t xml:space="preserve"> </w:t>
      </w:r>
      <w:r w:rsidRPr="0083595E">
        <w:rPr>
          <w:sz w:val="20"/>
          <w:szCs w:val="20"/>
        </w:rPr>
        <w:tab/>
      </w:r>
      <w:r w:rsidRPr="007A21F1">
        <w:rPr>
          <w:rFonts w:ascii="Arial Narrow" w:hAnsi="Arial Narrow"/>
          <w:sz w:val="20"/>
          <w:szCs w:val="20"/>
        </w:rPr>
        <w:t>Iznimno, u pregovaračkom postupku bez prethodne objave poziva na nadmetanje, postupku sklapanja ugovora na temelju okvirnog sporazuma, postupku dodjele ugovora za društvene i druge posebne usluge te u slučaju javne nabave za potrebe obrane i sigurnosti, relativni ponder cijene ili troška smije biti veći od 90 % (članak 285. stavak 5. ZJN-a, stupa na snagu 1. siječnja 2017.).</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05E9B3" w14:textId="77777777" w:rsidR="003A5DA7" w:rsidRDefault="003A5D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88"/>
      <w:gridCol w:w="2539"/>
      <w:gridCol w:w="2309"/>
      <w:gridCol w:w="2306"/>
    </w:tblGrid>
    <w:tr w:rsidR="003871EB" w:rsidRPr="00830778" w14:paraId="7F69C147" w14:textId="77777777" w:rsidTr="004D5628">
      <w:tc>
        <w:tcPr>
          <w:tcW w:w="2088" w:type="dxa"/>
          <w:vMerge w:val="restart"/>
        </w:tcPr>
        <w:p w14:paraId="79C490A1" w14:textId="77777777" w:rsidR="003871EB" w:rsidRPr="00830778" w:rsidRDefault="003871EB" w:rsidP="00830778">
          <w:pPr>
            <w:tabs>
              <w:tab w:val="left" w:pos="1257"/>
            </w:tabs>
            <w:spacing w:before="0" w:after="200"/>
            <w:ind w:left="0"/>
            <w:jc w:val="center"/>
            <w:rPr>
              <w:b/>
              <w:lang w:eastAsia="en-US"/>
            </w:rPr>
          </w:pPr>
          <w:r w:rsidRPr="00830778">
            <w:rPr>
              <w:b/>
              <w:lang w:eastAsia="hr-HR"/>
            </w:rPr>
            <w:t>Ministarstvo regionalnoga razvoja i fondova Europske unije (MRRFEU)</w:t>
          </w:r>
        </w:p>
      </w:tc>
      <w:tc>
        <w:tcPr>
          <w:tcW w:w="2539" w:type="dxa"/>
          <w:vMerge w:val="restart"/>
        </w:tcPr>
        <w:p w14:paraId="04ED592B" w14:textId="77777777" w:rsidR="003871EB" w:rsidRPr="00830778" w:rsidRDefault="003871EB" w:rsidP="00830778">
          <w:pPr>
            <w:tabs>
              <w:tab w:val="left" w:pos="1257"/>
            </w:tabs>
            <w:spacing w:before="0" w:after="200"/>
            <w:ind w:left="0"/>
            <w:jc w:val="center"/>
            <w:rPr>
              <w:b/>
              <w:lang w:eastAsia="en-US"/>
            </w:rPr>
          </w:pPr>
          <w:r w:rsidRPr="00830778">
            <w:rPr>
              <w:b/>
              <w:lang w:eastAsia="hr-HR"/>
            </w:rPr>
            <w:t>PRAVILA 2014.-2020.</w:t>
          </w:r>
        </w:p>
      </w:tc>
      <w:tc>
        <w:tcPr>
          <w:tcW w:w="2309" w:type="dxa"/>
        </w:tcPr>
        <w:p w14:paraId="208270A8" w14:textId="77777777" w:rsidR="003871EB" w:rsidRPr="00830778" w:rsidRDefault="003871EB" w:rsidP="00830778">
          <w:pPr>
            <w:tabs>
              <w:tab w:val="left" w:pos="1257"/>
            </w:tabs>
            <w:spacing w:before="0" w:after="200"/>
            <w:ind w:left="0"/>
            <w:jc w:val="center"/>
            <w:rPr>
              <w:b/>
              <w:lang w:eastAsia="en-US"/>
            </w:rPr>
          </w:pPr>
          <w:r w:rsidRPr="00830778">
            <w:rPr>
              <w:b/>
              <w:lang w:eastAsia="hr-HR"/>
            </w:rPr>
            <w:t>Pravilo br.</w:t>
          </w:r>
        </w:p>
      </w:tc>
      <w:tc>
        <w:tcPr>
          <w:tcW w:w="2306" w:type="dxa"/>
        </w:tcPr>
        <w:p w14:paraId="4728B30C" w14:textId="77777777" w:rsidR="003871EB" w:rsidRPr="00830778" w:rsidRDefault="003871EB" w:rsidP="00830778">
          <w:pPr>
            <w:tabs>
              <w:tab w:val="left" w:pos="1257"/>
            </w:tabs>
            <w:spacing w:before="0" w:after="200"/>
            <w:ind w:left="0"/>
            <w:jc w:val="center"/>
            <w:rPr>
              <w:b/>
              <w:lang w:eastAsia="en-US"/>
            </w:rPr>
          </w:pPr>
          <w:r w:rsidRPr="00830778">
            <w:rPr>
              <w:b/>
              <w:lang w:eastAsia="hr-HR"/>
            </w:rPr>
            <w:t>05</w:t>
          </w:r>
        </w:p>
      </w:tc>
    </w:tr>
    <w:tr w:rsidR="003871EB" w:rsidRPr="00830778" w14:paraId="6AB36CA0" w14:textId="77777777" w:rsidTr="004D5628">
      <w:tc>
        <w:tcPr>
          <w:tcW w:w="0" w:type="auto"/>
          <w:vMerge/>
          <w:vAlign w:val="center"/>
        </w:tcPr>
        <w:p w14:paraId="1728AC8B" w14:textId="77777777" w:rsidR="003871EB" w:rsidRPr="00830778" w:rsidRDefault="003871EB" w:rsidP="00830778">
          <w:pPr>
            <w:spacing w:before="0" w:after="200"/>
            <w:ind w:left="0"/>
            <w:jc w:val="left"/>
            <w:rPr>
              <w:b/>
              <w:lang w:eastAsia="en-US"/>
            </w:rPr>
          </w:pPr>
        </w:p>
      </w:tc>
      <w:tc>
        <w:tcPr>
          <w:tcW w:w="0" w:type="auto"/>
          <w:vMerge/>
          <w:vAlign w:val="center"/>
        </w:tcPr>
        <w:p w14:paraId="0E700BC5" w14:textId="77777777" w:rsidR="003871EB" w:rsidRPr="00830778" w:rsidRDefault="003871EB" w:rsidP="00830778">
          <w:pPr>
            <w:spacing w:before="0" w:after="200"/>
            <w:ind w:left="0"/>
            <w:jc w:val="left"/>
            <w:rPr>
              <w:b/>
              <w:lang w:eastAsia="en-US"/>
            </w:rPr>
          </w:pPr>
        </w:p>
      </w:tc>
      <w:tc>
        <w:tcPr>
          <w:tcW w:w="2309" w:type="dxa"/>
        </w:tcPr>
        <w:p w14:paraId="7B802BAD" w14:textId="77777777" w:rsidR="003871EB" w:rsidRPr="00830778" w:rsidRDefault="003871EB" w:rsidP="00830778">
          <w:pPr>
            <w:tabs>
              <w:tab w:val="left" w:pos="1257"/>
            </w:tabs>
            <w:spacing w:before="0" w:after="200"/>
            <w:ind w:left="0"/>
            <w:jc w:val="center"/>
            <w:rPr>
              <w:b/>
              <w:lang w:eastAsia="en-US"/>
            </w:rPr>
          </w:pPr>
          <w:r w:rsidRPr="00830778">
            <w:rPr>
              <w:b/>
              <w:lang w:eastAsia="hr-HR"/>
            </w:rPr>
            <w:t xml:space="preserve">Datum </w:t>
          </w:r>
        </w:p>
      </w:tc>
      <w:tc>
        <w:tcPr>
          <w:tcW w:w="2306" w:type="dxa"/>
        </w:tcPr>
        <w:p w14:paraId="7F188501" w14:textId="4B8955F9" w:rsidR="003871EB" w:rsidRPr="00830778" w:rsidRDefault="00300FFA" w:rsidP="00830778">
          <w:pPr>
            <w:tabs>
              <w:tab w:val="left" w:pos="1257"/>
            </w:tabs>
            <w:spacing w:before="0" w:after="200"/>
            <w:ind w:left="0"/>
            <w:jc w:val="center"/>
            <w:rPr>
              <w:b/>
              <w:lang w:eastAsia="en-US"/>
            </w:rPr>
          </w:pPr>
          <w:r>
            <w:rPr>
              <w:b/>
              <w:lang w:eastAsia="hr-HR"/>
            </w:rPr>
            <w:t>Prosinac</w:t>
          </w:r>
          <w:r w:rsidR="00654F9B">
            <w:rPr>
              <w:b/>
              <w:lang w:eastAsia="hr-HR"/>
            </w:rPr>
            <w:t xml:space="preserve"> </w:t>
          </w:r>
          <w:r w:rsidR="003871EB" w:rsidRPr="00830778">
            <w:rPr>
              <w:b/>
              <w:lang w:eastAsia="hr-HR"/>
            </w:rPr>
            <w:t>20</w:t>
          </w:r>
          <w:r w:rsidR="003A5DA7">
            <w:rPr>
              <w:b/>
              <w:lang w:eastAsia="hr-HR"/>
            </w:rPr>
            <w:t>20.</w:t>
          </w:r>
        </w:p>
      </w:tc>
    </w:tr>
    <w:tr w:rsidR="003871EB" w:rsidRPr="00830778" w14:paraId="4554B871" w14:textId="77777777" w:rsidTr="004D5628">
      <w:tc>
        <w:tcPr>
          <w:tcW w:w="0" w:type="auto"/>
          <w:vMerge/>
          <w:vAlign w:val="center"/>
        </w:tcPr>
        <w:p w14:paraId="005B1A4F" w14:textId="77777777" w:rsidR="003871EB" w:rsidRPr="00830778" w:rsidRDefault="003871EB" w:rsidP="00830778">
          <w:pPr>
            <w:spacing w:before="0" w:after="200"/>
            <w:ind w:left="0"/>
            <w:jc w:val="left"/>
            <w:rPr>
              <w:b/>
              <w:lang w:eastAsia="en-US"/>
            </w:rPr>
          </w:pPr>
        </w:p>
      </w:tc>
      <w:tc>
        <w:tcPr>
          <w:tcW w:w="2539" w:type="dxa"/>
          <w:vMerge w:val="restart"/>
        </w:tcPr>
        <w:p w14:paraId="420CF68E" w14:textId="77777777" w:rsidR="003871EB" w:rsidRPr="00830778" w:rsidRDefault="003871EB" w:rsidP="00830778">
          <w:pPr>
            <w:tabs>
              <w:tab w:val="left" w:pos="1257"/>
            </w:tabs>
            <w:spacing w:before="0" w:after="200"/>
            <w:ind w:left="0"/>
            <w:jc w:val="center"/>
            <w:rPr>
              <w:lang w:eastAsia="en-US"/>
            </w:rPr>
          </w:pPr>
          <w:r w:rsidRPr="00830778">
            <w:rPr>
              <w:b/>
              <w:lang w:eastAsia="hr-HR"/>
            </w:rPr>
            <w:t>Izvršavanje i upravljanje ugovorima o dodjeli bespovratnih sredstava</w:t>
          </w:r>
        </w:p>
      </w:tc>
      <w:tc>
        <w:tcPr>
          <w:tcW w:w="2309" w:type="dxa"/>
        </w:tcPr>
        <w:p w14:paraId="065B85B9" w14:textId="77777777" w:rsidR="003871EB" w:rsidRPr="00830778" w:rsidRDefault="003871EB" w:rsidP="00830778">
          <w:pPr>
            <w:tabs>
              <w:tab w:val="left" w:pos="1257"/>
            </w:tabs>
            <w:spacing w:before="0" w:after="200"/>
            <w:ind w:left="0"/>
            <w:jc w:val="center"/>
            <w:rPr>
              <w:b/>
              <w:lang w:eastAsia="en-US"/>
            </w:rPr>
          </w:pPr>
          <w:r w:rsidRPr="00830778">
            <w:rPr>
              <w:b/>
              <w:lang w:eastAsia="hr-HR"/>
            </w:rPr>
            <w:t>Verzija</w:t>
          </w:r>
        </w:p>
      </w:tc>
      <w:tc>
        <w:tcPr>
          <w:tcW w:w="2306" w:type="dxa"/>
        </w:tcPr>
        <w:p w14:paraId="0025CDCC" w14:textId="65AEA8BE" w:rsidR="003871EB" w:rsidRPr="00830778" w:rsidRDefault="00CB5A5B" w:rsidP="00830778">
          <w:pPr>
            <w:tabs>
              <w:tab w:val="left" w:pos="1257"/>
            </w:tabs>
            <w:spacing w:before="0" w:after="200"/>
            <w:ind w:left="0"/>
            <w:jc w:val="center"/>
            <w:rPr>
              <w:b/>
              <w:lang w:eastAsia="en-US"/>
            </w:rPr>
          </w:pPr>
          <w:r>
            <w:rPr>
              <w:b/>
              <w:lang w:eastAsia="hr-HR"/>
            </w:rPr>
            <w:t>7</w:t>
          </w:r>
          <w:r w:rsidR="003871EB" w:rsidRPr="00830778">
            <w:rPr>
              <w:b/>
              <w:lang w:eastAsia="hr-HR"/>
            </w:rPr>
            <w:t>.0</w:t>
          </w:r>
        </w:p>
      </w:tc>
    </w:tr>
    <w:tr w:rsidR="003871EB" w:rsidRPr="00830778" w14:paraId="3135468D" w14:textId="77777777" w:rsidTr="004D5628">
      <w:tc>
        <w:tcPr>
          <w:tcW w:w="0" w:type="auto"/>
          <w:vMerge/>
          <w:vAlign w:val="center"/>
        </w:tcPr>
        <w:p w14:paraId="5E349CC5" w14:textId="77777777" w:rsidR="003871EB" w:rsidRPr="00830778" w:rsidRDefault="003871EB" w:rsidP="00830778">
          <w:pPr>
            <w:spacing w:before="0" w:after="200"/>
            <w:ind w:left="0"/>
            <w:jc w:val="left"/>
            <w:rPr>
              <w:b/>
              <w:lang w:eastAsia="en-US"/>
            </w:rPr>
          </w:pPr>
        </w:p>
      </w:tc>
      <w:tc>
        <w:tcPr>
          <w:tcW w:w="0" w:type="auto"/>
          <w:vMerge/>
          <w:vAlign w:val="center"/>
        </w:tcPr>
        <w:p w14:paraId="236F1200" w14:textId="77777777" w:rsidR="003871EB" w:rsidRPr="00830778" w:rsidRDefault="003871EB" w:rsidP="00830778">
          <w:pPr>
            <w:spacing w:before="0" w:after="200"/>
            <w:ind w:left="0"/>
            <w:jc w:val="left"/>
            <w:rPr>
              <w:lang w:eastAsia="en-US"/>
            </w:rPr>
          </w:pPr>
        </w:p>
      </w:tc>
      <w:tc>
        <w:tcPr>
          <w:tcW w:w="2309" w:type="dxa"/>
        </w:tcPr>
        <w:p w14:paraId="77125B12" w14:textId="77777777" w:rsidR="003871EB" w:rsidRPr="00830778" w:rsidRDefault="003871EB" w:rsidP="00830778">
          <w:pPr>
            <w:tabs>
              <w:tab w:val="left" w:pos="1257"/>
            </w:tabs>
            <w:spacing w:before="0" w:after="200"/>
            <w:ind w:left="0"/>
            <w:jc w:val="center"/>
            <w:rPr>
              <w:b/>
              <w:lang w:eastAsia="en-US"/>
            </w:rPr>
          </w:pPr>
          <w:r w:rsidRPr="00830778">
            <w:rPr>
              <w:b/>
              <w:lang w:eastAsia="hr-HR"/>
            </w:rPr>
            <w:t xml:space="preserve">Prilog </w:t>
          </w:r>
        </w:p>
      </w:tc>
      <w:tc>
        <w:tcPr>
          <w:tcW w:w="2306" w:type="dxa"/>
        </w:tcPr>
        <w:p w14:paraId="163CAFE9" w14:textId="788470DD" w:rsidR="003871EB" w:rsidRPr="00830778" w:rsidRDefault="003871EB" w:rsidP="00830778">
          <w:pPr>
            <w:tabs>
              <w:tab w:val="left" w:pos="1257"/>
            </w:tabs>
            <w:spacing w:before="0" w:after="200"/>
            <w:ind w:left="0"/>
            <w:jc w:val="center"/>
            <w:rPr>
              <w:b/>
              <w:lang w:eastAsia="en-US"/>
            </w:rPr>
          </w:pPr>
          <w:r>
            <w:rPr>
              <w:b/>
              <w:lang w:eastAsia="hr-HR"/>
            </w:rPr>
            <w:t>23</w:t>
          </w:r>
        </w:p>
      </w:tc>
    </w:tr>
    <w:tr w:rsidR="003871EB" w:rsidRPr="00830778" w14:paraId="1FFDF206" w14:textId="77777777" w:rsidTr="004D5628">
      <w:trPr>
        <w:trHeight w:val="581"/>
      </w:trPr>
      <w:tc>
        <w:tcPr>
          <w:tcW w:w="0" w:type="auto"/>
          <w:vMerge/>
          <w:vAlign w:val="center"/>
        </w:tcPr>
        <w:p w14:paraId="63E05EF2" w14:textId="77777777" w:rsidR="003871EB" w:rsidRPr="00830778" w:rsidRDefault="003871EB" w:rsidP="00830778">
          <w:pPr>
            <w:spacing w:before="0" w:after="200"/>
            <w:ind w:left="0"/>
            <w:jc w:val="left"/>
            <w:rPr>
              <w:b/>
              <w:lang w:eastAsia="en-US"/>
            </w:rPr>
          </w:pPr>
        </w:p>
      </w:tc>
      <w:tc>
        <w:tcPr>
          <w:tcW w:w="0" w:type="auto"/>
          <w:vMerge/>
          <w:vAlign w:val="center"/>
        </w:tcPr>
        <w:p w14:paraId="31A74DF2" w14:textId="77777777" w:rsidR="003871EB" w:rsidRPr="00830778" w:rsidRDefault="003871EB" w:rsidP="00830778">
          <w:pPr>
            <w:spacing w:before="0" w:after="200"/>
            <w:ind w:left="0"/>
            <w:jc w:val="left"/>
            <w:rPr>
              <w:lang w:eastAsia="en-US"/>
            </w:rPr>
          </w:pPr>
        </w:p>
      </w:tc>
      <w:tc>
        <w:tcPr>
          <w:tcW w:w="2309" w:type="dxa"/>
        </w:tcPr>
        <w:p w14:paraId="7A660332" w14:textId="77777777" w:rsidR="003871EB" w:rsidRPr="00830778" w:rsidRDefault="003871EB" w:rsidP="00830778">
          <w:pPr>
            <w:tabs>
              <w:tab w:val="left" w:pos="1257"/>
            </w:tabs>
            <w:spacing w:before="0" w:after="200"/>
            <w:ind w:left="0"/>
            <w:jc w:val="center"/>
            <w:rPr>
              <w:b/>
              <w:lang w:eastAsia="en-US"/>
            </w:rPr>
          </w:pPr>
          <w:r w:rsidRPr="00830778">
            <w:rPr>
              <w:b/>
              <w:lang w:eastAsia="hr-HR"/>
            </w:rPr>
            <w:t>Pravilo donosi</w:t>
          </w:r>
        </w:p>
      </w:tc>
      <w:tc>
        <w:tcPr>
          <w:tcW w:w="2306" w:type="dxa"/>
        </w:tcPr>
        <w:p w14:paraId="36957D8A" w14:textId="788C7396" w:rsidR="003871EB" w:rsidRPr="00830778" w:rsidRDefault="003871EB" w:rsidP="00830778">
          <w:pPr>
            <w:tabs>
              <w:tab w:val="left" w:pos="1257"/>
            </w:tabs>
            <w:spacing w:before="0" w:after="200"/>
            <w:ind w:left="0"/>
            <w:jc w:val="center"/>
            <w:rPr>
              <w:b/>
              <w:lang w:eastAsia="en-US"/>
            </w:rPr>
          </w:pPr>
          <w:r w:rsidRPr="00830778">
            <w:rPr>
              <w:b/>
              <w:lang w:eastAsia="hr-HR"/>
            </w:rPr>
            <w:t>Minist</w:t>
          </w:r>
          <w:r w:rsidR="00CB5A5B">
            <w:rPr>
              <w:b/>
              <w:lang w:eastAsia="hr-HR"/>
            </w:rPr>
            <w:t>rica</w:t>
          </w:r>
          <w:r w:rsidRPr="00830778">
            <w:rPr>
              <w:b/>
              <w:lang w:eastAsia="hr-HR"/>
            </w:rPr>
            <w:t xml:space="preserve"> MRRFEU</w:t>
          </w:r>
        </w:p>
      </w:tc>
    </w:tr>
  </w:tbl>
  <w:p w14:paraId="66A4E679" w14:textId="350D2616" w:rsidR="003871EB" w:rsidRDefault="003871EB">
    <w:pPr>
      <w:pStyle w:val="Header"/>
    </w:pPr>
  </w:p>
  <w:p w14:paraId="6A6D9248" w14:textId="77777777" w:rsidR="003871EB" w:rsidRPr="00D030BD" w:rsidRDefault="003871EB" w:rsidP="00D030BD">
    <w:pPr>
      <w:jc w:val="center"/>
      <w:rPr>
        <w:rFonts w:ascii="Tahoma" w:hAnsi="Tahoma" w:cs="Tahoma"/>
        <w:b/>
        <w:noProof/>
        <w:sz w:val="18"/>
        <w:szCs w:val="28"/>
        <w:lang w:val="en-GB" w:eastAsia="en-GB"/>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665528" w14:textId="77777777" w:rsidR="003A5DA7" w:rsidRDefault="003A5D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B432A0"/>
    <w:multiLevelType w:val="hybridMultilevel"/>
    <w:tmpl w:val="E3F4884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59A22E2"/>
    <w:multiLevelType w:val="hybridMultilevel"/>
    <w:tmpl w:val="F2506CDA"/>
    <w:lvl w:ilvl="0" w:tplc="F2EE5BE4">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A451959"/>
    <w:multiLevelType w:val="hybridMultilevel"/>
    <w:tmpl w:val="37D428D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AF6CC0"/>
    <w:multiLevelType w:val="hybridMultilevel"/>
    <w:tmpl w:val="62E6B02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FB586D"/>
    <w:multiLevelType w:val="hybridMultilevel"/>
    <w:tmpl w:val="ADB0DE88"/>
    <w:lvl w:ilvl="0" w:tplc="B3287804">
      <w:start w:val="1"/>
      <w:numFmt w:val="decimal"/>
      <w:lvlText w:val="%1."/>
      <w:lvlJc w:val="left"/>
      <w:pPr>
        <w:tabs>
          <w:tab w:val="num" w:pos="720"/>
        </w:tabs>
        <w:ind w:left="720" w:hanging="360"/>
      </w:pPr>
      <w:rPr>
        <w:rFonts w:cs="Times New Roman"/>
        <w:color w:val="auto"/>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3BA7BCA"/>
    <w:multiLevelType w:val="hybridMultilevel"/>
    <w:tmpl w:val="ADEE15C4"/>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633695F"/>
    <w:multiLevelType w:val="hybridMultilevel"/>
    <w:tmpl w:val="410E117E"/>
    <w:lvl w:ilvl="0" w:tplc="041A000F">
      <w:start w:val="1"/>
      <w:numFmt w:val="decimal"/>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176709C0"/>
    <w:multiLevelType w:val="hybridMultilevel"/>
    <w:tmpl w:val="6A3E32E2"/>
    <w:lvl w:ilvl="0" w:tplc="041A000F">
      <w:start w:val="1"/>
      <w:numFmt w:val="decimal"/>
      <w:lvlText w:val="%1."/>
      <w:lvlJc w:val="left"/>
      <w:pPr>
        <w:ind w:left="720" w:hanging="360"/>
      </w:pPr>
    </w:lvl>
    <w:lvl w:ilvl="1" w:tplc="F2EE5BE4">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91D1282"/>
    <w:multiLevelType w:val="hybridMultilevel"/>
    <w:tmpl w:val="643A80C4"/>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F495B10"/>
    <w:multiLevelType w:val="hybridMultilevel"/>
    <w:tmpl w:val="EC807AEC"/>
    <w:lvl w:ilvl="0" w:tplc="041A000F">
      <w:start w:val="1"/>
      <w:numFmt w:val="decimal"/>
      <w:lvlText w:val="%1."/>
      <w:lvlJc w:val="left"/>
      <w:pPr>
        <w:ind w:left="720" w:hanging="360"/>
      </w:pPr>
      <w:rPr>
        <w:rFonts w:cs="Times New Roman"/>
        <w:b w:val="0"/>
        <w:color w:val="000000"/>
        <w:sz w:val="20"/>
        <w:szCs w:val="20"/>
      </w:rPr>
    </w:lvl>
    <w:lvl w:ilvl="1" w:tplc="04270019" w:tentative="1">
      <w:start w:val="1"/>
      <w:numFmt w:val="lowerLetter"/>
      <w:lvlText w:val="%2."/>
      <w:lvlJc w:val="left"/>
      <w:pPr>
        <w:ind w:left="1440" w:hanging="360"/>
      </w:pPr>
      <w:rPr>
        <w:rFonts w:cs="Times New Roman"/>
      </w:rPr>
    </w:lvl>
    <w:lvl w:ilvl="2" w:tplc="0427001B" w:tentative="1">
      <w:start w:val="1"/>
      <w:numFmt w:val="lowerRoman"/>
      <w:lvlText w:val="%3."/>
      <w:lvlJc w:val="right"/>
      <w:pPr>
        <w:ind w:left="2160" w:hanging="180"/>
      </w:pPr>
      <w:rPr>
        <w:rFonts w:cs="Times New Roman"/>
      </w:rPr>
    </w:lvl>
    <w:lvl w:ilvl="3" w:tplc="0427000F" w:tentative="1">
      <w:start w:val="1"/>
      <w:numFmt w:val="decimal"/>
      <w:lvlText w:val="%4."/>
      <w:lvlJc w:val="left"/>
      <w:pPr>
        <w:ind w:left="2880" w:hanging="360"/>
      </w:pPr>
      <w:rPr>
        <w:rFonts w:cs="Times New Roman"/>
      </w:rPr>
    </w:lvl>
    <w:lvl w:ilvl="4" w:tplc="04270019" w:tentative="1">
      <w:start w:val="1"/>
      <w:numFmt w:val="lowerLetter"/>
      <w:lvlText w:val="%5."/>
      <w:lvlJc w:val="left"/>
      <w:pPr>
        <w:ind w:left="3600" w:hanging="360"/>
      </w:pPr>
      <w:rPr>
        <w:rFonts w:cs="Times New Roman"/>
      </w:rPr>
    </w:lvl>
    <w:lvl w:ilvl="5" w:tplc="0427001B" w:tentative="1">
      <w:start w:val="1"/>
      <w:numFmt w:val="lowerRoman"/>
      <w:lvlText w:val="%6."/>
      <w:lvlJc w:val="right"/>
      <w:pPr>
        <w:ind w:left="4320" w:hanging="180"/>
      </w:pPr>
      <w:rPr>
        <w:rFonts w:cs="Times New Roman"/>
      </w:rPr>
    </w:lvl>
    <w:lvl w:ilvl="6" w:tplc="0427000F" w:tentative="1">
      <w:start w:val="1"/>
      <w:numFmt w:val="decimal"/>
      <w:lvlText w:val="%7."/>
      <w:lvlJc w:val="left"/>
      <w:pPr>
        <w:ind w:left="5040" w:hanging="360"/>
      </w:pPr>
      <w:rPr>
        <w:rFonts w:cs="Times New Roman"/>
      </w:rPr>
    </w:lvl>
    <w:lvl w:ilvl="7" w:tplc="04270019" w:tentative="1">
      <w:start w:val="1"/>
      <w:numFmt w:val="lowerLetter"/>
      <w:lvlText w:val="%8."/>
      <w:lvlJc w:val="left"/>
      <w:pPr>
        <w:ind w:left="5760" w:hanging="360"/>
      </w:pPr>
      <w:rPr>
        <w:rFonts w:cs="Times New Roman"/>
      </w:rPr>
    </w:lvl>
    <w:lvl w:ilvl="8" w:tplc="0427001B" w:tentative="1">
      <w:start w:val="1"/>
      <w:numFmt w:val="lowerRoman"/>
      <w:lvlText w:val="%9."/>
      <w:lvlJc w:val="right"/>
      <w:pPr>
        <w:ind w:left="6480" w:hanging="180"/>
      </w:pPr>
      <w:rPr>
        <w:rFonts w:cs="Times New Roman"/>
      </w:rPr>
    </w:lvl>
  </w:abstractNum>
  <w:abstractNum w:abstractNumId="10" w15:restartNumberingAfterBreak="0">
    <w:nsid w:val="22D45558"/>
    <w:multiLevelType w:val="hybridMultilevel"/>
    <w:tmpl w:val="B890E10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4795F69"/>
    <w:multiLevelType w:val="hybridMultilevel"/>
    <w:tmpl w:val="2F02A7D6"/>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2DF12F3A"/>
    <w:multiLevelType w:val="hybridMultilevel"/>
    <w:tmpl w:val="707CD7DC"/>
    <w:lvl w:ilvl="0" w:tplc="041A0015">
      <w:start w:val="1"/>
      <w:numFmt w:val="upperLetter"/>
      <w:lvlText w:val="%1."/>
      <w:lvlJc w:val="left"/>
      <w:pPr>
        <w:ind w:left="2061" w:hanging="360"/>
      </w:pPr>
      <w:rPr>
        <w:rFonts w:hint="default"/>
      </w:rPr>
    </w:lvl>
    <w:lvl w:ilvl="1" w:tplc="041A0019" w:tentative="1">
      <w:start w:val="1"/>
      <w:numFmt w:val="lowerLetter"/>
      <w:lvlText w:val="%2."/>
      <w:lvlJc w:val="left"/>
      <w:pPr>
        <w:ind w:left="2781" w:hanging="360"/>
      </w:pPr>
    </w:lvl>
    <w:lvl w:ilvl="2" w:tplc="041A001B" w:tentative="1">
      <w:start w:val="1"/>
      <w:numFmt w:val="lowerRoman"/>
      <w:lvlText w:val="%3."/>
      <w:lvlJc w:val="right"/>
      <w:pPr>
        <w:ind w:left="3501" w:hanging="180"/>
      </w:pPr>
    </w:lvl>
    <w:lvl w:ilvl="3" w:tplc="041A000F" w:tentative="1">
      <w:start w:val="1"/>
      <w:numFmt w:val="decimal"/>
      <w:lvlText w:val="%4."/>
      <w:lvlJc w:val="left"/>
      <w:pPr>
        <w:ind w:left="4221" w:hanging="360"/>
      </w:pPr>
    </w:lvl>
    <w:lvl w:ilvl="4" w:tplc="041A0019" w:tentative="1">
      <w:start w:val="1"/>
      <w:numFmt w:val="lowerLetter"/>
      <w:lvlText w:val="%5."/>
      <w:lvlJc w:val="left"/>
      <w:pPr>
        <w:ind w:left="4941" w:hanging="360"/>
      </w:pPr>
    </w:lvl>
    <w:lvl w:ilvl="5" w:tplc="041A001B" w:tentative="1">
      <w:start w:val="1"/>
      <w:numFmt w:val="lowerRoman"/>
      <w:lvlText w:val="%6."/>
      <w:lvlJc w:val="right"/>
      <w:pPr>
        <w:ind w:left="5661" w:hanging="180"/>
      </w:pPr>
    </w:lvl>
    <w:lvl w:ilvl="6" w:tplc="041A000F" w:tentative="1">
      <w:start w:val="1"/>
      <w:numFmt w:val="decimal"/>
      <w:lvlText w:val="%7."/>
      <w:lvlJc w:val="left"/>
      <w:pPr>
        <w:ind w:left="6381" w:hanging="360"/>
      </w:pPr>
    </w:lvl>
    <w:lvl w:ilvl="7" w:tplc="041A0019" w:tentative="1">
      <w:start w:val="1"/>
      <w:numFmt w:val="lowerLetter"/>
      <w:lvlText w:val="%8."/>
      <w:lvlJc w:val="left"/>
      <w:pPr>
        <w:ind w:left="7101" w:hanging="360"/>
      </w:pPr>
    </w:lvl>
    <w:lvl w:ilvl="8" w:tplc="041A001B" w:tentative="1">
      <w:start w:val="1"/>
      <w:numFmt w:val="lowerRoman"/>
      <w:lvlText w:val="%9."/>
      <w:lvlJc w:val="right"/>
      <w:pPr>
        <w:ind w:left="7821" w:hanging="180"/>
      </w:pPr>
    </w:lvl>
  </w:abstractNum>
  <w:abstractNum w:abstractNumId="13" w15:restartNumberingAfterBreak="0">
    <w:nsid w:val="37B71682"/>
    <w:multiLevelType w:val="hybridMultilevel"/>
    <w:tmpl w:val="F11E8CFE"/>
    <w:lvl w:ilvl="0" w:tplc="9774DEAA">
      <w:start w:val="1"/>
      <w:numFmt w:val="decimal"/>
      <w:lvlText w:val="%1."/>
      <w:lvlJc w:val="left"/>
      <w:pPr>
        <w:ind w:left="1440" w:hanging="360"/>
      </w:pPr>
      <w:rPr>
        <w:sz w:val="22"/>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4" w15:restartNumberingAfterBreak="0">
    <w:nsid w:val="449F473E"/>
    <w:multiLevelType w:val="hybridMultilevel"/>
    <w:tmpl w:val="9C9A4DBC"/>
    <w:lvl w:ilvl="0" w:tplc="041A000F">
      <w:start w:val="1"/>
      <w:numFmt w:val="decimal"/>
      <w:lvlText w:val="%1."/>
      <w:lvlJc w:val="left"/>
      <w:pPr>
        <w:ind w:left="720" w:hanging="360"/>
      </w:pPr>
    </w:lvl>
    <w:lvl w:ilvl="1" w:tplc="041A000F">
      <w:start w:val="1"/>
      <w:numFmt w:val="decimal"/>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50800D2"/>
    <w:multiLevelType w:val="hybridMultilevel"/>
    <w:tmpl w:val="41D60616"/>
    <w:lvl w:ilvl="0" w:tplc="EA6A97BC">
      <w:start w:val="1"/>
      <w:numFmt w:val="bullet"/>
      <w:pStyle w:val="Bullets"/>
      <w:lvlText w:val=""/>
      <w:lvlJc w:val="left"/>
      <w:pPr>
        <w:tabs>
          <w:tab w:val="num" w:pos="360"/>
        </w:tabs>
        <w:ind w:left="360" w:hanging="360"/>
      </w:pPr>
      <w:rPr>
        <w:rFonts w:ascii="Symbol" w:hAnsi="Symbol" w:hint="default"/>
      </w:rPr>
    </w:lvl>
    <w:lvl w:ilvl="1" w:tplc="4E1A982C">
      <w:start w:val="1"/>
      <w:numFmt w:val="bullet"/>
      <w:lvlText w:val=""/>
      <w:lvlJc w:val="left"/>
      <w:pPr>
        <w:tabs>
          <w:tab w:val="num" w:pos="1003"/>
        </w:tabs>
        <w:ind w:left="1003" w:hanging="283"/>
      </w:pPr>
      <w:rPr>
        <w:rFonts w:ascii="Symbol" w:hAnsi="Symbol"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Symbol"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Symbol"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83F4D7B"/>
    <w:multiLevelType w:val="hybridMultilevel"/>
    <w:tmpl w:val="B2EA5930"/>
    <w:lvl w:ilvl="0" w:tplc="041A0017">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7" w15:restartNumberingAfterBreak="0">
    <w:nsid w:val="486056C2"/>
    <w:multiLevelType w:val="hybridMultilevel"/>
    <w:tmpl w:val="707CD7DC"/>
    <w:lvl w:ilvl="0" w:tplc="041A0015">
      <w:start w:val="1"/>
      <w:numFmt w:val="upp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A32200D"/>
    <w:multiLevelType w:val="hybridMultilevel"/>
    <w:tmpl w:val="6256E416"/>
    <w:lvl w:ilvl="0" w:tplc="7B8AB940">
      <w:start w:val="10"/>
      <w:numFmt w:val="decimal"/>
      <w:lvlText w:val="%1."/>
      <w:lvlJc w:val="left"/>
      <w:pPr>
        <w:ind w:left="394" w:hanging="360"/>
      </w:pPr>
      <w:rPr>
        <w:rFonts w:hint="default"/>
      </w:rPr>
    </w:lvl>
    <w:lvl w:ilvl="1" w:tplc="041A0019" w:tentative="1">
      <w:start w:val="1"/>
      <w:numFmt w:val="lowerLetter"/>
      <w:lvlText w:val="%2."/>
      <w:lvlJc w:val="left"/>
      <w:pPr>
        <w:ind w:left="1114" w:hanging="360"/>
      </w:pPr>
    </w:lvl>
    <w:lvl w:ilvl="2" w:tplc="041A001B" w:tentative="1">
      <w:start w:val="1"/>
      <w:numFmt w:val="lowerRoman"/>
      <w:lvlText w:val="%3."/>
      <w:lvlJc w:val="right"/>
      <w:pPr>
        <w:ind w:left="1834" w:hanging="180"/>
      </w:pPr>
    </w:lvl>
    <w:lvl w:ilvl="3" w:tplc="041A000F" w:tentative="1">
      <w:start w:val="1"/>
      <w:numFmt w:val="decimal"/>
      <w:lvlText w:val="%4."/>
      <w:lvlJc w:val="left"/>
      <w:pPr>
        <w:ind w:left="2554" w:hanging="360"/>
      </w:pPr>
    </w:lvl>
    <w:lvl w:ilvl="4" w:tplc="041A0019" w:tentative="1">
      <w:start w:val="1"/>
      <w:numFmt w:val="lowerLetter"/>
      <w:lvlText w:val="%5."/>
      <w:lvlJc w:val="left"/>
      <w:pPr>
        <w:ind w:left="3274" w:hanging="360"/>
      </w:pPr>
    </w:lvl>
    <w:lvl w:ilvl="5" w:tplc="041A001B" w:tentative="1">
      <w:start w:val="1"/>
      <w:numFmt w:val="lowerRoman"/>
      <w:lvlText w:val="%6."/>
      <w:lvlJc w:val="right"/>
      <w:pPr>
        <w:ind w:left="3994" w:hanging="180"/>
      </w:pPr>
    </w:lvl>
    <w:lvl w:ilvl="6" w:tplc="041A000F" w:tentative="1">
      <w:start w:val="1"/>
      <w:numFmt w:val="decimal"/>
      <w:lvlText w:val="%7."/>
      <w:lvlJc w:val="left"/>
      <w:pPr>
        <w:ind w:left="4714" w:hanging="360"/>
      </w:pPr>
    </w:lvl>
    <w:lvl w:ilvl="7" w:tplc="041A0019" w:tentative="1">
      <w:start w:val="1"/>
      <w:numFmt w:val="lowerLetter"/>
      <w:lvlText w:val="%8."/>
      <w:lvlJc w:val="left"/>
      <w:pPr>
        <w:ind w:left="5434" w:hanging="360"/>
      </w:pPr>
    </w:lvl>
    <w:lvl w:ilvl="8" w:tplc="041A001B" w:tentative="1">
      <w:start w:val="1"/>
      <w:numFmt w:val="lowerRoman"/>
      <w:lvlText w:val="%9."/>
      <w:lvlJc w:val="right"/>
      <w:pPr>
        <w:ind w:left="6154" w:hanging="180"/>
      </w:pPr>
    </w:lvl>
  </w:abstractNum>
  <w:abstractNum w:abstractNumId="19" w15:restartNumberingAfterBreak="0">
    <w:nsid w:val="4B710609"/>
    <w:multiLevelType w:val="hybridMultilevel"/>
    <w:tmpl w:val="6F86DEC4"/>
    <w:lvl w:ilvl="0" w:tplc="F2EE5BE4">
      <w:start w:val="1"/>
      <w:numFmt w:val="bullet"/>
      <w:lvlText w:val=""/>
      <w:lvlJc w:val="left"/>
      <w:pPr>
        <w:ind w:left="1287" w:hanging="360"/>
      </w:pPr>
      <w:rPr>
        <w:rFonts w:ascii="Symbol" w:hAnsi="Symbol" w:hint="default"/>
      </w:rPr>
    </w:lvl>
    <w:lvl w:ilvl="1" w:tplc="041A0003" w:tentative="1">
      <w:start w:val="1"/>
      <w:numFmt w:val="bullet"/>
      <w:lvlText w:val="o"/>
      <w:lvlJc w:val="left"/>
      <w:pPr>
        <w:ind w:left="2007" w:hanging="360"/>
      </w:pPr>
      <w:rPr>
        <w:rFonts w:ascii="Courier New" w:hAnsi="Courier New" w:cs="Courier New" w:hint="default"/>
      </w:rPr>
    </w:lvl>
    <w:lvl w:ilvl="2" w:tplc="041A0005" w:tentative="1">
      <w:start w:val="1"/>
      <w:numFmt w:val="bullet"/>
      <w:lvlText w:val=""/>
      <w:lvlJc w:val="left"/>
      <w:pPr>
        <w:ind w:left="2727" w:hanging="360"/>
      </w:pPr>
      <w:rPr>
        <w:rFonts w:ascii="Wingdings" w:hAnsi="Wingdings" w:hint="default"/>
      </w:rPr>
    </w:lvl>
    <w:lvl w:ilvl="3" w:tplc="041A0001" w:tentative="1">
      <w:start w:val="1"/>
      <w:numFmt w:val="bullet"/>
      <w:lvlText w:val=""/>
      <w:lvlJc w:val="left"/>
      <w:pPr>
        <w:ind w:left="3447" w:hanging="360"/>
      </w:pPr>
      <w:rPr>
        <w:rFonts w:ascii="Symbol" w:hAnsi="Symbol" w:hint="default"/>
      </w:rPr>
    </w:lvl>
    <w:lvl w:ilvl="4" w:tplc="041A0003" w:tentative="1">
      <w:start w:val="1"/>
      <w:numFmt w:val="bullet"/>
      <w:lvlText w:val="o"/>
      <w:lvlJc w:val="left"/>
      <w:pPr>
        <w:ind w:left="4167" w:hanging="360"/>
      </w:pPr>
      <w:rPr>
        <w:rFonts w:ascii="Courier New" w:hAnsi="Courier New" w:cs="Courier New" w:hint="default"/>
      </w:rPr>
    </w:lvl>
    <w:lvl w:ilvl="5" w:tplc="041A0005" w:tentative="1">
      <w:start w:val="1"/>
      <w:numFmt w:val="bullet"/>
      <w:lvlText w:val=""/>
      <w:lvlJc w:val="left"/>
      <w:pPr>
        <w:ind w:left="4887" w:hanging="360"/>
      </w:pPr>
      <w:rPr>
        <w:rFonts w:ascii="Wingdings" w:hAnsi="Wingdings" w:hint="default"/>
      </w:rPr>
    </w:lvl>
    <w:lvl w:ilvl="6" w:tplc="041A0001" w:tentative="1">
      <w:start w:val="1"/>
      <w:numFmt w:val="bullet"/>
      <w:lvlText w:val=""/>
      <w:lvlJc w:val="left"/>
      <w:pPr>
        <w:ind w:left="5607" w:hanging="360"/>
      </w:pPr>
      <w:rPr>
        <w:rFonts w:ascii="Symbol" w:hAnsi="Symbol" w:hint="default"/>
      </w:rPr>
    </w:lvl>
    <w:lvl w:ilvl="7" w:tplc="041A0003" w:tentative="1">
      <w:start w:val="1"/>
      <w:numFmt w:val="bullet"/>
      <w:lvlText w:val="o"/>
      <w:lvlJc w:val="left"/>
      <w:pPr>
        <w:ind w:left="6327" w:hanging="360"/>
      </w:pPr>
      <w:rPr>
        <w:rFonts w:ascii="Courier New" w:hAnsi="Courier New" w:cs="Courier New" w:hint="default"/>
      </w:rPr>
    </w:lvl>
    <w:lvl w:ilvl="8" w:tplc="041A0005" w:tentative="1">
      <w:start w:val="1"/>
      <w:numFmt w:val="bullet"/>
      <w:lvlText w:val=""/>
      <w:lvlJc w:val="left"/>
      <w:pPr>
        <w:ind w:left="7047" w:hanging="360"/>
      </w:pPr>
      <w:rPr>
        <w:rFonts w:ascii="Wingdings" w:hAnsi="Wingdings" w:hint="default"/>
      </w:rPr>
    </w:lvl>
  </w:abstractNum>
  <w:abstractNum w:abstractNumId="20" w15:restartNumberingAfterBreak="0">
    <w:nsid w:val="50602A4D"/>
    <w:multiLevelType w:val="hybridMultilevel"/>
    <w:tmpl w:val="1026F11E"/>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53036B82"/>
    <w:multiLevelType w:val="hybridMultilevel"/>
    <w:tmpl w:val="32D2E872"/>
    <w:lvl w:ilvl="0" w:tplc="041A0017">
      <w:start w:val="1"/>
      <w:numFmt w:val="lowerLetter"/>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93A5A1E"/>
    <w:multiLevelType w:val="hybridMultilevel"/>
    <w:tmpl w:val="D2BAB92E"/>
    <w:lvl w:ilvl="0" w:tplc="F2EE5BE4">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3" w15:restartNumberingAfterBreak="0">
    <w:nsid w:val="5AA703DC"/>
    <w:multiLevelType w:val="hybridMultilevel"/>
    <w:tmpl w:val="7890C2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5E8C67EA"/>
    <w:multiLevelType w:val="hybridMultilevel"/>
    <w:tmpl w:val="A2B8182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05B5D2E"/>
    <w:multiLevelType w:val="hybridMultilevel"/>
    <w:tmpl w:val="0FF6BDF2"/>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62C027D7"/>
    <w:multiLevelType w:val="hybridMultilevel"/>
    <w:tmpl w:val="B3D6951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6B25391B"/>
    <w:multiLevelType w:val="hybridMultilevel"/>
    <w:tmpl w:val="F0C69B32"/>
    <w:lvl w:ilvl="0" w:tplc="14149E6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6CCC2F35"/>
    <w:multiLevelType w:val="hybridMultilevel"/>
    <w:tmpl w:val="7B780C7C"/>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6D02267C"/>
    <w:multiLevelType w:val="hybridMultilevel"/>
    <w:tmpl w:val="3BCA2E7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F1D0C2F"/>
    <w:multiLevelType w:val="hybridMultilevel"/>
    <w:tmpl w:val="A4D89DEE"/>
    <w:lvl w:ilvl="0" w:tplc="041A0017">
      <w:start w:val="1"/>
      <w:numFmt w:val="lowerLetter"/>
      <w:lvlText w:val="%1)"/>
      <w:lvlJc w:val="left"/>
      <w:pPr>
        <w:ind w:left="720" w:hanging="360"/>
      </w:pPr>
    </w:lvl>
    <w:lvl w:ilvl="1" w:tplc="00588406">
      <w:start w:val="1"/>
      <w:numFmt w:val="decimal"/>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7724697A"/>
    <w:multiLevelType w:val="hybridMultilevel"/>
    <w:tmpl w:val="76E8148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7D061237"/>
    <w:multiLevelType w:val="hybridMultilevel"/>
    <w:tmpl w:val="FC5C234A"/>
    <w:lvl w:ilvl="0" w:tplc="F2EE5BE4">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5"/>
  </w:num>
  <w:num w:numId="2">
    <w:abstractNumId w:val="5"/>
  </w:num>
  <w:num w:numId="3">
    <w:abstractNumId w:val="12"/>
  </w:num>
  <w:num w:numId="4">
    <w:abstractNumId w:val="22"/>
  </w:num>
  <w:num w:numId="5">
    <w:abstractNumId w:val="20"/>
  </w:num>
  <w:num w:numId="6">
    <w:abstractNumId w:val="23"/>
  </w:num>
  <w:num w:numId="7">
    <w:abstractNumId w:val="21"/>
  </w:num>
  <w:num w:numId="8">
    <w:abstractNumId w:val="30"/>
  </w:num>
  <w:num w:numId="9">
    <w:abstractNumId w:val="27"/>
  </w:num>
  <w:num w:numId="10">
    <w:abstractNumId w:val="0"/>
  </w:num>
  <w:num w:numId="11">
    <w:abstractNumId w:val="32"/>
  </w:num>
  <w:num w:numId="12">
    <w:abstractNumId w:val="25"/>
  </w:num>
  <w:num w:numId="13">
    <w:abstractNumId w:val="28"/>
  </w:num>
  <w:num w:numId="14">
    <w:abstractNumId w:val="2"/>
  </w:num>
  <w:num w:numId="15">
    <w:abstractNumId w:val="10"/>
  </w:num>
  <w:num w:numId="16">
    <w:abstractNumId w:val="11"/>
  </w:num>
  <w:num w:numId="17">
    <w:abstractNumId w:val="1"/>
  </w:num>
  <w:num w:numId="18">
    <w:abstractNumId w:val="13"/>
  </w:num>
  <w:num w:numId="19">
    <w:abstractNumId w:val="7"/>
  </w:num>
  <w:num w:numId="20">
    <w:abstractNumId w:val="8"/>
  </w:num>
  <w:num w:numId="21">
    <w:abstractNumId w:val="6"/>
  </w:num>
  <w:num w:numId="22">
    <w:abstractNumId w:val="14"/>
  </w:num>
  <w:num w:numId="23">
    <w:abstractNumId w:val="24"/>
  </w:num>
  <w:num w:numId="24">
    <w:abstractNumId w:val="19"/>
  </w:num>
  <w:num w:numId="25">
    <w:abstractNumId w:val="17"/>
  </w:num>
  <w:num w:numId="26">
    <w:abstractNumId w:val="4"/>
  </w:num>
  <w:num w:numId="27">
    <w:abstractNumId w:val="9"/>
  </w:num>
  <w:num w:numId="28">
    <w:abstractNumId w:val="29"/>
  </w:num>
  <w:num w:numId="29">
    <w:abstractNumId w:val="18"/>
  </w:num>
  <w:num w:numId="30">
    <w:abstractNumId w:val="3"/>
  </w:num>
  <w:num w:numId="31">
    <w:abstractNumId w:val="26"/>
  </w:num>
  <w:num w:numId="32">
    <w:abstractNumId w:val="31"/>
  </w:num>
  <w:num w:numId="3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Ivana Fekete">
    <w15:presenceInfo w15:providerId="AD" w15:userId="S::ifekete@mrrfeu.hr::cf872cc0-e953-4e10-bfa9-86876a4c8f8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2D9"/>
    <w:rsid w:val="00005D3F"/>
    <w:rsid w:val="00005F99"/>
    <w:rsid w:val="00007332"/>
    <w:rsid w:val="0000734B"/>
    <w:rsid w:val="00007924"/>
    <w:rsid w:val="000118AF"/>
    <w:rsid w:val="00011A83"/>
    <w:rsid w:val="0001276E"/>
    <w:rsid w:val="00017E68"/>
    <w:rsid w:val="0002334C"/>
    <w:rsid w:val="00026577"/>
    <w:rsid w:val="00026ADB"/>
    <w:rsid w:val="00027975"/>
    <w:rsid w:val="00030DAA"/>
    <w:rsid w:val="00032FFA"/>
    <w:rsid w:val="00037495"/>
    <w:rsid w:val="0003763B"/>
    <w:rsid w:val="00037DDC"/>
    <w:rsid w:val="0004193D"/>
    <w:rsid w:val="00043A44"/>
    <w:rsid w:val="00046DC5"/>
    <w:rsid w:val="00052096"/>
    <w:rsid w:val="00054748"/>
    <w:rsid w:val="0005595A"/>
    <w:rsid w:val="00056B84"/>
    <w:rsid w:val="000570C6"/>
    <w:rsid w:val="000616E6"/>
    <w:rsid w:val="000634BC"/>
    <w:rsid w:val="0006385B"/>
    <w:rsid w:val="000663E1"/>
    <w:rsid w:val="00070DD2"/>
    <w:rsid w:val="00071734"/>
    <w:rsid w:val="0007253F"/>
    <w:rsid w:val="0007579A"/>
    <w:rsid w:val="000773CA"/>
    <w:rsid w:val="00077854"/>
    <w:rsid w:val="00083D31"/>
    <w:rsid w:val="00085E95"/>
    <w:rsid w:val="000865F2"/>
    <w:rsid w:val="00086875"/>
    <w:rsid w:val="00090FF3"/>
    <w:rsid w:val="000933A9"/>
    <w:rsid w:val="000A0BFF"/>
    <w:rsid w:val="000A1103"/>
    <w:rsid w:val="000A17F0"/>
    <w:rsid w:val="000A275C"/>
    <w:rsid w:val="000A4A05"/>
    <w:rsid w:val="000A5A02"/>
    <w:rsid w:val="000A7F22"/>
    <w:rsid w:val="000B07C1"/>
    <w:rsid w:val="000B4A11"/>
    <w:rsid w:val="000B5F8C"/>
    <w:rsid w:val="000B65A4"/>
    <w:rsid w:val="000B67B0"/>
    <w:rsid w:val="000B68D5"/>
    <w:rsid w:val="000B68FC"/>
    <w:rsid w:val="000B73B8"/>
    <w:rsid w:val="000B7E3F"/>
    <w:rsid w:val="000C070D"/>
    <w:rsid w:val="000C12A7"/>
    <w:rsid w:val="000C1715"/>
    <w:rsid w:val="000C1B58"/>
    <w:rsid w:val="000C4816"/>
    <w:rsid w:val="000D0FF6"/>
    <w:rsid w:val="000D226F"/>
    <w:rsid w:val="000D30E6"/>
    <w:rsid w:val="000D5B5A"/>
    <w:rsid w:val="000D6223"/>
    <w:rsid w:val="000E0F06"/>
    <w:rsid w:val="000E0F10"/>
    <w:rsid w:val="000E71C3"/>
    <w:rsid w:val="000F0F9C"/>
    <w:rsid w:val="000F2E77"/>
    <w:rsid w:val="000F386A"/>
    <w:rsid w:val="000F3953"/>
    <w:rsid w:val="000F496D"/>
    <w:rsid w:val="000F4C6B"/>
    <w:rsid w:val="000F4EA0"/>
    <w:rsid w:val="000F5929"/>
    <w:rsid w:val="00101DC6"/>
    <w:rsid w:val="00103143"/>
    <w:rsid w:val="00103E91"/>
    <w:rsid w:val="001104E3"/>
    <w:rsid w:val="00111583"/>
    <w:rsid w:val="00111C25"/>
    <w:rsid w:val="001137EF"/>
    <w:rsid w:val="00121D96"/>
    <w:rsid w:val="0012442B"/>
    <w:rsid w:val="001253D5"/>
    <w:rsid w:val="001264FC"/>
    <w:rsid w:val="0012738B"/>
    <w:rsid w:val="00131289"/>
    <w:rsid w:val="001319BD"/>
    <w:rsid w:val="00135ACF"/>
    <w:rsid w:val="00136888"/>
    <w:rsid w:val="00140EC1"/>
    <w:rsid w:val="00142C98"/>
    <w:rsid w:val="001430DE"/>
    <w:rsid w:val="001446DA"/>
    <w:rsid w:val="00144FBD"/>
    <w:rsid w:val="0014621D"/>
    <w:rsid w:val="00146756"/>
    <w:rsid w:val="00152380"/>
    <w:rsid w:val="0015384F"/>
    <w:rsid w:val="00153CC8"/>
    <w:rsid w:val="00154A8E"/>
    <w:rsid w:val="00155CA0"/>
    <w:rsid w:val="001565A6"/>
    <w:rsid w:val="00160315"/>
    <w:rsid w:val="00161624"/>
    <w:rsid w:val="00163490"/>
    <w:rsid w:val="00170CC3"/>
    <w:rsid w:val="00170EDF"/>
    <w:rsid w:val="001712C2"/>
    <w:rsid w:val="001727A4"/>
    <w:rsid w:val="00173407"/>
    <w:rsid w:val="00174317"/>
    <w:rsid w:val="001757B1"/>
    <w:rsid w:val="0017650C"/>
    <w:rsid w:val="001767F0"/>
    <w:rsid w:val="00182294"/>
    <w:rsid w:val="00182FAA"/>
    <w:rsid w:val="00183532"/>
    <w:rsid w:val="00190220"/>
    <w:rsid w:val="0019232D"/>
    <w:rsid w:val="001945FC"/>
    <w:rsid w:val="0019718E"/>
    <w:rsid w:val="00197AE5"/>
    <w:rsid w:val="001A03B0"/>
    <w:rsid w:val="001A2E70"/>
    <w:rsid w:val="001A4E11"/>
    <w:rsid w:val="001A62AA"/>
    <w:rsid w:val="001A6F8E"/>
    <w:rsid w:val="001B13AB"/>
    <w:rsid w:val="001B1E22"/>
    <w:rsid w:val="001B517F"/>
    <w:rsid w:val="001C11CD"/>
    <w:rsid w:val="001C4C3B"/>
    <w:rsid w:val="001D10FF"/>
    <w:rsid w:val="001D19F8"/>
    <w:rsid w:val="001D364E"/>
    <w:rsid w:val="001D4928"/>
    <w:rsid w:val="001D4B63"/>
    <w:rsid w:val="001D7143"/>
    <w:rsid w:val="001E30B6"/>
    <w:rsid w:val="001E54B4"/>
    <w:rsid w:val="001E58EC"/>
    <w:rsid w:val="001E6130"/>
    <w:rsid w:val="001E6C08"/>
    <w:rsid w:val="001E7257"/>
    <w:rsid w:val="001E77B8"/>
    <w:rsid w:val="001E7E91"/>
    <w:rsid w:val="001F392F"/>
    <w:rsid w:val="001F5B66"/>
    <w:rsid w:val="001F6565"/>
    <w:rsid w:val="001F7BBD"/>
    <w:rsid w:val="001F7D0C"/>
    <w:rsid w:val="002001C8"/>
    <w:rsid w:val="00201A3D"/>
    <w:rsid w:val="00202E98"/>
    <w:rsid w:val="00210D1C"/>
    <w:rsid w:val="00212575"/>
    <w:rsid w:val="002131CE"/>
    <w:rsid w:val="00215271"/>
    <w:rsid w:val="00216A2E"/>
    <w:rsid w:val="00221586"/>
    <w:rsid w:val="00223738"/>
    <w:rsid w:val="00223842"/>
    <w:rsid w:val="002269BE"/>
    <w:rsid w:val="00226DE1"/>
    <w:rsid w:val="002275D8"/>
    <w:rsid w:val="00232810"/>
    <w:rsid w:val="002340F9"/>
    <w:rsid w:val="0023506C"/>
    <w:rsid w:val="002362C0"/>
    <w:rsid w:val="00236F95"/>
    <w:rsid w:val="0023751C"/>
    <w:rsid w:val="00241419"/>
    <w:rsid w:val="00242DBB"/>
    <w:rsid w:val="00243998"/>
    <w:rsid w:val="00243BE1"/>
    <w:rsid w:val="002455EF"/>
    <w:rsid w:val="002508A2"/>
    <w:rsid w:val="00253B17"/>
    <w:rsid w:val="00253CC4"/>
    <w:rsid w:val="002558EC"/>
    <w:rsid w:val="00266E5A"/>
    <w:rsid w:val="002702B2"/>
    <w:rsid w:val="002702D7"/>
    <w:rsid w:val="002727F1"/>
    <w:rsid w:val="002772BB"/>
    <w:rsid w:val="00283884"/>
    <w:rsid w:val="00284D7D"/>
    <w:rsid w:val="00284DC6"/>
    <w:rsid w:val="00287FC5"/>
    <w:rsid w:val="00292664"/>
    <w:rsid w:val="0029701A"/>
    <w:rsid w:val="002A2096"/>
    <w:rsid w:val="002A2EBE"/>
    <w:rsid w:val="002A3388"/>
    <w:rsid w:val="002A3B84"/>
    <w:rsid w:val="002A5792"/>
    <w:rsid w:val="002B0D02"/>
    <w:rsid w:val="002B1C19"/>
    <w:rsid w:val="002B2C90"/>
    <w:rsid w:val="002B347C"/>
    <w:rsid w:val="002B3DBD"/>
    <w:rsid w:val="002B4E89"/>
    <w:rsid w:val="002B5C42"/>
    <w:rsid w:val="002B6095"/>
    <w:rsid w:val="002C04C6"/>
    <w:rsid w:val="002C6802"/>
    <w:rsid w:val="002C6F26"/>
    <w:rsid w:val="002C7203"/>
    <w:rsid w:val="002C75DD"/>
    <w:rsid w:val="002D1687"/>
    <w:rsid w:val="002D1AEF"/>
    <w:rsid w:val="002D3615"/>
    <w:rsid w:val="002D4788"/>
    <w:rsid w:val="002D59D6"/>
    <w:rsid w:val="002D6D67"/>
    <w:rsid w:val="002E007A"/>
    <w:rsid w:val="002E077F"/>
    <w:rsid w:val="002E1669"/>
    <w:rsid w:val="002F17BF"/>
    <w:rsid w:val="002F190C"/>
    <w:rsid w:val="002F1BFE"/>
    <w:rsid w:val="002F6D8F"/>
    <w:rsid w:val="00300470"/>
    <w:rsid w:val="00300FFA"/>
    <w:rsid w:val="00301B7C"/>
    <w:rsid w:val="00301F40"/>
    <w:rsid w:val="003114C6"/>
    <w:rsid w:val="00311B59"/>
    <w:rsid w:val="00313427"/>
    <w:rsid w:val="00315789"/>
    <w:rsid w:val="003225A3"/>
    <w:rsid w:val="00323218"/>
    <w:rsid w:val="0032357A"/>
    <w:rsid w:val="0032467A"/>
    <w:rsid w:val="0033314C"/>
    <w:rsid w:val="0033448E"/>
    <w:rsid w:val="00335B69"/>
    <w:rsid w:val="00337FB8"/>
    <w:rsid w:val="00340905"/>
    <w:rsid w:val="00341BAB"/>
    <w:rsid w:val="003425B8"/>
    <w:rsid w:val="00345F9D"/>
    <w:rsid w:val="00346650"/>
    <w:rsid w:val="00346BDD"/>
    <w:rsid w:val="0035605C"/>
    <w:rsid w:val="00363FF1"/>
    <w:rsid w:val="0036551D"/>
    <w:rsid w:val="0036656E"/>
    <w:rsid w:val="00366749"/>
    <w:rsid w:val="00367C0A"/>
    <w:rsid w:val="00370710"/>
    <w:rsid w:val="00376921"/>
    <w:rsid w:val="00380443"/>
    <w:rsid w:val="003867A0"/>
    <w:rsid w:val="003871EB"/>
    <w:rsid w:val="003906F8"/>
    <w:rsid w:val="0039089C"/>
    <w:rsid w:val="003909A8"/>
    <w:rsid w:val="00391221"/>
    <w:rsid w:val="00391E68"/>
    <w:rsid w:val="00396312"/>
    <w:rsid w:val="0039632C"/>
    <w:rsid w:val="003969F2"/>
    <w:rsid w:val="003975B3"/>
    <w:rsid w:val="003A1450"/>
    <w:rsid w:val="003A5B98"/>
    <w:rsid w:val="003A5DA7"/>
    <w:rsid w:val="003B02DF"/>
    <w:rsid w:val="003B0A35"/>
    <w:rsid w:val="003B132A"/>
    <w:rsid w:val="003B1E96"/>
    <w:rsid w:val="003B240B"/>
    <w:rsid w:val="003B34AB"/>
    <w:rsid w:val="003B5A71"/>
    <w:rsid w:val="003B6AB4"/>
    <w:rsid w:val="003C30C1"/>
    <w:rsid w:val="003D01A0"/>
    <w:rsid w:val="003D325D"/>
    <w:rsid w:val="003D38DE"/>
    <w:rsid w:val="003D6069"/>
    <w:rsid w:val="003D685E"/>
    <w:rsid w:val="003E0CD7"/>
    <w:rsid w:val="003E5D62"/>
    <w:rsid w:val="003E6B2F"/>
    <w:rsid w:val="003E6D8A"/>
    <w:rsid w:val="003F1FCE"/>
    <w:rsid w:val="003F3AC3"/>
    <w:rsid w:val="003F4055"/>
    <w:rsid w:val="003F5C44"/>
    <w:rsid w:val="004140B8"/>
    <w:rsid w:val="004141C3"/>
    <w:rsid w:val="00421C55"/>
    <w:rsid w:val="00423395"/>
    <w:rsid w:val="00425A0F"/>
    <w:rsid w:val="004322B4"/>
    <w:rsid w:val="00432D7E"/>
    <w:rsid w:val="004410D6"/>
    <w:rsid w:val="0044614E"/>
    <w:rsid w:val="00450A1A"/>
    <w:rsid w:val="00451782"/>
    <w:rsid w:val="00452E3C"/>
    <w:rsid w:val="00453111"/>
    <w:rsid w:val="00455B2E"/>
    <w:rsid w:val="00460645"/>
    <w:rsid w:val="0046294C"/>
    <w:rsid w:val="004643FC"/>
    <w:rsid w:val="00466445"/>
    <w:rsid w:val="004671A0"/>
    <w:rsid w:val="00471358"/>
    <w:rsid w:val="0047207C"/>
    <w:rsid w:val="00474F2F"/>
    <w:rsid w:val="00474F58"/>
    <w:rsid w:val="00480A30"/>
    <w:rsid w:val="0048195A"/>
    <w:rsid w:val="0048439B"/>
    <w:rsid w:val="00490A17"/>
    <w:rsid w:val="00490B45"/>
    <w:rsid w:val="00493107"/>
    <w:rsid w:val="004938A7"/>
    <w:rsid w:val="004A25BF"/>
    <w:rsid w:val="004A3AEC"/>
    <w:rsid w:val="004A45DB"/>
    <w:rsid w:val="004A4975"/>
    <w:rsid w:val="004A5C1C"/>
    <w:rsid w:val="004A7FAD"/>
    <w:rsid w:val="004B497D"/>
    <w:rsid w:val="004B4D74"/>
    <w:rsid w:val="004B6594"/>
    <w:rsid w:val="004C167E"/>
    <w:rsid w:val="004C1F76"/>
    <w:rsid w:val="004C4002"/>
    <w:rsid w:val="004C429D"/>
    <w:rsid w:val="004C45A7"/>
    <w:rsid w:val="004C5301"/>
    <w:rsid w:val="004C704B"/>
    <w:rsid w:val="004C769D"/>
    <w:rsid w:val="004D5628"/>
    <w:rsid w:val="004D5941"/>
    <w:rsid w:val="004D6E5D"/>
    <w:rsid w:val="004E2A05"/>
    <w:rsid w:val="004E5C08"/>
    <w:rsid w:val="004F2377"/>
    <w:rsid w:val="004F23D0"/>
    <w:rsid w:val="004F39D3"/>
    <w:rsid w:val="004F67EA"/>
    <w:rsid w:val="005010B2"/>
    <w:rsid w:val="0050175A"/>
    <w:rsid w:val="00503498"/>
    <w:rsid w:val="00505CA3"/>
    <w:rsid w:val="00511314"/>
    <w:rsid w:val="005270D9"/>
    <w:rsid w:val="00530B21"/>
    <w:rsid w:val="00530B55"/>
    <w:rsid w:val="00532A0C"/>
    <w:rsid w:val="005332E9"/>
    <w:rsid w:val="00536188"/>
    <w:rsid w:val="00537C32"/>
    <w:rsid w:val="00541C66"/>
    <w:rsid w:val="00543FE5"/>
    <w:rsid w:val="00544C48"/>
    <w:rsid w:val="00545957"/>
    <w:rsid w:val="00550206"/>
    <w:rsid w:val="00551548"/>
    <w:rsid w:val="00551FB2"/>
    <w:rsid w:val="00552FFB"/>
    <w:rsid w:val="00554437"/>
    <w:rsid w:val="005637E9"/>
    <w:rsid w:val="00570C28"/>
    <w:rsid w:val="00574382"/>
    <w:rsid w:val="00577CE6"/>
    <w:rsid w:val="005841C7"/>
    <w:rsid w:val="00584679"/>
    <w:rsid w:val="005864C8"/>
    <w:rsid w:val="00587CB7"/>
    <w:rsid w:val="005905B2"/>
    <w:rsid w:val="005939BF"/>
    <w:rsid w:val="00595AA1"/>
    <w:rsid w:val="00597792"/>
    <w:rsid w:val="005A056F"/>
    <w:rsid w:val="005A188A"/>
    <w:rsid w:val="005A63D1"/>
    <w:rsid w:val="005A79DD"/>
    <w:rsid w:val="005B1535"/>
    <w:rsid w:val="005B3F5D"/>
    <w:rsid w:val="005B5791"/>
    <w:rsid w:val="005B58A3"/>
    <w:rsid w:val="005B653B"/>
    <w:rsid w:val="005C21B9"/>
    <w:rsid w:val="005C3B3A"/>
    <w:rsid w:val="005C57D4"/>
    <w:rsid w:val="005C65DE"/>
    <w:rsid w:val="005C72BA"/>
    <w:rsid w:val="005C7B65"/>
    <w:rsid w:val="005D0EC8"/>
    <w:rsid w:val="005D53BF"/>
    <w:rsid w:val="005D5D89"/>
    <w:rsid w:val="005D5E26"/>
    <w:rsid w:val="005D5E59"/>
    <w:rsid w:val="005D7EC4"/>
    <w:rsid w:val="005E1036"/>
    <w:rsid w:val="005E1CFC"/>
    <w:rsid w:val="005E49D9"/>
    <w:rsid w:val="005F37CC"/>
    <w:rsid w:val="005F4C06"/>
    <w:rsid w:val="005F4F8B"/>
    <w:rsid w:val="005F5178"/>
    <w:rsid w:val="005F578D"/>
    <w:rsid w:val="005F6519"/>
    <w:rsid w:val="005F7EA2"/>
    <w:rsid w:val="00604B08"/>
    <w:rsid w:val="00610697"/>
    <w:rsid w:val="0061467D"/>
    <w:rsid w:val="006158E6"/>
    <w:rsid w:val="006209E3"/>
    <w:rsid w:val="00622783"/>
    <w:rsid w:val="0062493B"/>
    <w:rsid w:val="00624A6D"/>
    <w:rsid w:val="00624AA5"/>
    <w:rsid w:val="00627177"/>
    <w:rsid w:val="0063583D"/>
    <w:rsid w:val="006408BF"/>
    <w:rsid w:val="006420FB"/>
    <w:rsid w:val="006439EB"/>
    <w:rsid w:val="00644868"/>
    <w:rsid w:val="00646E7A"/>
    <w:rsid w:val="00650419"/>
    <w:rsid w:val="00654F9B"/>
    <w:rsid w:val="006563C1"/>
    <w:rsid w:val="00656F76"/>
    <w:rsid w:val="00657B62"/>
    <w:rsid w:val="006608C2"/>
    <w:rsid w:val="00663EF7"/>
    <w:rsid w:val="00670368"/>
    <w:rsid w:val="00674A99"/>
    <w:rsid w:val="00675EE0"/>
    <w:rsid w:val="00676F47"/>
    <w:rsid w:val="00677448"/>
    <w:rsid w:val="00681AB9"/>
    <w:rsid w:val="00684FBD"/>
    <w:rsid w:val="006856D9"/>
    <w:rsid w:val="00687AC7"/>
    <w:rsid w:val="00693278"/>
    <w:rsid w:val="00693A4B"/>
    <w:rsid w:val="00695488"/>
    <w:rsid w:val="006A0DC6"/>
    <w:rsid w:val="006A3917"/>
    <w:rsid w:val="006A3919"/>
    <w:rsid w:val="006A7467"/>
    <w:rsid w:val="006A7806"/>
    <w:rsid w:val="006B62D5"/>
    <w:rsid w:val="006C162F"/>
    <w:rsid w:val="006C54B4"/>
    <w:rsid w:val="006C5BE4"/>
    <w:rsid w:val="006D1018"/>
    <w:rsid w:val="006D6ADD"/>
    <w:rsid w:val="006E0672"/>
    <w:rsid w:val="006E22FC"/>
    <w:rsid w:val="006E26CB"/>
    <w:rsid w:val="006E414C"/>
    <w:rsid w:val="006E6F21"/>
    <w:rsid w:val="006E738A"/>
    <w:rsid w:val="006F1FDC"/>
    <w:rsid w:val="006F5951"/>
    <w:rsid w:val="006F6F6C"/>
    <w:rsid w:val="00700408"/>
    <w:rsid w:val="00700831"/>
    <w:rsid w:val="00701958"/>
    <w:rsid w:val="00707369"/>
    <w:rsid w:val="00710315"/>
    <w:rsid w:val="00710DB9"/>
    <w:rsid w:val="0071108F"/>
    <w:rsid w:val="007127DF"/>
    <w:rsid w:val="00713AE0"/>
    <w:rsid w:val="00714B60"/>
    <w:rsid w:val="007150CB"/>
    <w:rsid w:val="00717ADD"/>
    <w:rsid w:val="00721136"/>
    <w:rsid w:val="00721489"/>
    <w:rsid w:val="00721E27"/>
    <w:rsid w:val="0072239B"/>
    <w:rsid w:val="00722C39"/>
    <w:rsid w:val="00725E9D"/>
    <w:rsid w:val="007262FC"/>
    <w:rsid w:val="00730548"/>
    <w:rsid w:val="007312AB"/>
    <w:rsid w:val="00731845"/>
    <w:rsid w:val="007328A0"/>
    <w:rsid w:val="007342DC"/>
    <w:rsid w:val="0073459D"/>
    <w:rsid w:val="00736CDB"/>
    <w:rsid w:val="00742E7A"/>
    <w:rsid w:val="007434E9"/>
    <w:rsid w:val="007454AE"/>
    <w:rsid w:val="007527E1"/>
    <w:rsid w:val="00754612"/>
    <w:rsid w:val="007560CE"/>
    <w:rsid w:val="007579BC"/>
    <w:rsid w:val="00761CA0"/>
    <w:rsid w:val="00762046"/>
    <w:rsid w:val="00762931"/>
    <w:rsid w:val="00762E15"/>
    <w:rsid w:val="007642D6"/>
    <w:rsid w:val="00764898"/>
    <w:rsid w:val="00775AAE"/>
    <w:rsid w:val="007761CD"/>
    <w:rsid w:val="00780227"/>
    <w:rsid w:val="00781CA3"/>
    <w:rsid w:val="00784D4F"/>
    <w:rsid w:val="00785B29"/>
    <w:rsid w:val="00790D21"/>
    <w:rsid w:val="00790F61"/>
    <w:rsid w:val="0079130E"/>
    <w:rsid w:val="00794871"/>
    <w:rsid w:val="00795B8E"/>
    <w:rsid w:val="007A17FC"/>
    <w:rsid w:val="007A1AD5"/>
    <w:rsid w:val="007A21F1"/>
    <w:rsid w:val="007A548C"/>
    <w:rsid w:val="007B03C9"/>
    <w:rsid w:val="007B0417"/>
    <w:rsid w:val="007B2FDB"/>
    <w:rsid w:val="007B68C2"/>
    <w:rsid w:val="007B6ABB"/>
    <w:rsid w:val="007C0719"/>
    <w:rsid w:val="007C3E13"/>
    <w:rsid w:val="007C482A"/>
    <w:rsid w:val="007C4DC3"/>
    <w:rsid w:val="007D19E2"/>
    <w:rsid w:val="007D1BD1"/>
    <w:rsid w:val="007D2DA2"/>
    <w:rsid w:val="007D3BEB"/>
    <w:rsid w:val="007D56BA"/>
    <w:rsid w:val="007D7DA0"/>
    <w:rsid w:val="007E0BB1"/>
    <w:rsid w:val="007E3F94"/>
    <w:rsid w:val="007E4AE3"/>
    <w:rsid w:val="007E5D30"/>
    <w:rsid w:val="007E5D5E"/>
    <w:rsid w:val="007E7490"/>
    <w:rsid w:val="007F12CF"/>
    <w:rsid w:val="007F1983"/>
    <w:rsid w:val="007F1F26"/>
    <w:rsid w:val="007F1FBD"/>
    <w:rsid w:val="007F44DF"/>
    <w:rsid w:val="007F49F0"/>
    <w:rsid w:val="007F58B9"/>
    <w:rsid w:val="007F7729"/>
    <w:rsid w:val="00800848"/>
    <w:rsid w:val="00803055"/>
    <w:rsid w:val="00803601"/>
    <w:rsid w:val="008049C2"/>
    <w:rsid w:val="00804FEA"/>
    <w:rsid w:val="00806905"/>
    <w:rsid w:val="00806FB1"/>
    <w:rsid w:val="008070E6"/>
    <w:rsid w:val="008073EC"/>
    <w:rsid w:val="00807E2F"/>
    <w:rsid w:val="008135F3"/>
    <w:rsid w:val="00816783"/>
    <w:rsid w:val="00816AA8"/>
    <w:rsid w:val="00820D76"/>
    <w:rsid w:val="00822BD7"/>
    <w:rsid w:val="0082301E"/>
    <w:rsid w:val="00824F59"/>
    <w:rsid w:val="00825F88"/>
    <w:rsid w:val="00830778"/>
    <w:rsid w:val="0083489C"/>
    <w:rsid w:val="00834A1C"/>
    <w:rsid w:val="008350DB"/>
    <w:rsid w:val="0083595E"/>
    <w:rsid w:val="0083669E"/>
    <w:rsid w:val="00841A8E"/>
    <w:rsid w:val="0084440F"/>
    <w:rsid w:val="008453E3"/>
    <w:rsid w:val="008538C4"/>
    <w:rsid w:val="008543FD"/>
    <w:rsid w:val="00855E4E"/>
    <w:rsid w:val="0085705D"/>
    <w:rsid w:val="00857E7E"/>
    <w:rsid w:val="008622D3"/>
    <w:rsid w:val="0086452B"/>
    <w:rsid w:val="00864F4B"/>
    <w:rsid w:val="0086661F"/>
    <w:rsid w:val="00866D24"/>
    <w:rsid w:val="008702AA"/>
    <w:rsid w:val="00871404"/>
    <w:rsid w:val="0087687B"/>
    <w:rsid w:val="00876E8B"/>
    <w:rsid w:val="008806FA"/>
    <w:rsid w:val="00880B4F"/>
    <w:rsid w:val="00881366"/>
    <w:rsid w:val="0088252A"/>
    <w:rsid w:val="0088319C"/>
    <w:rsid w:val="00884898"/>
    <w:rsid w:val="0088539B"/>
    <w:rsid w:val="00890462"/>
    <w:rsid w:val="0089176F"/>
    <w:rsid w:val="008928D1"/>
    <w:rsid w:val="00892F61"/>
    <w:rsid w:val="00895CF7"/>
    <w:rsid w:val="008A171D"/>
    <w:rsid w:val="008A4F85"/>
    <w:rsid w:val="008A782A"/>
    <w:rsid w:val="008B0A89"/>
    <w:rsid w:val="008B2FA8"/>
    <w:rsid w:val="008B3EBE"/>
    <w:rsid w:val="008B5AF3"/>
    <w:rsid w:val="008C01D8"/>
    <w:rsid w:val="008C5A9A"/>
    <w:rsid w:val="008C5B49"/>
    <w:rsid w:val="008D4405"/>
    <w:rsid w:val="008D5AAD"/>
    <w:rsid w:val="008E3177"/>
    <w:rsid w:val="008E35A0"/>
    <w:rsid w:val="008E4498"/>
    <w:rsid w:val="008F0306"/>
    <w:rsid w:val="008F16FD"/>
    <w:rsid w:val="008F2467"/>
    <w:rsid w:val="008F326A"/>
    <w:rsid w:val="00900C34"/>
    <w:rsid w:val="009043ED"/>
    <w:rsid w:val="00905CE1"/>
    <w:rsid w:val="009061DF"/>
    <w:rsid w:val="00912704"/>
    <w:rsid w:val="009146E5"/>
    <w:rsid w:val="00915EE1"/>
    <w:rsid w:val="009209DC"/>
    <w:rsid w:val="00925B3C"/>
    <w:rsid w:val="00927E60"/>
    <w:rsid w:val="00930BB5"/>
    <w:rsid w:val="0093241E"/>
    <w:rsid w:val="00933C5B"/>
    <w:rsid w:val="009374D1"/>
    <w:rsid w:val="009405E2"/>
    <w:rsid w:val="0094195E"/>
    <w:rsid w:val="0094230E"/>
    <w:rsid w:val="009426B0"/>
    <w:rsid w:val="009453DE"/>
    <w:rsid w:val="00946E30"/>
    <w:rsid w:val="009511B5"/>
    <w:rsid w:val="00952188"/>
    <w:rsid w:val="00953BC5"/>
    <w:rsid w:val="00955602"/>
    <w:rsid w:val="00957208"/>
    <w:rsid w:val="0095750D"/>
    <w:rsid w:val="00962A88"/>
    <w:rsid w:val="00963713"/>
    <w:rsid w:val="00963F81"/>
    <w:rsid w:val="009649D9"/>
    <w:rsid w:val="009662B5"/>
    <w:rsid w:val="00967827"/>
    <w:rsid w:val="0097075B"/>
    <w:rsid w:val="00972521"/>
    <w:rsid w:val="0097485F"/>
    <w:rsid w:val="00974A9A"/>
    <w:rsid w:val="00975B12"/>
    <w:rsid w:val="00976D17"/>
    <w:rsid w:val="009845DA"/>
    <w:rsid w:val="009852DF"/>
    <w:rsid w:val="00985E00"/>
    <w:rsid w:val="00986068"/>
    <w:rsid w:val="009872E3"/>
    <w:rsid w:val="009921A5"/>
    <w:rsid w:val="00993F01"/>
    <w:rsid w:val="00993F83"/>
    <w:rsid w:val="009946FE"/>
    <w:rsid w:val="00994B09"/>
    <w:rsid w:val="00995736"/>
    <w:rsid w:val="009957D8"/>
    <w:rsid w:val="00996F39"/>
    <w:rsid w:val="00997866"/>
    <w:rsid w:val="009A3696"/>
    <w:rsid w:val="009A39E1"/>
    <w:rsid w:val="009A4A30"/>
    <w:rsid w:val="009A65A8"/>
    <w:rsid w:val="009A673F"/>
    <w:rsid w:val="009A6F00"/>
    <w:rsid w:val="009B05BF"/>
    <w:rsid w:val="009B1E3D"/>
    <w:rsid w:val="009B24A2"/>
    <w:rsid w:val="009B3FA5"/>
    <w:rsid w:val="009B7219"/>
    <w:rsid w:val="009C01AB"/>
    <w:rsid w:val="009C5728"/>
    <w:rsid w:val="009C7768"/>
    <w:rsid w:val="009C785A"/>
    <w:rsid w:val="009D0CE2"/>
    <w:rsid w:val="009D1DEE"/>
    <w:rsid w:val="009D6AA2"/>
    <w:rsid w:val="009D72D6"/>
    <w:rsid w:val="009E17CA"/>
    <w:rsid w:val="009E5E0B"/>
    <w:rsid w:val="009E5F2D"/>
    <w:rsid w:val="009F0E22"/>
    <w:rsid w:val="009F110D"/>
    <w:rsid w:val="009F2014"/>
    <w:rsid w:val="009F244B"/>
    <w:rsid w:val="009F503A"/>
    <w:rsid w:val="009F50AA"/>
    <w:rsid w:val="009F6AC1"/>
    <w:rsid w:val="009F71BE"/>
    <w:rsid w:val="009F731B"/>
    <w:rsid w:val="00A0371C"/>
    <w:rsid w:val="00A05306"/>
    <w:rsid w:val="00A0718B"/>
    <w:rsid w:val="00A072ED"/>
    <w:rsid w:val="00A07BC4"/>
    <w:rsid w:val="00A10341"/>
    <w:rsid w:val="00A11902"/>
    <w:rsid w:val="00A14118"/>
    <w:rsid w:val="00A15A69"/>
    <w:rsid w:val="00A17519"/>
    <w:rsid w:val="00A20145"/>
    <w:rsid w:val="00A206E8"/>
    <w:rsid w:val="00A21656"/>
    <w:rsid w:val="00A232CE"/>
    <w:rsid w:val="00A249D8"/>
    <w:rsid w:val="00A266BA"/>
    <w:rsid w:val="00A267ED"/>
    <w:rsid w:val="00A277C8"/>
    <w:rsid w:val="00A3258A"/>
    <w:rsid w:val="00A349AE"/>
    <w:rsid w:val="00A363D3"/>
    <w:rsid w:val="00A4046C"/>
    <w:rsid w:val="00A41821"/>
    <w:rsid w:val="00A41A62"/>
    <w:rsid w:val="00A42CBC"/>
    <w:rsid w:val="00A45812"/>
    <w:rsid w:val="00A45D64"/>
    <w:rsid w:val="00A46ECE"/>
    <w:rsid w:val="00A529F7"/>
    <w:rsid w:val="00A52EC6"/>
    <w:rsid w:val="00A54436"/>
    <w:rsid w:val="00A54D62"/>
    <w:rsid w:val="00A572FC"/>
    <w:rsid w:val="00A5761E"/>
    <w:rsid w:val="00A60540"/>
    <w:rsid w:val="00A61A88"/>
    <w:rsid w:val="00A636FC"/>
    <w:rsid w:val="00A63CD1"/>
    <w:rsid w:val="00A64716"/>
    <w:rsid w:val="00A64E33"/>
    <w:rsid w:val="00A70F7D"/>
    <w:rsid w:val="00A72C27"/>
    <w:rsid w:val="00A74689"/>
    <w:rsid w:val="00A81DDC"/>
    <w:rsid w:val="00A821C6"/>
    <w:rsid w:val="00A829FB"/>
    <w:rsid w:val="00A82DD5"/>
    <w:rsid w:val="00A8323C"/>
    <w:rsid w:val="00A834B7"/>
    <w:rsid w:val="00A8391C"/>
    <w:rsid w:val="00A83C6D"/>
    <w:rsid w:val="00A85294"/>
    <w:rsid w:val="00A8765E"/>
    <w:rsid w:val="00A90145"/>
    <w:rsid w:val="00A91664"/>
    <w:rsid w:val="00A9178C"/>
    <w:rsid w:val="00A93582"/>
    <w:rsid w:val="00A9476E"/>
    <w:rsid w:val="00A96D81"/>
    <w:rsid w:val="00AA267C"/>
    <w:rsid w:val="00AA4146"/>
    <w:rsid w:val="00AA47D9"/>
    <w:rsid w:val="00AA7BFA"/>
    <w:rsid w:val="00AB037D"/>
    <w:rsid w:val="00AB0563"/>
    <w:rsid w:val="00AB12BA"/>
    <w:rsid w:val="00AB1F6A"/>
    <w:rsid w:val="00AB5F04"/>
    <w:rsid w:val="00AB695C"/>
    <w:rsid w:val="00AB7B46"/>
    <w:rsid w:val="00AB7E92"/>
    <w:rsid w:val="00AC124D"/>
    <w:rsid w:val="00AC6B89"/>
    <w:rsid w:val="00AD1EF7"/>
    <w:rsid w:val="00AD261E"/>
    <w:rsid w:val="00AD2A52"/>
    <w:rsid w:val="00AD30BE"/>
    <w:rsid w:val="00AD31FC"/>
    <w:rsid w:val="00AD4C75"/>
    <w:rsid w:val="00AE3E77"/>
    <w:rsid w:val="00AE50F7"/>
    <w:rsid w:val="00AE78B5"/>
    <w:rsid w:val="00AE7B70"/>
    <w:rsid w:val="00AF2017"/>
    <w:rsid w:val="00AF50F8"/>
    <w:rsid w:val="00AF6487"/>
    <w:rsid w:val="00B06705"/>
    <w:rsid w:val="00B075B8"/>
    <w:rsid w:val="00B114B1"/>
    <w:rsid w:val="00B11E9B"/>
    <w:rsid w:val="00B2445A"/>
    <w:rsid w:val="00B246D8"/>
    <w:rsid w:val="00B2577E"/>
    <w:rsid w:val="00B26E96"/>
    <w:rsid w:val="00B30386"/>
    <w:rsid w:val="00B4012D"/>
    <w:rsid w:val="00B40711"/>
    <w:rsid w:val="00B41FAF"/>
    <w:rsid w:val="00B444F2"/>
    <w:rsid w:val="00B51F29"/>
    <w:rsid w:val="00B55A03"/>
    <w:rsid w:val="00B611FA"/>
    <w:rsid w:val="00B63178"/>
    <w:rsid w:val="00B643C4"/>
    <w:rsid w:val="00B64472"/>
    <w:rsid w:val="00B64C81"/>
    <w:rsid w:val="00B70836"/>
    <w:rsid w:val="00B71A30"/>
    <w:rsid w:val="00B747DE"/>
    <w:rsid w:val="00B74F8F"/>
    <w:rsid w:val="00B76FC7"/>
    <w:rsid w:val="00B77398"/>
    <w:rsid w:val="00B77B57"/>
    <w:rsid w:val="00B801E3"/>
    <w:rsid w:val="00B802A4"/>
    <w:rsid w:val="00B809D3"/>
    <w:rsid w:val="00B81D7C"/>
    <w:rsid w:val="00B83BBE"/>
    <w:rsid w:val="00B84F50"/>
    <w:rsid w:val="00B87A79"/>
    <w:rsid w:val="00B90C60"/>
    <w:rsid w:val="00B95EED"/>
    <w:rsid w:val="00B97715"/>
    <w:rsid w:val="00BA2162"/>
    <w:rsid w:val="00BA27A4"/>
    <w:rsid w:val="00BA3AE6"/>
    <w:rsid w:val="00BA3F0B"/>
    <w:rsid w:val="00BB1DE9"/>
    <w:rsid w:val="00BB682B"/>
    <w:rsid w:val="00BB768E"/>
    <w:rsid w:val="00BC002B"/>
    <w:rsid w:val="00BC241E"/>
    <w:rsid w:val="00BC2CFC"/>
    <w:rsid w:val="00BC4261"/>
    <w:rsid w:val="00BC42C8"/>
    <w:rsid w:val="00BC62FB"/>
    <w:rsid w:val="00BD03C8"/>
    <w:rsid w:val="00BD370A"/>
    <w:rsid w:val="00BD4924"/>
    <w:rsid w:val="00BD4B1E"/>
    <w:rsid w:val="00BD4E34"/>
    <w:rsid w:val="00BD6247"/>
    <w:rsid w:val="00BD657E"/>
    <w:rsid w:val="00BE1E21"/>
    <w:rsid w:val="00BE3EFA"/>
    <w:rsid w:val="00BE5911"/>
    <w:rsid w:val="00BE5ECA"/>
    <w:rsid w:val="00BE641E"/>
    <w:rsid w:val="00BF2C6D"/>
    <w:rsid w:val="00C0126D"/>
    <w:rsid w:val="00C01714"/>
    <w:rsid w:val="00C064AB"/>
    <w:rsid w:val="00C066F2"/>
    <w:rsid w:val="00C06820"/>
    <w:rsid w:val="00C16CB2"/>
    <w:rsid w:val="00C203CA"/>
    <w:rsid w:val="00C2196B"/>
    <w:rsid w:val="00C23C34"/>
    <w:rsid w:val="00C278E9"/>
    <w:rsid w:val="00C308DF"/>
    <w:rsid w:val="00C319AA"/>
    <w:rsid w:val="00C32807"/>
    <w:rsid w:val="00C378E8"/>
    <w:rsid w:val="00C47564"/>
    <w:rsid w:val="00C53DD4"/>
    <w:rsid w:val="00C546FD"/>
    <w:rsid w:val="00C55E61"/>
    <w:rsid w:val="00C61E00"/>
    <w:rsid w:val="00C64333"/>
    <w:rsid w:val="00C64C39"/>
    <w:rsid w:val="00C67AAE"/>
    <w:rsid w:val="00C67BBB"/>
    <w:rsid w:val="00C712DB"/>
    <w:rsid w:val="00C7258E"/>
    <w:rsid w:val="00C74612"/>
    <w:rsid w:val="00C77936"/>
    <w:rsid w:val="00C808A2"/>
    <w:rsid w:val="00C90BD5"/>
    <w:rsid w:val="00C93166"/>
    <w:rsid w:val="00C939FA"/>
    <w:rsid w:val="00C9585A"/>
    <w:rsid w:val="00C96219"/>
    <w:rsid w:val="00C96E92"/>
    <w:rsid w:val="00C9745E"/>
    <w:rsid w:val="00C97F86"/>
    <w:rsid w:val="00CA31D8"/>
    <w:rsid w:val="00CA3C5A"/>
    <w:rsid w:val="00CA4E7D"/>
    <w:rsid w:val="00CB088F"/>
    <w:rsid w:val="00CB0EF6"/>
    <w:rsid w:val="00CB427C"/>
    <w:rsid w:val="00CB51D9"/>
    <w:rsid w:val="00CB5A5B"/>
    <w:rsid w:val="00CB7345"/>
    <w:rsid w:val="00CB7C9A"/>
    <w:rsid w:val="00CC19D5"/>
    <w:rsid w:val="00CC218B"/>
    <w:rsid w:val="00CC71BF"/>
    <w:rsid w:val="00CC781B"/>
    <w:rsid w:val="00CD01D6"/>
    <w:rsid w:val="00CD0313"/>
    <w:rsid w:val="00CD16A5"/>
    <w:rsid w:val="00CD1A0A"/>
    <w:rsid w:val="00CD3F9F"/>
    <w:rsid w:val="00CE2996"/>
    <w:rsid w:val="00CE3874"/>
    <w:rsid w:val="00CE544B"/>
    <w:rsid w:val="00CE75A0"/>
    <w:rsid w:val="00CE7E3C"/>
    <w:rsid w:val="00CF0951"/>
    <w:rsid w:val="00CF0F98"/>
    <w:rsid w:val="00CF43A4"/>
    <w:rsid w:val="00CF68F3"/>
    <w:rsid w:val="00CF6A40"/>
    <w:rsid w:val="00CF77BA"/>
    <w:rsid w:val="00CF7942"/>
    <w:rsid w:val="00D012D4"/>
    <w:rsid w:val="00D030BD"/>
    <w:rsid w:val="00D03228"/>
    <w:rsid w:val="00D046E5"/>
    <w:rsid w:val="00D05AF6"/>
    <w:rsid w:val="00D103BD"/>
    <w:rsid w:val="00D15301"/>
    <w:rsid w:val="00D156EF"/>
    <w:rsid w:val="00D17EAB"/>
    <w:rsid w:val="00D20B74"/>
    <w:rsid w:val="00D22F43"/>
    <w:rsid w:val="00D2368B"/>
    <w:rsid w:val="00D24771"/>
    <w:rsid w:val="00D249B9"/>
    <w:rsid w:val="00D2626F"/>
    <w:rsid w:val="00D2637A"/>
    <w:rsid w:val="00D30ACF"/>
    <w:rsid w:val="00D30F6E"/>
    <w:rsid w:val="00D330E1"/>
    <w:rsid w:val="00D33BC5"/>
    <w:rsid w:val="00D363DE"/>
    <w:rsid w:val="00D36BDF"/>
    <w:rsid w:val="00D36CEC"/>
    <w:rsid w:val="00D37C68"/>
    <w:rsid w:val="00D37DC7"/>
    <w:rsid w:val="00D4260E"/>
    <w:rsid w:val="00D42CBA"/>
    <w:rsid w:val="00D4310A"/>
    <w:rsid w:val="00D45934"/>
    <w:rsid w:val="00D45FC2"/>
    <w:rsid w:val="00D47721"/>
    <w:rsid w:val="00D53653"/>
    <w:rsid w:val="00D54560"/>
    <w:rsid w:val="00D56F7E"/>
    <w:rsid w:val="00D61266"/>
    <w:rsid w:val="00D64780"/>
    <w:rsid w:val="00D73439"/>
    <w:rsid w:val="00D774B1"/>
    <w:rsid w:val="00D77C61"/>
    <w:rsid w:val="00D81D92"/>
    <w:rsid w:val="00D83AB8"/>
    <w:rsid w:val="00D91382"/>
    <w:rsid w:val="00D920CA"/>
    <w:rsid w:val="00D94410"/>
    <w:rsid w:val="00D973AD"/>
    <w:rsid w:val="00DA0403"/>
    <w:rsid w:val="00DA1195"/>
    <w:rsid w:val="00DA1AC7"/>
    <w:rsid w:val="00DA2656"/>
    <w:rsid w:val="00DA37E0"/>
    <w:rsid w:val="00DA5CB7"/>
    <w:rsid w:val="00DA62C3"/>
    <w:rsid w:val="00DA63C1"/>
    <w:rsid w:val="00DA77C5"/>
    <w:rsid w:val="00DB4C8C"/>
    <w:rsid w:val="00DB6077"/>
    <w:rsid w:val="00DB7DC6"/>
    <w:rsid w:val="00DC04C9"/>
    <w:rsid w:val="00DC54CA"/>
    <w:rsid w:val="00DC6A26"/>
    <w:rsid w:val="00DC770B"/>
    <w:rsid w:val="00DD10AA"/>
    <w:rsid w:val="00DD1A29"/>
    <w:rsid w:val="00DD1AEF"/>
    <w:rsid w:val="00DD1F15"/>
    <w:rsid w:val="00DD49DF"/>
    <w:rsid w:val="00DD698A"/>
    <w:rsid w:val="00DD69BD"/>
    <w:rsid w:val="00DE38AF"/>
    <w:rsid w:val="00DE4CA6"/>
    <w:rsid w:val="00DE5865"/>
    <w:rsid w:val="00DF209D"/>
    <w:rsid w:val="00E0110F"/>
    <w:rsid w:val="00E02868"/>
    <w:rsid w:val="00E02D46"/>
    <w:rsid w:val="00E0377B"/>
    <w:rsid w:val="00E07D36"/>
    <w:rsid w:val="00E10EA3"/>
    <w:rsid w:val="00E120BD"/>
    <w:rsid w:val="00E145D9"/>
    <w:rsid w:val="00E1555E"/>
    <w:rsid w:val="00E15571"/>
    <w:rsid w:val="00E162B5"/>
    <w:rsid w:val="00E172F5"/>
    <w:rsid w:val="00E2098A"/>
    <w:rsid w:val="00E236FE"/>
    <w:rsid w:val="00E267B3"/>
    <w:rsid w:val="00E312B8"/>
    <w:rsid w:val="00E34288"/>
    <w:rsid w:val="00E40036"/>
    <w:rsid w:val="00E468E6"/>
    <w:rsid w:val="00E46A8B"/>
    <w:rsid w:val="00E505F1"/>
    <w:rsid w:val="00E530CF"/>
    <w:rsid w:val="00E5738D"/>
    <w:rsid w:val="00E57BF8"/>
    <w:rsid w:val="00E61434"/>
    <w:rsid w:val="00E62F82"/>
    <w:rsid w:val="00E63BAE"/>
    <w:rsid w:val="00E728C1"/>
    <w:rsid w:val="00E7400B"/>
    <w:rsid w:val="00E74348"/>
    <w:rsid w:val="00E77DE6"/>
    <w:rsid w:val="00E809CB"/>
    <w:rsid w:val="00E811AF"/>
    <w:rsid w:val="00E82D78"/>
    <w:rsid w:val="00E8418E"/>
    <w:rsid w:val="00E86214"/>
    <w:rsid w:val="00E87574"/>
    <w:rsid w:val="00E8779D"/>
    <w:rsid w:val="00E90201"/>
    <w:rsid w:val="00E909B7"/>
    <w:rsid w:val="00E91A86"/>
    <w:rsid w:val="00E9648A"/>
    <w:rsid w:val="00E969C7"/>
    <w:rsid w:val="00E970D4"/>
    <w:rsid w:val="00EA1E48"/>
    <w:rsid w:val="00EA314E"/>
    <w:rsid w:val="00EA552D"/>
    <w:rsid w:val="00EB288F"/>
    <w:rsid w:val="00EB3995"/>
    <w:rsid w:val="00EB749B"/>
    <w:rsid w:val="00EB74A4"/>
    <w:rsid w:val="00EB7814"/>
    <w:rsid w:val="00EC1542"/>
    <w:rsid w:val="00EC1F45"/>
    <w:rsid w:val="00EC4129"/>
    <w:rsid w:val="00EC5B70"/>
    <w:rsid w:val="00EC7707"/>
    <w:rsid w:val="00ED38EC"/>
    <w:rsid w:val="00ED4E23"/>
    <w:rsid w:val="00ED69D5"/>
    <w:rsid w:val="00EE54A9"/>
    <w:rsid w:val="00EE6A6C"/>
    <w:rsid w:val="00EF2824"/>
    <w:rsid w:val="00EF35D1"/>
    <w:rsid w:val="00EF4039"/>
    <w:rsid w:val="00EF70FD"/>
    <w:rsid w:val="00EF7B71"/>
    <w:rsid w:val="00F00E15"/>
    <w:rsid w:val="00F01DD2"/>
    <w:rsid w:val="00F02D4A"/>
    <w:rsid w:val="00F032D5"/>
    <w:rsid w:val="00F04857"/>
    <w:rsid w:val="00F0650D"/>
    <w:rsid w:val="00F0707C"/>
    <w:rsid w:val="00F075DC"/>
    <w:rsid w:val="00F1127E"/>
    <w:rsid w:val="00F12935"/>
    <w:rsid w:val="00F13CAC"/>
    <w:rsid w:val="00F1745E"/>
    <w:rsid w:val="00F20A8D"/>
    <w:rsid w:val="00F276E1"/>
    <w:rsid w:val="00F3111D"/>
    <w:rsid w:val="00F31149"/>
    <w:rsid w:val="00F34392"/>
    <w:rsid w:val="00F3512A"/>
    <w:rsid w:val="00F377DD"/>
    <w:rsid w:val="00F40CD8"/>
    <w:rsid w:val="00F42F80"/>
    <w:rsid w:val="00F439A5"/>
    <w:rsid w:val="00F46986"/>
    <w:rsid w:val="00F46AD2"/>
    <w:rsid w:val="00F46B2B"/>
    <w:rsid w:val="00F472D9"/>
    <w:rsid w:val="00F47DA6"/>
    <w:rsid w:val="00F5042F"/>
    <w:rsid w:val="00F5234D"/>
    <w:rsid w:val="00F5258F"/>
    <w:rsid w:val="00F552CD"/>
    <w:rsid w:val="00F55991"/>
    <w:rsid w:val="00F56704"/>
    <w:rsid w:val="00F57FFC"/>
    <w:rsid w:val="00F618FD"/>
    <w:rsid w:val="00F632BF"/>
    <w:rsid w:val="00F6486D"/>
    <w:rsid w:val="00F64D2F"/>
    <w:rsid w:val="00F702C6"/>
    <w:rsid w:val="00F70FAC"/>
    <w:rsid w:val="00F7164F"/>
    <w:rsid w:val="00F7258A"/>
    <w:rsid w:val="00F72798"/>
    <w:rsid w:val="00F74327"/>
    <w:rsid w:val="00F757E5"/>
    <w:rsid w:val="00F76D8E"/>
    <w:rsid w:val="00F77667"/>
    <w:rsid w:val="00F77887"/>
    <w:rsid w:val="00F8444A"/>
    <w:rsid w:val="00F850C5"/>
    <w:rsid w:val="00F85C2C"/>
    <w:rsid w:val="00F85C33"/>
    <w:rsid w:val="00F92F64"/>
    <w:rsid w:val="00F95067"/>
    <w:rsid w:val="00F959CB"/>
    <w:rsid w:val="00F96E60"/>
    <w:rsid w:val="00F97E03"/>
    <w:rsid w:val="00FA09F1"/>
    <w:rsid w:val="00FA4F93"/>
    <w:rsid w:val="00FA51C4"/>
    <w:rsid w:val="00FA5E55"/>
    <w:rsid w:val="00FA715A"/>
    <w:rsid w:val="00FA7793"/>
    <w:rsid w:val="00FB1054"/>
    <w:rsid w:val="00FB2240"/>
    <w:rsid w:val="00FB47C8"/>
    <w:rsid w:val="00FC1D66"/>
    <w:rsid w:val="00FD3DC1"/>
    <w:rsid w:val="00FD4146"/>
    <w:rsid w:val="00FD59F7"/>
    <w:rsid w:val="00FD7048"/>
    <w:rsid w:val="00FD7B71"/>
    <w:rsid w:val="00FE0ECE"/>
    <w:rsid w:val="00FE180F"/>
    <w:rsid w:val="00FE514F"/>
    <w:rsid w:val="00FE66FB"/>
    <w:rsid w:val="00FE7C98"/>
    <w:rsid w:val="00FF0FB9"/>
    <w:rsid w:val="00FF4B30"/>
  </w:rsids>
  <m:mathPr>
    <m:mathFont m:val="Cambria Math"/>
    <m:brkBin m:val="before"/>
    <m:brkBinSub m:val="--"/>
    <m:smallFrac m:val="0"/>
    <m:dispDef/>
    <m:lMargin m:val="0"/>
    <m:rMargin m:val="0"/>
    <m:defJc m:val="centerGroup"/>
    <m:wrapIndent m:val="1440"/>
    <m:intLim m:val="subSup"/>
    <m:naryLim m:val="undOvr"/>
  </m:mathPr>
  <w:themeFontLang w:val="hr-HR"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C7F6F6"/>
  <w15:docId w15:val="{6A42375F-C5AB-49C9-8380-98E251CBA4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pPr>
        <w:spacing w:before="120"/>
        <w:ind w:left="34"/>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32357A"/>
    <w:rPr>
      <w:sz w:val="24"/>
      <w:szCs w:val="24"/>
      <w:lang w:val="hr-HR" w:eastAsia="zh-CN"/>
    </w:rPr>
  </w:style>
  <w:style w:type="paragraph" w:styleId="Heading1">
    <w:name w:val="heading 1"/>
    <w:basedOn w:val="Normal"/>
    <w:next w:val="Normal"/>
    <w:link w:val="Heading1Char"/>
    <w:qFormat/>
    <w:rsid w:val="00933C5B"/>
    <w:pPr>
      <w:keepNext/>
      <w:spacing w:before="240" w:after="60"/>
      <w:outlineLvl w:val="0"/>
    </w:pPr>
    <w:rPr>
      <w:rFonts w:ascii="Cambria" w:eastAsia="Times New Roman" w:hAnsi="Cambria"/>
      <w:b/>
      <w:bCs/>
      <w:kern w:val="32"/>
      <w:sz w:val="32"/>
      <w:szCs w:val="32"/>
    </w:rPr>
  </w:style>
  <w:style w:type="paragraph" w:styleId="Heading5">
    <w:name w:val="heading 5"/>
    <w:basedOn w:val="Normal"/>
    <w:next w:val="Normal"/>
    <w:link w:val="Heading5Char"/>
    <w:qFormat/>
    <w:rsid w:val="0019232D"/>
    <w:pPr>
      <w:keepNext/>
      <w:jc w:val="center"/>
      <w:outlineLvl w:val="4"/>
    </w:pPr>
    <w:rPr>
      <w:rFonts w:eastAsia="Times New Roman"/>
      <w:b/>
      <w:bCs/>
      <w:lang w:val="en-GB" w:eastAsia="hr-HR"/>
    </w:rPr>
  </w:style>
  <w:style w:type="paragraph" w:styleId="Heading7">
    <w:name w:val="heading 7"/>
    <w:basedOn w:val="Normal"/>
    <w:next w:val="Normal"/>
    <w:link w:val="Heading7Char"/>
    <w:qFormat/>
    <w:rsid w:val="0019232D"/>
    <w:pPr>
      <w:keepNext/>
      <w:outlineLvl w:val="6"/>
    </w:pPr>
    <w:rPr>
      <w:rFonts w:eastAsia="Times New Roman"/>
      <w:lang w:val="en-GB"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4012D"/>
    <w:pPr>
      <w:tabs>
        <w:tab w:val="center" w:pos="4536"/>
        <w:tab w:val="right" w:pos="9072"/>
      </w:tabs>
    </w:pPr>
  </w:style>
  <w:style w:type="paragraph" w:styleId="Footer">
    <w:name w:val="footer"/>
    <w:basedOn w:val="Normal"/>
    <w:link w:val="FooterChar"/>
    <w:uiPriority w:val="99"/>
    <w:rsid w:val="00B4012D"/>
    <w:pPr>
      <w:tabs>
        <w:tab w:val="center" w:pos="4536"/>
        <w:tab w:val="right" w:pos="9072"/>
      </w:tabs>
    </w:pPr>
  </w:style>
  <w:style w:type="paragraph" w:customStyle="1" w:styleId="section1">
    <w:name w:val="section1"/>
    <w:basedOn w:val="Normal"/>
    <w:rsid w:val="00323218"/>
    <w:pPr>
      <w:spacing w:before="100" w:beforeAutospacing="1" w:after="100" w:afterAutospacing="1"/>
    </w:pPr>
    <w:rPr>
      <w:rFonts w:eastAsia="Times New Roman"/>
      <w:lang w:val="de-AT"/>
    </w:rPr>
  </w:style>
  <w:style w:type="character" w:customStyle="1" w:styleId="emailstyle17">
    <w:name w:val="emailstyle17"/>
    <w:semiHidden/>
    <w:rsid w:val="00323218"/>
    <w:rPr>
      <w:rFonts w:ascii="Arial" w:hAnsi="Arial" w:cs="Arial" w:hint="default"/>
      <w:color w:val="auto"/>
      <w:sz w:val="20"/>
      <w:szCs w:val="20"/>
    </w:rPr>
  </w:style>
  <w:style w:type="paragraph" w:styleId="CommentText">
    <w:name w:val="annotation text"/>
    <w:basedOn w:val="Normal"/>
    <w:link w:val="CommentTextChar"/>
    <w:rsid w:val="00E57BF8"/>
    <w:rPr>
      <w:rFonts w:eastAsia="Times New Roman"/>
      <w:kern w:val="28"/>
      <w:sz w:val="20"/>
      <w:szCs w:val="20"/>
      <w:lang w:val="nl-NL" w:eastAsia="en-US"/>
    </w:rPr>
  </w:style>
  <w:style w:type="character" w:customStyle="1" w:styleId="CommentTextChar">
    <w:name w:val="Comment Text Char"/>
    <w:link w:val="CommentText"/>
    <w:rsid w:val="00E57BF8"/>
    <w:rPr>
      <w:rFonts w:eastAsia="Times New Roman"/>
      <w:kern w:val="28"/>
      <w:lang w:val="nl-NL" w:eastAsia="en-US"/>
    </w:rPr>
  </w:style>
  <w:style w:type="paragraph" w:customStyle="1" w:styleId="Bullets">
    <w:name w:val="Bullets"/>
    <w:basedOn w:val="Normal"/>
    <w:rsid w:val="00B41FAF"/>
    <w:pPr>
      <w:numPr>
        <w:numId w:val="1"/>
      </w:numPr>
      <w:spacing w:before="60" w:after="60"/>
    </w:pPr>
    <w:rPr>
      <w:rFonts w:eastAsia="Times New Roman"/>
      <w:sz w:val="22"/>
      <w:szCs w:val="22"/>
      <w:lang w:val="en-GB" w:eastAsia="en-GB"/>
    </w:rPr>
  </w:style>
  <w:style w:type="paragraph" w:styleId="BalloonText">
    <w:name w:val="Balloon Text"/>
    <w:basedOn w:val="Normal"/>
    <w:link w:val="BalloonTextChar"/>
    <w:rsid w:val="00B41FAF"/>
    <w:rPr>
      <w:rFonts w:ascii="Tahoma" w:hAnsi="Tahoma"/>
      <w:sz w:val="16"/>
      <w:szCs w:val="16"/>
    </w:rPr>
  </w:style>
  <w:style w:type="character" w:customStyle="1" w:styleId="BalloonTextChar">
    <w:name w:val="Balloon Text Char"/>
    <w:link w:val="BalloonText"/>
    <w:rsid w:val="00B41FAF"/>
    <w:rPr>
      <w:rFonts w:ascii="Tahoma" w:hAnsi="Tahoma" w:cs="Tahoma"/>
      <w:sz w:val="16"/>
      <w:szCs w:val="16"/>
      <w:lang w:val="de-DE" w:eastAsia="zh-CN"/>
    </w:rPr>
  </w:style>
  <w:style w:type="character" w:styleId="Hyperlink">
    <w:name w:val="Hyperlink"/>
    <w:rsid w:val="00121D96"/>
    <w:rPr>
      <w:color w:val="0000FF"/>
      <w:u w:val="single"/>
    </w:rPr>
  </w:style>
  <w:style w:type="paragraph" w:styleId="ListParagraph">
    <w:name w:val="List Paragraph"/>
    <w:basedOn w:val="Normal"/>
    <w:uiPriority w:val="34"/>
    <w:qFormat/>
    <w:rsid w:val="00627177"/>
    <w:pPr>
      <w:ind w:left="708"/>
    </w:pPr>
  </w:style>
  <w:style w:type="character" w:styleId="Strong">
    <w:name w:val="Strong"/>
    <w:uiPriority w:val="22"/>
    <w:qFormat/>
    <w:rsid w:val="00627177"/>
    <w:rPr>
      <w:b/>
      <w:bCs/>
    </w:rPr>
  </w:style>
  <w:style w:type="paragraph" w:styleId="FootnoteText">
    <w:name w:val="footnote text"/>
    <w:basedOn w:val="Normal"/>
    <w:link w:val="FootnoteTextChar"/>
    <w:uiPriority w:val="99"/>
    <w:rsid w:val="00376921"/>
    <w:rPr>
      <w:sz w:val="20"/>
      <w:szCs w:val="20"/>
    </w:rPr>
  </w:style>
  <w:style w:type="character" w:customStyle="1" w:styleId="FootnoteTextChar">
    <w:name w:val="Footnote Text Char"/>
    <w:link w:val="FootnoteText"/>
    <w:uiPriority w:val="99"/>
    <w:rsid w:val="00376921"/>
    <w:rPr>
      <w:lang w:val="de-DE" w:eastAsia="zh-CN"/>
    </w:rPr>
  </w:style>
  <w:style w:type="character" w:styleId="FootnoteReference">
    <w:name w:val="footnote reference"/>
    <w:uiPriority w:val="99"/>
    <w:rsid w:val="00376921"/>
    <w:rPr>
      <w:vertAlign w:val="superscript"/>
    </w:rPr>
  </w:style>
  <w:style w:type="character" w:styleId="CommentReference">
    <w:name w:val="annotation reference"/>
    <w:rsid w:val="005B3F5D"/>
    <w:rPr>
      <w:sz w:val="16"/>
      <w:szCs w:val="16"/>
    </w:rPr>
  </w:style>
  <w:style w:type="paragraph" w:styleId="CommentSubject">
    <w:name w:val="annotation subject"/>
    <w:basedOn w:val="CommentText"/>
    <w:next w:val="CommentText"/>
    <w:link w:val="CommentSubjectChar"/>
    <w:rsid w:val="005B3F5D"/>
    <w:pPr>
      <w:jc w:val="left"/>
    </w:pPr>
    <w:rPr>
      <w:b/>
      <w:bCs/>
      <w:lang w:val="de-DE" w:eastAsia="zh-CN"/>
    </w:rPr>
  </w:style>
  <w:style w:type="character" w:customStyle="1" w:styleId="CommentSubjectChar">
    <w:name w:val="Comment Subject Char"/>
    <w:link w:val="CommentSubject"/>
    <w:rsid w:val="005B3F5D"/>
    <w:rPr>
      <w:rFonts w:eastAsia="Times New Roman"/>
      <w:b/>
      <w:bCs/>
      <w:kern w:val="28"/>
      <w:lang w:val="de-DE" w:eastAsia="zh-CN"/>
    </w:rPr>
  </w:style>
  <w:style w:type="character" w:customStyle="1" w:styleId="Heading5Char">
    <w:name w:val="Heading 5 Char"/>
    <w:link w:val="Heading5"/>
    <w:rsid w:val="0019232D"/>
    <w:rPr>
      <w:rFonts w:eastAsia="Times New Roman"/>
      <w:b/>
      <w:bCs/>
      <w:sz w:val="24"/>
      <w:szCs w:val="24"/>
      <w:lang w:val="en-GB" w:eastAsia="hr-HR"/>
    </w:rPr>
  </w:style>
  <w:style w:type="character" w:customStyle="1" w:styleId="Heading7Char">
    <w:name w:val="Heading 7 Char"/>
    <w:link w:val="Heading7"/>
    <w:rsid w:val="0019232D"/>
    <w:rPr>
      <w:rFonts w:eastAsia="Times New Roman"/>
      <w:sz w:val="24"/>
      <w:szCs w:val="24"/>
      <w:lang w:val="en-GB" w:eastAsia="hr-HR"/>
    </w:rPr>
  </w:style>
  <w:style w:type="paragraph" w:styleId="Title">
    <w:name w:val="Title"/>
    <w:basedOn w:val="Normal"/>
    <w:link w:val="TitleChar"/>
    <w:qFormat/>
    <w:rsid w:val="0019232D"/>
    <w:pPr>
      <w:jc w:val="center"/>
    </w:pPr>
    <w:rPr>
      <w:rFonts w:eastAsia="Times New Roman"/>
      <w:b/>
      <w:bCs/>
      <w:lang w:val="en-GB" w:eastAsia="hr-HR"/>
    </w:rPr>
  </w:style>
  <w:style w:type="character" w:customStyle="1" w:styleId="TitleChar">
    <w:name w:val="Title Char"/>
    <w:link w:val="Title"/>
    <w:rsid w:val="0019232D"/>
    <w:rPr>
      <w:rFonts w:eastAsia="Times New Roman"/>
      <w:b/>
      <w:bCs/>
      <w:sz w:val="24"/>
      <w:szCs w:val="24"/>
      <w:lang w:val="en-GB" w:eastAsia="hr-HR"/>
    </w:rPr>
  </w:style>
  <w:style w:type="paragraph" w:styleId="Subtitle">
    <w:name w:val="Subtitle"/>
    <w:basedOn w:val="Normal"/>
    <w:link w:val="SubtitleChar"/>
    <w:qFormat/>
    <w:rsid w:val="0019232D"/>
    <w:pPr>
      <w:jc w:val="center"/>
    </w:pPr>
    <w:rPr>
      <w:rFonts w:eastAsia="Times New Roman"/>
      <w:b/>
      <w:bCs/>
      <w:lang w:val="en-GB" w:eastAsia="hr-HR"/>
    </w:rPr>
  </w:style>
  <w:style w:type="character" w:customStyle="1" w:styleId="SubtitleChar">
    <w:name w:val="Subtitle Char"/>
    <w:link w:val="Subtitle"/>
    <w:rsid w:val="0019232D"/>
    <w:rPr>
      <w:rFonts w:eastAsia="Times New Roman"/>
      <w:b/>
      <w:bCs/>
      <w:sz w:val="24"/>
      <w:szCs w:val="24"/>
      <w:lang w:val="en-GB" w:eastAsia="hr-HR"/>
    </w:rPr>
  </w:style>
  <w:style w:type="character" w:customStyle="1" w:styleId="msid322861">
    <w:name w:val="ms__id322861"/>
    <w:rsid w:val="00A8765E"/>
    <w:rPr>
      <w:rFonts w:ascii="Times New Roman" w:hAnsi="Times New Roman" w:cs="Times New Roman" w:hint="default"/>
    </w:rPr>
  </w:style>
  <w:style w:type="character" w:customStyle="1" w:styleId="msid322891">
    <w:name w:val="ms__id322891"/>
    <w:rsid w:val="00A8765E"/>
    <w:rPr>
      <w:rFonts w:ascii="Times New Roman" w:hAnsi="Times New Roman" w:cs="Times New Roman" w:hint="default"/>
    </w:rPr>
  </w:style>
  <w:style w:type="character" w:customStyle="1" w:styleId="msid322911">
    <w:name w:val="ms__id322911"/>
    <w:rsid w:val="00A8765E"/>
    <w:rPr>
      <w:rFonts w:ascii="Times New Roman" w:hAnsi="Times New Roman" w:cs="Times New Roman" w:hint="default"/>
    </w:rPr>
  </w:style>
  <w:style w:type="character" w:customStyle="1" w:styleId="msid322941">
    <w:name w:val="ms__id322941"/>
    <w:rsid w:val="00A8765E"/>
    <w:rPr>
      <w:rFonts w:ascii="Times New Roman" w:hAnsi="Times New Roman" w:cs="Times New Roman" w:hint="default"/>
    </w:rPr>
  </w:style>
  <w:style w:type="character" w:customStyle="1" w:styleId="msid322961">
    <w:name w:val="ms__id322961"/>
    <w:rsid w:val="00A8765E"/>
    <w:rPr>
      <w:rFonts w:ascii="Times New Roman" w:hAnsi="Times New Roman" w:cs="Times New Roman" w:hint="default"/>
    </w:rPr>
  </w:style>
  <w:style w:type="character" w:customStyle="1" w:styleId="msid322971">
    <w:name w:val="ms__id322971"/>
    <w:rsid w:val="00A8765E"/>
    <w:rPr>
      <w:rFonts w:ascii="Times New Roman" w:hAnsi="Times New Roman" w:cs="Times New Roman" w:hint="default"/>
    </w:rPr>
  </w:style>
  <w:style w:type="character" w:customStyle="1" w:styleId="msid322991">
    <w:name w:val="ms__id322991"/>
    <w:rsid w:val="00A8765E"/>
    <w:rPr>
      <w:rFonts w:ascii="Times New Roman" w:hAnsi="Times New Roman" w:cs="Times New Roman" w:hint="default"/>
    </w:rPr>
  </w:style>
  <w:style w:type="character" w:customStyle="1" w:styleId="msid323011">
    <w:name w:val="ms__id323011"/>
    <w:rsid w:val="00A8765E"/>
    <w:rPr>
      <w:rFonts w:ascii="Times New Roman" w:hAnsi="Times New Roman" w:cs="Times New Roman" w:hint="default"/>
    </w:rPr>
  </w:style>
  <w:style w:type="character" w:customStyle="1" w:styleId="msid323031">
    <w:name w:val="ms__id323031"/>
    <w:rsid w:val="00A8765E"/>
    <w:rPr>
      <w:rFonts w:ascii="Times New Roman" w:hAnsi="Times New Roman" w:cs="Times New Roman" w:hint="default"/>
    </w:rPr>
  </w:style>
  <w:style w:type="character" w:customStyle="1" w:styleId="msid323071">
    <w:name w:val="ms__id323071"/>
    <w:rsid w:val="00A8765E"/>
    <w:rPr>
      <w:rFonts w:ascii="Times New Roman" w:hAnsi="Times New Roman" w:cs="Times New Roman" w:hint="default"/>
    </w:rPr>
  </w:style>
  <w:style w:type="character" w:customStyle="1" w:styleId="msid323091">
    <w:name w:val="ms__id323091"/>
    <w:rsid w:val="00A8765E"/>
    <w:rPr>
      <w:rFonts w:ascii="Times New Roman" w:hAnsi="Times New Roman" w:cs="Times New Roman" w:hint="default"/>
    </w:rPr>
  </w:style>
  <w:style w:type="character" w:customStyle="1" w:styleId="msid323111">
    <w:name w:val="ms__id323111"/>
    <w:rsid w:val="00A8765E"/>
    <w:rPr>
      <w:rFonts w:ascii="Times New Roman" w:hAnsi="Times New Roman" w:cs="Times New Roman" w:hint="default"/>
    </w:rPr>
  </w:style>
  <w:style w:type="character" w:customStyle="1" w:styleId="msid323131">
    <w:name w:val="ms__id323131"/>
    <w:rsid w:val="00A8765E"/>
    <w:rPr>
      <w:rFonts w:ascii="Times New Roman" w:hAnsi="Times New Roman" w:cs="Times New Roman" w:hint="default"/>
    </w:rPr>
  </w:style>
  <w:style w:type="character" w:customStyle="1" w:styleId="msid323151">
    <w:name w:val="ms__id323151"/>
    <w:rsid w:val="00A8765E"/>
    <w:rPr>
      <w:rFonts w:ascii="Times New Roman" w:hAnsi="Times New Roman" w:cs="Times New Roman" w:hint="default"/>
    </w:rPr>
  </w:style>
  <w:style w:type="character" w:customStyle="1" w:styleId="Heading1Char">
    <w:name w:val="Heading 1 Char"/>
    <w:link w:val="Heading1"/>
    <w:rsid w:val="00933C5B"/>
    <w:rPr>
      <w:rFonts w:ascii="Cambria" w:eastAsia="Times New Roman" w:hAnsi="Cambria" w:cs="Times New Roman"/>
      <w:b/>
      <w:bCs/>
      <w:kern w:val="32"/>
      <w:sz w:val="32"/>
      <w:szCs w:val="32"/>
      <w:lang w:val="de-DE" w:eastAsia="zh-CN"/>
    </w:rPr>
  </w:style>
  <w:style w:type="character" w:customStyle="1" w:styleId="HeaderChar">
    <w:name w:val="Header Char"/>
    <w:basedOn w:val="DefaultParagraphFont"/>
    <w:link w:val="Header"/>
    <w:uiPriority w:val="99"/>
    <w:rsid w:val="00B76FC7"/>
    <w:rPr>
      <w:sz w:val="24"/>
      <w:szCs w:val="24"/>
      <w:lang w:val="de-DE" w:eastAsia="zh-CN"/>
    </w:rPr>
  </w:style>
  <w:style w:type="table" w:styleId="TableGrid">
    <w:name w:val="Table Grid"/>
    <w:basedOn w:val="TableNormal"/>
    <w:uiPriority w:val="59"/>
    <w:rsid w:val="008350DB"/>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FooterChar">
    <w:name w:val="Footer Char"/>
    <w:basedOn w:val="DefaultParagraphFont"/>
    <w:link w:val="Footer"/>
    <w:uiPriority w:val="99"/>
    <w:rsid w:val="00A5761E"/>
    <w:rPr>
      <w:sz w:val="24"/>
      <w:szCs w:val="24"/>
      <w:lang w:val="de-DE" w:eastAsia="zh-CN"/>
    </w:rPr>
  </w:style>
  <w:style w:type="paragraph" w:customStyle="1" w:styleId="Default">
    <w:name w:val="Default"/>
    <w:rsid w:val="00301F40"/>
    <w:pPr>
      <w:autoSpaceDE w:val="0"/>
      <w:autoSpaceDN w:val="0"/>
      <w:adjustRightInd w:val="0"/>
    </w:pPr>
    <w:rPr>
      <w:rFonts w:eastAsia="Times New Roman"/>
      <w:color w:val="000000"/>
      <w:sz w:val="24"/>
      <w:szCs w:val="24"/>
      <w:lang w:val="en-US" w:eastAsia="en-US"/>
    </w:rPr>
  </w:style>
  <w:style w:type="character" w:customStyle="1" w:styleId="hps">
    <w:name w:val="hps"/>
    <w:basedOn w:val="DefaultParagraphFont"/>
    <w:uiPriority w:val="99"/>
    <w:rsid w:val="00881366"/>
  </w:style>
  <w:style w:type="paragraph" w:customStyle="1" w:styleId="t-9-8">
    <w:name w:val="t-9-8"/>
    <w:basedOn w:val="Normal"/>
    <w:rsid w:val="002B6095"/>
    <w:pPr>
      <w:spacing w:before="100" w:beforeAutospacing="1" w:after="100" w:afterAutospacing="1"/>
      <w:ind w:left="0"/>
      <w:jc w:val="left"/>
    </w:pPr>
    <w:rPr>
      <w:rFonts w:eastAsia="Times New Roman"/>
      <w:lang w:val="en-US" w:eastAsia="en-US"/>
    </w:rPr>
  </w:style>
  <w:style w:type="table" w:styleId="TableList3">
    <w:name w:val="Table List 3"/>
    <w:basedOn w:val="TableNormal"/>
    <w:rsid w:val="00F377DD"/>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Simple2">
    <w:name w:val="Table Simple 2"/>
    <w:basedOn w:val="TableNormal"/>
    <w:rsid w:val="008543FD"/>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NormalWeb">
    <w:name w:val="Normal (Web)"/>
    <w:basedOn w:val="Normal"/>
    <w:uiPriority w:val="99"/>
    <w:unhideWhenUsed/>
    <w:rsid w:val="00D030BD"/>
    <w:pPr>
      <w:spacing w:before="100" w:beforeAutospacing="1" w:after="100" w:afterAutospacing="1"/>
      <w:ind w:left="0"/>
      <w:jc w:val="left"/>
    </w:pPr>
    <w:rPr>
      <w:rFonts w:eastAsia="Times New Roman"/>
      <w:lang w:val="en-GB" w:eastAsia="en-GB"/>
    </w:rPr>
  </w:style>
  <w:style w:type="numbering" w:customStyle="1" w:styleId="Bezpopisa1">
    <w:name w:val="Bez popisa1"/>
    <w:next w:val="NoList"/>
    <w:uiPriority w:val="99"/>
    <w:semiHidden/>
    <w:unhideWhenUsed/>
    <w:rsid w:val="00221586"/>
  </w:style>
  <w:style w:type="table" w:customStyle="1" w:styleId="Reetkatablice1">
    <w:name w:val="Rešetka tablice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M1">
    <w:name w:val="CM1"/>
    <w:basedOn w:val="Default"/>
    <w:next w:val="Default"/>
    <w:uiPriority w:val="99"/>
    <w:rsid w:val="00221586"/>
    <w:pPr>
      <w:spacing w:before="0"/>
      <w:ind w:left="0"/>
      <w:jc w:val="left"/>
    </w:pPr>
    <w:rPr>
      <w:rFonts w:ascii="EUAlbertina" w:eastAsia="Calibri" w:hAnsi="EUAlbertina"/>
      <w:color w:val="auto"/>
      <w:lang w:val="hr-HR"/>
    </w:rPr>
  </w:style>
  <w:style w:type="table" w:customStyle="1" w:styleId="Reetkatablice11">
    <w:name w:val="Rešetka tablice11"/>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ti">
    <w:name w:val="doc-ti"/>
    <w:basedOn w:val="Normal"/>
    <w:rsid w:val="00221586"/>
    <w:pPr>
      <w:spacing w:before="100" w:beforeAutospacing="1" w:after="100" w:afterAutospacing="1"/>
      <w:ind w:left="0"/>
      <w:jc w:val="left"/>
    </w:pPr>
    <w:rPr>
      <w:rFonts w:eastAsia="Times New Roman"/>
      <w:lang w:eastAsia="hr-HR"/>
    </w:rPr>
  </w:style>
  <w:style w:type="table" w:customStyle="1" w:styleId="Reetkatablice2">
    <w:name w:val="Rešetka tablice2"/>
    <w:basedOn w:val="TableNormal"/>
    <w:next w:val="TableGrid"/>
    <w:uiPriority w:val="39"/>
    <w:rsid w:val="00221586"/>
    <w:pPr>
      <w:spacing w:before="0"/>
      <w:ind w:left="0"/>
      <w:jc w:val="left"/>
    </w:pPr>
    <w:rPr>
      <w:rFonts w:ascii="Calibri" w:eastAsia="Calibri" w:hAnsi="Calibri"/>
      <w:sz w:val="22"/>
      <w:szCs w:val="22"/>
      <w:lang w:val="hr-H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D42CBA"/>
    <w:pPr>
      <w:spacing w:before="0"/>
      <w:ind w:left="0"/>
      <w:jc w:val="left"/>
    </w:pPr>
    <w:rPr>
      <w:sz w:val="24"/>
      <w:szCs w:val="24"/>
      <w:lang w:val="hr-H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2551348">
      <w:bodyDiv w:val="1"/>
      <w:marLeft w:val="0"/>
      <w:marRight w:val="0"/>
      <w:marTop w:val="0"/>
      <w:marBottom w:val="0"/>
      <w:divBdr>
        <w:top w:val="none" w:sz="0" w:space="0" w:color="auto"/>
        <w:left w:val="none" w:sz="0" w:space="0" w:color="auto"/>
        <w:bottom w:val="none" w:sz="0" w:space="0" w:color="auto"/>
        <w:right w:val="none" w:sz="0" w:space="0" w:color="auto"/>
      </w:divBdr>
    </w:div>
    <w:div w:id="219219685">
      <w:bodyDiv w:val="1"/>
      <w:marLeft w:val="0"/>
      <w:marRight w:val="0"/>
      <w:marTop w:val="0"/>
      <w:marBottom w:val="0"/>
      <w:divBdr>
        <w:top w:val="none" w:sz="0" w:space="0" w:color="auto"/>
        <w:left w:val="none" w:sz="0" w:space="0" w:color="auto"/>
        <w:bottom w:val="none" w:sz="0" w:space="0" w:color="auto"/>
        <w:right w:val="none" w:sz="0" w:space="0" w:color="auto"/>
      </w:divBdr>
      <w:divsChild>
        <w:div w:id="1780174320">
          <w:marLeft w:val="0"/>
          <w:marRight w:val="0"/>
          <w:marTop w:val="0"/>
          <w:marBottom w:val="0"/>
          <w:divBdr>
            <w:top w:val="none" w:sz="0" w:space="0" w:color="auto"/>
            <w:left w:val="none" w:sz="0" w:space="0" w:color="auto"/>
            <w:bottom w:val="none" w:sz="0" w:space="0" w:color="auto"/>
            <w:right w:val="none" w:sz="0" w:space="0" w:color="auto"/>
          </w:divBdr>
        </w:div>
      </w:divsChild>
    </w:div>
    <w:div w:id="242758515">
      <w:bodyDiv w:val="1"/>
      <w:marLeft w:val="0"/>
      <w:marRight w:val="0"/>
      <w:marTop w:val="0"/>
      <w:marBottom w:val="0"/>
      <w:divBdr>
        <w:top w:val="none" w:sz="0" w:space="0" w:color="auto"/>
        <w:left w:val="none" w:sz="0" w:space="0" w:color="auto"/>
        <w:bottom w:val="none" w:sz="0" w:space="0" w:color="auto"/>
        <w:right w:val="none" w:sz="0" w:space="0" w:color="auto"/>
      </w:divBdr>
    </w:div>
    <w:div w:id="263460825">
      <w:bodyDiv w:val="1"/>
      <w:marLeft w:val="0"/>
      <w:marRight w:val="0"/>
      <w:marTop w:val="0"/>
      <w:marBottom w:val="0"/>
      <w:divBdr>
        <w:top w:val="none" w:sz="0" w:space="0" w:color="auto"/>
        <w:left w:val="none" w:sz="0" w:space="0" w:color="auto"/>
        <w:bottom w:val="none" w:sz="0" w:space="0" w:color="auto"/>
        <w:right w:val="none" w:sz="0" w:space="0" w:color="auto"/>
      </w:divBdr>
    </w:div>
    <w:div w:id="275796598">
      <w:bodyDiv w:val="1"/>
      <w:marLeft w:val="0"/>
      <w:marRight w:val="0"/>
      <w:marTop w:val="0"/>
      <w:marBottom w:val="0"/>
      <w:divBdr>
        <w:top w:val="none" w:sz="0" w:space="0" w:color="auto"/>
        <w:left w:val="none" w:sz="0" w:space="0" w:color="auto"/>
        <w:bottom w:val="none" w:sz="0" w:space="0" w:color="auto"/>
        <w:right w:val="none" w:sz="0" w:space="0" w:color="auto"/>
      </w:divBdr>
      <w:divsChild>
        <w:div w:id="398328726">
          <w:marLeft w:val="0"/>
          <w:marRight w:val="0"/>
          <w:marTop w:val="0"/>
          <w:marBottom w:val="0"/>
          <w:divBdr>
            <w:top w:val="none" w:sz="0" w:space="0" w:color="auto"/>
            <w:left w:val="none" w:sz="0" w:space="0" w:color="auto"/>
            <w:bottom w:val="none" w:sz="0" w:space="0" w:color="auto"/>
            <w:right w:val="none" w:sz="0" w:space="0" w:color="auto"/>
          </w:divBdr>
          <w:divsChild>
            <w:div w:id="996035026">
              <w:marLeft w:val="0"/>
              <w:marRight w:val="0"/>
              <w:marTop w:val="0"/>
              <w:marBottom w:val="0"/>
              <w:divBdr>
                <w:top w:val="none" w:sz="0" w:space="0" w:color="auto"/>
                <w:left w:val="none" w:sz="0" w:space="0" w:color="auto"/>
                <w:bottom w:val="none" w:sz="0" w:space="0" w:color="auto"/>
                <w:right w:val="none" w:sz="0" w:space="0" w:color="auto"/>
              </w:divBdr>
              <w:divsChild>
                <w:div w:id="140695376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55266904">
                      <w:marLeft w:val="0"/>
                      <w:marRight w:val="0"/>
                      <w:marTop w:val="0"/>
                      <w:marBottom w:val="0"/>
                      <w:divBdr>
                        <w:top w:val="none" w:sz="0" w:space="0" w:color="auto"/>
                        <w:left w:val="none" w:sz="0" w:space="0" w:color="auto"/>
                        <w:bottom w:val="none" w:sz="0" w:space="0" w:color="auto"/>
                        <w:right w:val="none" w:sz="0" w:space="0" w:color="auto"/>
                      </w:divBdr>
                      <w:divsChild>
                        <w:div w:id="436605763">
                          <w:marLeft w:val="0"/>
                          <w:marRight w:val="0"/>
                          <w:marTop w:val="0"/>
                          <w:marBottom w:val="0"/>
                          <w:divBdr>
                            <w:top w:val="none" w:sz="0" w:space="0" w:color="auto"/>
                            <w:left w:val="none" w:sz="0" w:space="0" w:color="auto"/>
                            <w:bottom w:val="none" w:sz="0" w:space="0" w:color="auto"/>
                            <w:right w:val="none" w:sz="0" w:space="0" w:color="auto"/>
                          </w:divBdr>
                          <w:divsChild>
                            <w:div w:id="11875187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53726471">
      <w:bodyDiv w:val="1"/>
      <w:marLeft w:val="0"/>
      <w:marRight w:val="0"/>
      <w:marTop w:val="0"/>
      <w:marBottom w:val="0"/>
      <w:divBdr>
        <w:top w:val="none" w:sz="0" w:space="0" w:color="auto"/>
        <w:left w:val="none" w:sz="0" w:space="0" w:color="auto"/>
        <w:bottom w:val="none" w:sz="0" w:space="0" w:color="auto"/>
        <w:right w:val="none" w:sz="0" w:space="0" w:color="auto"/>
      </w:divBdr>
      <w:divsChild>
        <w:div w:id="1997605736">
          <w:marLeft w:val="0"/>
          <w:marRight w:val="0"/>
          <w:marTop w:val="0"/>
          <w:marBottom w:val="0"/>
          <w:divBdr>
            <w:top w:val="none" w:sz="0" w:space="0" w:color="auto"/>
            <w:left w:val="none" w:sz="0" w:space="0" w:color="auto"/>
            <w:bottom w:val="none" w:sz="0" w:space="0" w:color="auto"/>
            <w:right w:val="none" w:sz="0" w:space="0" w:color="auto"/>
          </w:divBdr>
          <w:divsChild>
            <w:div w:id="1691253692">
              <w:marLeft w:val="0"/>
              <w:marRight w:val="0"/>
              <w:marTop w:val="0"/>
              <w:marBottom w:val="0"/>
              <w:divBdr>
                <w:top w:val="none" w:sz="0" w:space="0" w:color="auto"/>
                <w:left w:val="none" w:sz="0" w:space="0" w:color="auto"/>
                <w:bottom w:val="none" w:sz="0" w:space="0" w:color="auto"/>
                <w:right w:val="none" w:sz="0" w:space="0" w:color="auto"/>
              </w:divBdr>
              <w:divsChild>
                <w:div w:id="1376932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338766">
      <w:bodyDiv w:val="1"/>
      <w:marLeft w:val="0"/>
      <w:marRight w:val="0"/>
      <w:marTop w:val="0"/>
      <w:marBottom w:val="0"/>
      <w:divBdr>
        <w:top w:val="none" w:sz="0" w:space="0" w:color="auto"/>
        <w:left w:val="none" w:sz="0" w:space="0" w:color="auto"/>
        <w:bottom w:val="none" w:sz="0" w:space="0" w:color="auto"/>
        <w:right w:val="none" w:sz="0" w:space="0" w:color="auto"/>
      </w:divBdr>
    </w:div>
    <w:div w:id="890268299">
      <w:bodyDiv w:val="1"/>
      <w:marLeft w:val="0"/>
      <w:marRight w:val="0"/>
      <w:marTop w:val="0"/>
      <w:marBottom w:val="0"/>
      <w:divBdr>
        <w:top w:val="none" w:sz="0" w:space="0" w:color="auto"/>
        <w:left w:val="none" w:sz="0" w:space="0" w:color="auto"/>
        <w:bottom w:val="none" w:sz="0" w:space="0" w:color="auto"/>
        <w:right w:val="none" w:sz="0" w:space="0" w:color="auto"/>
      </w:divBdr>
    </w:div>
    <w:div w:id="909849397">
      <w:bodyDiv w:val="1"/>
      <w:marLeft w:val="0"/>
      <w:marRight w:val="0"/>
      <w:marTop w:val="0"/>
      <w:marBottom w:val="0"/>
      <w:divBdr>
        <w:top w:val="none" w:sz="0" w:space="0" w:color="auto"/>
        <w:left w:val="none" w:sz="0" w:space="0" w:color="auto"/>
        <w:bottom w:val="none" w:sz="0" w:space="0" w:color="auto"/>
        <w:right w:val="none" w:sz="0" w:space="0" w:color="auto"/>
      </w:divBdr>
    </w:div>
    <w:div w:id="964240797">
      <w:bodyDiv w:val="1"/>
      <w:marLeft w:val="0"/>
      <w:marRight w:val="0"/>
      <w:marTop w:val="0"/>
      <w:marBottom w:val="0"/>
      <w:divBdr>
        <w:top w:val="none" w:sz="0" w:space="0" w:color="auto"/>
        <w:left w:val="none" w:sz="0" w:space="0" w:color="auto"/>
        <w:bottom w:val="none" w:sz="0" w:space="0" w:color="auto"/>
        <w:right w:val="none" w:sz="0" w:space="0" w:color="auto"/>
      </w:divBdr>
    </w:div>
    <w:div w:id="1080954589">
      <w:bodyDiv w:val="1"/>
      <w:marLeft w:val="0"/>
      <w:marRight w:val="0"/>
      <w:marTop w:val="0"/>
      <w:marBottom w:val="0"/>
      <w:divBdr>
        <w:top w:val="none" w:sz="0" w:space="0" w:color="auto"/>
        <w:left w:val="none" w:sz="0" w:space="0" w:color="auto"/>
        <w:bottom w:val="none" w:sz="0" w:space="0" w:color="auto"/>
        <w:right w:val="none" w:sz="0" w:space="0" w:color="auto"/>
      </w:divBdr>
    </w:div>
    <w:div w:id="1101334938">
      <w:bodyDiv w:val="1"/>
      <w:marLeft w:val="0"/>
      <w:marRight w:val="0"/>
      <w:marTop w:val="0"/>
      <w:marBottom w:val="0"/>
      <w:divBdr>
        <w:top w:val="none" w:sz="0" w:space="0" w:color="auto"/>
        <w:left w:val="none" w:sz="0" w:space="0" w:color="auto"/>
        <w:bottom w:val="none" w:sz="0" w:space="0" w:color="auto"/>
        <w:right w:val="none" w:sz="0" w:space="0" w:color="auto"/>
      </w:divBdr>
    </w:div>
    <w:div w:id="1179395723">
      <w:bodyDiv w:val="1"/>
      <w:marLeft w:val="0"/>
      <w:marRight w:val="0"/>
      <w:marTop w:val="0"/>
      <w:marBottom w:val="0"/>
      <w:divBdr>
        <w:top w:val="none" w:sz="0" w:space="0" w:color="auto"/>
        <w:left w:val="none" w:sz="0" w:space="0" w:color="auto"/>
        <w:bottom w:val="none" w:sz="0" w:space="0" w:color="auto"/>
        <w:right w:val="none" w:sz="0" w:space="0" w:color="auto"/>
      </w:divBdr>
      <w:divsChild>
        <w:div w:id="1520507099">
          <w:marLeft w:val="720"/>
          <w:marRight w:val="0"/>
          <w:marTop w:val="0"/>
          <w:marBottom w:val="200"/>
          <w:divBdr>
            <w:top w:val="none" w:sz="0" w:space="0" w:color="auto"/>
            <w:left w:val="none" w:sz="0" w:space="0" w:color="auto"/>
            <w:bottom w:val="none" w:sz="0" w:space="0" w:color="auto"/>
            <w:right w:val="none" w:sz="0" w:space="0" w:color="auto"/>
          </w:divBdr>
        </w:div>
      </w:divsChild>
    </w:div>
    <w:div w:id="1351032124">
      <w:bodyDiv w:val="1"/>
      <w:marLeft w:val="0"/>
      <w:marRight w:val="0"/>
      <w:marTop w:val="0"/>
      <w:marBottom w:val="0"/>
      <w:divBdr>
        <w:top w:val="none" w:sz="0" w:space="0" w:color="auto"/>
        <w:left w:val="none" w:sz="0" w:space="0" w:color="auto"/>
        <w:bottom w:val="none" w:sz="0" w:space="0" w:color="auto"/>
        <w:right w:val="none" w:sz="0" w:space="0" w:color="auto"/>
      </w:divBdr>
    </w:div>
    <w:div w:id="1427992630">
      <w:bodyDiv w:val="1"/>
      <w:marLeft w:val="0"/>
      <w:marRight w:val="0"/>
      <w:marTop w:val="0"/>
      <w:marBottom w:val="0"/>
      <w:divBdr>
        <w:top w:val="none" w:sz="0" w:space="0" w:color="auto"/>
        <w:left w:val="none" w:sz="0" w:space="0" w:color="auto"/>
        <w:bottom w:val="none" w:sz="0" w:space="0" w:color="auto"/>
        <w:right w:val="none" w:sz="0" w:space="0" w:color="auto"/>
      </w:divBdr>
    </w:div>
    <w:div w:id="1663586135">
      <w:bodyDiv w:val="1"/>
      <w:marLeft w:val="0"/>
      <w:marRight w:val="0"/>
      <w:marTop w:val="0"/>
      <w:marBottom w:val="0"/>
      <w:divBdr>
        <w:top w:val="none" w:sz="0" w:space="0" w:color="auto"/>
        <w:left w:val="none" w:sz="0" w:space="0" w:color="auto"/>
        <w:bottom w:val="none" w:sz="0" w:space="0" w:color="auto"/>
        <w:right w:val="none" w:sz="0" w:space="0" w:color="auto"/>
      </w:divBdr>
    </w:div>
    <w:div w:id="1751466917">
      <w:bodyDiv w:val="1"/>
      <w:marLeft w:val="0"/>
      <w:marRight w:val="0"/>
      <w:marTop w:val="0"/>
      <w:marBottom w:val="0"/>
      <w:divBdr>
        <w:top w:val="none" w:sz="0" w:space="0" w:color="auto"/>
        <w:left w:val="none" w:sz="0" w:space="0" w:color="auto"/>
        <w:bottom w:val="none" w:sz="0" w:space="0" w:color="auto"/>
        <w:right w:val="none" w:sz="0" w:space="0" w:color="auto"/>
      </w:divBdr>
    </w:div>
    <w:div w:id="1765834663">
      <w:bodyDiv w:val="1"/>
      <w:marLeft w:val="90"/>
      <w:marRight w:val="0"/>
      <w:marTop w:val="60"/>
      <w:marBottom w:val="0"/>
      <w:divBdr>
        <w:top w:val="none" w:sz="0" w:space="0" w:color="auto"/>
        <w:left w:val="none" w:sz="0" w:space="0" w:color="auto"/>
        <w:bottom w:val="none" w:sz="0" w:space="0" w:color="auto"/>
        <w:right w:val="none" w:sz="0" w:space="0" w:color="auto"/>
      </w:divBdr>
      <w:divsChild>
        <w:div w:id="1803113684">
          <w:marLeft w:val="0"/>
          <w:marRight w:val="0"/>
          <w:marTop w:val="0"/>
          <w:marBottom w:val="0"/>
          <w:divBdr>
            <w:top w:val="none" w:sz="0" w:space="0" w:color="auto"/>
            <w:left w:val="none" w:sz="0" w:space="0" w:color="auto"/>
            <w:bottom w:val="none" w:sz="0" w:space="0" w:color="auto"/>
            <w:right w:val="none" w:sz="0" w:space="0" w:color="auto"/>
          </w:divBdr>
          <w:divsChild>
            <w:div w:id="1470592605">
              <w:marLeft w:val="0"/>
              <w:marRight w:val="0"/>
              <w:marTop w:val="0"/>
              <w:marBottom w:val="0"/>
              <w:divBdr>
                <w:top w:val="none" w:sz="0" w:space="0" w:color="auto"/>
                <w:left w:val="none" w:sz="0" w:space="0" w:color="auto"/>
                <w:bottom w:val="none" w:sz="0" w:space="0" w:color="auto"/>
                <w:right w:val="none" w:sz="0" w:space="0" w:color="auto"/>
              </w:divBdr>
              <w:divsChild>
                <w:div w:id="817110257">
                  <w:marLeft w:val="0"/>
                  <w:marRight w:val="0"/>
                  <w:marTop w:val="0"/>
                  <w:marBottom w:val="0"/>
                  <w:divBdr>
                    <w:top w:val="none" w:sz="0" w:space="0" w:color="auto"/>
                    <w:left w:val="none" w:sz="0" w:space="0" w:color="auto"/>
                    <w:bottom w:val="none" w:sz="0" w:space="0" w:color="auto"/>
                    <w:right w:val="none" w:sz="0" w:space="0" w:color="auto"/>
                  </w:divBdr>
                  <w:divsChild>
                    <w:div w:id="133136271">
                      <w:marLeft w:val="0"/>
                      <w:marRight w:val="0"/>
                      <w:marTop w:val="0"/>
                      <w:marBottom w:val="0"/>
                      <w:divBdr>
                        <w:top w:val="none" w:sz="0" w:space="0" w:color="auto"/>
                        <w:left w:val="none" w:sz="0" w:space="0" w:color="auto"/>
                        <w:bottom w:val="none" w:sz="0" w:space="0" w:color="auto"/>
                        <w:right w:val="none" w:sz="0" w:space="0" w:color="auto"/>
                      </w:divBdr>
                      <w:divsChild>
                        <w:div w:id="303388621">
                          <w:marLeft w:val="0"/>
                          <w:marRight w:val="0"/>
                          <w:marTop w:val="0"/>
                          <w:marBottom w:val="0"/>
                          <w:divBdr>
                            <w:top w:val="none" w:sz="0" w:space="0" w:color="auto"/>
                            <w:left w:val="none" w:sz="0" w:space="0" w:color="auto"/>
                            <w:bottom w:val="none" w:sz="0" w:space="0" w:color="auto"/>
                            <w:right w:val="none" w:sz="0" w:space="0" w:color="auto"/>
                          </w:divBdr>
                          <w:divsChild>
                            <w:div w:id="56129529">
                              <w:marLeft w:val="0"/>
                              <w:marRight w:val="0"/>
                              <w:marTop w:val="0"/>
                              <w:marBottom w:val="0"/>
                              <w:divBdr>
                                <w:top w:val="none" w:sz="0" w:space="0" w:color="auto"/>
                                <w:left w:val="none" w:sz="0" w:space="0" w:color="auto"/>
                                <w:bottom w:val="none" w:sz="0" w:space="0" w:color="auto"/>
                                <w:right w:val="none" w:sz="0" w:space="0" w:color="auto"/>
                              </w:divBdr>
                            </w:div>
                            <w:div w:id="96797188">
                              <w:marLeft w:val="0"/>
                              <w:marRight w:val="0"/>
                              <w:marTop w:val="0"/>
                              <w:marBottom w:val="0"/>
                              <w:divBdr>
                                <w:top w:val="none" w:sz="0" w:space="0" w:color="auto"/>
                                <w:left w:val="none" w:sz="0" w:space="0" w:color="auto"/>
                                <w:bottom w:val="none" w:sz="0" w:space="0" w:color="auto"/>
                                <w:right w:val="none" w:sz="0" w:space="0" w:color="auto"/>
                              </w:divBdr>
                            </w:div>
                            <w:div w:id="643970229">
                              <w:marLeft w:val="0"/>
                              <w:marRight w:val="0"/>
                              <w:marTop w:val="0"/>
                              <w:marBottom w:val="0"/>
                              <w:divBdr>
                                <w:top w:val="none" w:sz="0" w:space="0" w:color="auto"/>
                                <w:left w:val="none" w:sz="0" w:space="0" w:color="auto"/>
                                <w:bottom w:val="none" w:sz="0" w:space="0" w:color="auto"/>
                                <w:right w:val="none" w:sz="0" w:space="0" w:color="auto"/>
                              </w:divBdr>
                            </w:div>
                            <w:div w:id="686906150">
                              <w:marLeft w:val="0"/>
                              <w:marRight w:val="0"/>
                              <w:marTop w:val="0"/>
                              <w:marBottom w:val="0"/>
                              <w:divBdr>
                                <w:top w:val="none" w:sz="0" w:space="0" w:color="auto"/>
                                <w:left w:val="none" w:sz="0" w:space="0" w:color="auto"/>
                                <w:bottom w:val="none" w:sz="0" w:space="0" w:color="auto"/>
                                <w:right w:val="none" w:sz="0" w:space="0" w:color="auto"/>
                              </w:divBdr>
                            </w:div>
                            <w:div w:id="700663834">
                              <w:marLeft w:val="0"/>
                              <w:marRight w:val="0"/>
                              <w:marTop w:val="0"/>
                              <w:marBottom w:val="0"/>
                              <w:divBdr>
                                <w:top w:val="none" w:sz="0" w:space="0" w:color="auto"/>
                                <w:left w:val="none" w:sz="0" w:space="0" w:color="auto"/>
                                <w:bottom w:val="none" w:sz="0" w:space="0" w:color="auto"/>
                                <w:right w:val="none" w:sz="0" w:space="0" w:color="auto"/>
                              </w:divBdr>
                            </w:div>
                            <w:div w:id="837771898">
                              <w:marLeft w:val="0"/>
                              <w:marRight w:val="0"/>
                              <w:marTop w:val="0"/>
                              <w:marBottom w:val="0"/>
                              <w:divBdr>
                                <w:top w:val="none" w:sz="0" w:space="0" w:color="auto"/>
                                <w:left w:val="none" w:sz="0" w:space="0" w:color="auto"/>
                                <w:bottom w:val="none" w:sz="0" w:space="0" w:color="auto"/>
                                <w:right w:val="none" w:sz="0" w:space="0" w:color="auto"/>
                              </w:divBdr>
                            </w:div>
                            <w:div w:id="1076975814">
                              <w:marLeft w:val="0"/>
                              <w:marRight w:val="0"/>
                              <w:marTop w:val="0"/>
                              <w:marBottom w:val="0"/>
                              <w:divBdr>
                                <w:top w:val="none" w:sz="0" w:space="0" w:color="auto"/>
                                <w:left w:val="none" w:sz="0" w:space="0" w:color="auto"/>
                                <w:bottom w:val="none" w:sz="0" w:space="0" w:color="auto"/>
                                <w:right w:val="none" w:sz="0" w:space="0" w:color="auto"/>
                              </w:divBdr>
                            </w:div>
                            <w:div w:id="1209613130">
                              <w:marLeft w:val="0"/>
                              <w:marRight w:val="0"/>
                              <w:marTop w:val="0"/>
                              <w:marBottom w:val="0"/>
                              <w:divBdr>
                                <w:top w:val="none" w:sz="0" w:space="0" w:color="auto"/>
                                <w:left w:val="none" w:sz="0" w:space="0" w:color="auto"/>
                                <w:bottom w:val="none" w:sz="0" w:space="0" w:color="auto"/>
                                <w:right w:val="none" w:sz="0" w:space="0" w:color="auto"/>
                              </w:divBdr>
                            </w:div>
                            <w:div w:id="1479952610">
                              <w:marLeft w:val="0"/>
                              <w:marRight w:val="0"/>
                              <w:marTop w:val="0"/>
                              <w:marBottom w:val="0"/>
                              <w:divBdr>
                                <w:top w:val="none" w:sz="0" w:space="0" w:color="auto"/>
                                <w:left w:val="none" w:sz="0" w:space="0" w:color="auto"/>
                                <w:bottom w:val="none" w:sz="0" w:space="0" w:color="auto"/>
                                <w:right w:val="none" w:sz="0" w:space="0" w:color="auto"/>
                              </w:divBdr>
                            </w:div>
                            <w:div w:id="1518812701">
                              <w:marLeft w:val="0"/>
                              <w:marRight w:val="0"/>
                              <w:marTop w:val="0"/>
                              <w:marBottom w:val="0"/>
                              <w:divBdr>
                                <w:top w:val="none" w:sz="0" w:space="0" w:color="auto"/>
                                <w:left w:val="none" w:sz="0" w:space="0" w:color="auto"/>
                                <w:bottom w:val="none" w:sz="0" w:space="0" w:color="auto"/>
                                <w:right w:val="none" w:sz="0" w:space="0" w:color="auto"/>
                              </w:divBdr>
                            </w:div>
                            <w:div w:id="1829124858">
                              <w:marLeft w:val="0"/>
                              <w:marRight w:val="0"/>
                              <w:marTop w:val="0"/>
                              <w:marBottom w:val="0"/>
                              <w:divBdr>
                                <w:top w:val="none" w:sz="0" w:space="0" w:color="auto"/>
                                <w:left w:val="none" w:sz="0" w:space="0" w:color="auto"/>
                                <w:bottom w:val="none" w:sz="0" w:space="0" w:color="auto"/>
                                <w:right w:val="none" w:sz="0" w:space="0" w:color="auto"/>
                              </w:divBdr>
                            </w:div>
                            <w:div w:id="1852530428">
                              <w:marLeft w:val="0"/>
                              <w:marRight w:val="0"/>
                              <w:marTop w:val="0"/>
                              <w:marBottom w:val="0"/>
                              <w:divBdr>
                                <w:top w:val="none" w:sz="0" w:space="0" w:color="auto"/>
                                <w:left w:val="none" w:sz="0" w:space="0" w:color="auto"/>
                                <w:bottom w:val="none" w:sz="0" w:space="0" w:color="auto"/>
                                <w:right w:val="none" w:sz="0" w:space="0" w:color="auto"/>
                              </w:divBdr>
                            </w:div>
                            <w:div w:id="1996839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95707661">
      <w:bodyDiv w:val="1"/>
      <w:marLeft w:val="0"/>
      <w:marRight w:val="0"/>
      <w:marTop w:val="0"/>
      <w:marBottom w:val="0"/>
      <w:divBdr>
        <w:top w:val="none" w:sz="0" w:space="0" w:color="auto"/>
        <w:left w:val="none" w:sz="0" w:space="0" w:color="auto"/>
        <w:bottom w:val="none" w:sz="0" w:space="0" w:color="auto"/>
        <w:right w:val="none" w:sz="0" w:space="0" w:color="auto"/>
      </w:divBdr>
    </w:div>
    <w:div w:id="1863279681">
      <w:bodyDiv w:val="1"/>
      <w:marLeft w:val="0"/>
      <w:marRight w:val="0"/>
      <w:marTop w:val="0"/>
      <w:marBottom w:val="0"/>
      <w:divBdr>
        <w:top w:val="none" w:sz="0" w:space="0" w:color="auto"/>
        <w:left w:val="none" w:sz="0" w:space="0" w:color="auto"/>
        <w:bottom w:val="none" w:sz="0" w:space="0" w:color="auto"/>
        <w:right w:val="none" w:sz="0" w:space="0" w:color="auto"/>
      </w:divBdr>
    </w:div>
    <w:div w:id="1902667469">
      <w:bodyDiv w:val="1"/>
      <w:marLeft w:val="0"/>
      <w:marRight w:val="0"/>
      <w:marTop w:val="0"/>
      <w:marBottom w:val="0"/>
      <w:divBdr>
        <w:top w:val="none" w:sz="0" w:space="0" w:color="auto"/>
        <w:left w:val="none" w:sz="0" w:space="0" w:color="auto"/>
        <w:bottom w:val="none" w:sz="0" w:space="0" w:color="auto"/>
        <w:right w:val="none" w:sz="0" w:space="0" w:color="auto"/>
      </w:divBdr>
      <w:divsChild>
        <w:div w:id="552497192">
          <w:marLeft w:val="720"/>
          <w:marRight w:val="0"/>
          <w:marTop w:val="0"/>
          <w:marBottom w:val="2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oter" Target="footer2.xml"/><Relationship Id="rId10" Type="http://schemas.microsoft.com/office/2016/09/relationships/commentsIds" Target="commentsIds.xml"/><Relationship Id="rId19" Type="http://schemas.microsoft.com/office/2011/relationships/people" Target="people.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8F3B6-3F5B-41F1-A4A9-F2B85B911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30</Pages>
  <Words>5271</Words>
  <Characters>30050</Characters>
  <Application>Microsoft Office Word</Application>
  <DocSecurity>0</DocSecurity>
  <Lines>250</Lines>
  <Paragraphs>70</Paragraphs>
  <ScaleCrop>false</ScaleCrop>
  <HeadingPairs>
    <vt:vector size="6" baseType="variant">
      <vt:variant>
        <vt:lpstr>Title</vt:lpstr>
      </vt:variant>
      <vt:variant>
        <vt:i4>1</vt:i4>
      </vt:variant>
      <vt:variant>
        <vt:lpstr>Naslov</vt:lpstr>
      </vt:variant>
      <vt:variant>
        <vt:i4>1</vt:i4>
      </vt:variant>
      <vt:variant>
        <vt:lpstr>Tytuł</vt:lpstr>
      </vt:variant>
      <vt:variant>
        <vt:i4>1</vt:i4>
      </vt:variant>
    </vt:vector>
  </HeadingPairs>
  <TitlesOfParts>
    <vt:vector size="3" baseType="lpstr">
      <vt:lpstr>Minutes of Monthly Meeting January 2013</vt:lpstr>
      <vt:lpstr>Minutes of Monthly Meeting January 2013</vt:lpstr>
      <vt:lpstr>Minutes of Monthly Meeting January 2013</vt:lpstr>
    </vt:vector>
  </TitlesOfParts>
  <Manager>Ivan Davidov</Manager>
  <Company>Human Dynamics</Company>
  <LinksUpToDate>false</LinksUpToDate>
  <CharactersWithSpaces>35251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Monthly Meeting January 2013</dc:title>
  <dc:subject>EuropeAid 127546/D/SER/HR Support to RCOP Operating Structure</dc:subject>
  <dc:creator>Valeria Valeri</dc:creator>
  <dc:description>1.2.2013</dc:description>
  <cp:lastModifiedBy>Ivana Fekete</cp:lastModifiedBy>
  <cp:revision>13</cp:revision>
  <cp:lastPrinted>2015-04-16T16:01:00Z</cp:lastPrinted>
  <dcterms:created xsi:type="dcterms:W3CDTF">2019-03-21T09:58:00Z</dcterms:created>
  <dcterms:modified xsi:type="dcterms:W3CDTF">2020-12-03T13:42:00Z</dcterms:modified>
</cp:coreProperties>
</file>