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E2144E" w14:textId="257FC6A8" w:rsidR="00612749" w:rsidRPr="00153A41" w:rsidRDefault="00221586"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lang w:val="hr-HR" w:eastAsia="en-US"/>
        </w:rPr>
      </w:pPr>
      <w:r w:rsidRPr="00153A41">
        <w:rPr>
          <w:rFonts w:eastAsia="Calibri"/>
          <w:b/>
          <w:lang w:val="hr-HR" w:eastAsia="en-US"/>
        </w:rPr>
        <w:t xml:space="preserve">KONTROLNA LISTA </w:t>
      </w:r>
    </w:p>
    <w:p w14:paraId="2A725275" w14:textId="10B5A988" w:rsidR="00612749" w:rsidRPr="00153A41" w:rsidRDefault="00153A41"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lang w:val="hr-HR" w:eastAsia="en-US"/>
        </w:rPr>
      </w:pPr>
      <w:r w:rsidRPr="00153A41">
        <w:rPr>
          <w:rFonts w:eastAsia="Calibri"/>
          <w:b/>
          <w:lang w:val="hr-HR" w:eastAsia="en-US"/>
        </w:rPr>
        <w:t xml:space="preserve">ZA </w:t>
      </w:r>
      <w:r w:rsidR="00F52BF4">
        <w:rPr>
          <w:rFonts w:eastAsia="Calibri"/>
          <w:b/>
          <w:lang w:val="hr-HR" w:eastAsia="en-US"/>
        </w:rPr>
        <w:t>IZMJENE UGOVORA</w:t>
      </w:r>
      <w:r w:rsidR="00346A6D">
        <w:rPr>
          <w:rFonts w:eastAsia="Calibri"/>
          <w:b/>
          <w:lang w:val="hr-HR" w:eastAsia="en-US"/>
        </w:rPr>
        <w:t xml:space="preserve"> O JAVNOJ NABAVI</w:t>
      </w:r>
      <w:r w:rsidR="00F52BF4">
        <w:rPr>
          <w:rFonts w:eastAsia="Calibri"/>
          <w:b/>
          <w:lang w:val="hr-HR" w:eastAsia="en-US"/>
        </w:rPr>
        <w:t xml:space="preserve"> TIJEKOM NJEGOVA TRAJANJA</w:t>
      </w:r>
      <w:r w:rsidR="007E7DF5" w:rsidRPr="00153A41">
        <w:rPr>
          <w:rFonts w:eastAsia="Calibri"/>
          <w:b/>
          <w:lang w:val="hr-HR" w:eastAsia="en-US"/>
        </w:rPr>
        <w:t xml:space="preserve"> </w:t>
      </w:r>
    </w:p>
    <w:p w14:paraId="6879F161" w14:textId="6C4B0193" w:rsidR="00221586" w:rsidRPr="00C90076" w:rsidRDefault="00221586" w:rsidP="00221586">
      <w:pPr>
        <w:spacing w:before="240" w:after="240"/>
        <w:ind w:left="0"/>
        <w:rPr>
          <w:rFonts w:eastAsia="Calibri"/>
          <w:b/>
          <w:szCs w:val="22"/>
          <w:lang w:val="hr-HR" w:eastAsia="en-US"/>
        </w:rPr>
      </w:pPr>
      <w:r w:rsidRPr="00C90076">
        <w:rPr>
          <w:rFonts w:eastAsia="Calibri"/>
          <w:b/>
          <w:szCs w:val="22"/>
          <w:lang w:val="hr-HR" w:eastAsia="en-US"/>
        </w:rPr>
        <w:t xml:space="preserve">Kontrolna lista </w:t>
      </w:r>
      <w:r w:rsidR="00612749" w:rsidRPr="00C90076">
        <w:rPr>
          <w:rFonts w:eastAsia="Calibri"/>
          <w:b/>
          <w:szCs w:val="22"/>
          <w:lang w:val="hr-HR" w:eastAsia="en-US"/>
        </w:rPr>
        <w:t xml:space="preserve">je </w:t>
      </w:r>
      <w:r w:rsidRPr="00C90076">
        <w:rPr>
          <w:rFonts w:eastAsia="Calibri"/>
          <w:b/>
          <w:szCs w:val="22"/>
          <w:lang w:val="hr-HR" w:eastAsia="en-US"/>
        </w:rPr>
        <w:t>izrađena na temelju:</w:t>
      </w:r>
    </w:p>
    <w:p w14:paraId="120B9427" w14:textId="3CC4C91F" w:rsidR="00C73859" w:rsidRPr="00C90076" w:rsidRDefault="00C73859" w:rsidP="00884EAD">
      <w:pPr>
        <w:numPr>
          <w:ilvl w:val="0"/>
          <w:numId w:val="2"/>
        </w:numPr>
        <w:autoSpaceDE w:val="0"/>
        <w:autoSpaceDN w:val="0"/>
        <w:adjustRightInd w:val="0"/>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Direktive 2014/24/EU Europskog parlamenta i Vijeća </w:t>
      </w:r>
      <w:r w:rsidRPr="00C90076">
        <w:rPr>
          <w:rFonts w:eastAsia="Calibri"/>
          <w:bCs/>
          <w:sz w:val="22"/>
          <w:szCs w:val="22"/>
          <w:lang w:val="hr-HR" w:eastAsia="en-US"/>
        </w:rPr>
        <w:t xml:space="preserve">od 26. veljače 2014. o javnoj nabavi i o stavljanju izvan snage Direktive 2004/18/EZ (dalje u tekstu: Direktiva)   </w:t>
      </w:r>
    </w:p>
    <w:p w14:paraId="4D6A697F" w14:textId="26C28567" w:rsidR="00612749" w:rsidRPr="00C90076" w:rsidRDefault="006F1985"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Zakon</w:t>
      </w:r>
      <w:r w:rsidR="00612749" w:rsidRPr="00C90076">
        <w:rPr>
          <w:rFonts w:eastAsia="Calibri"/>
          <w:sz w:val="22"/>
          <w:szCs w:val="22"/>
          <w:lang w:val="hr-HR" w:eastAsia="en-US"/>
        </w:rPr>
        <w:t>a</w:t>
      </w:r>
      <w:r w:rsidRPr="00C90076">
        <w:rPr>
          <w:rFonts w:eastAsia="Calibri"/>
          <w:sz w:val="22"/>
          <w:szCs w:val="22"/>
          <w:lang w:val="hr-HR" w:eastAsia="en-US"/>
        </w:rPr>
        <w:t xml:space="preserve"> o javnoj nabavi (Narodne novine, broj 120/16, </w:t>
      </w:r>
      <w:r w:rsidR="00221586" w:rsidRPr="00C90076">
        <w:rPr>
          <w:rFonts w:eastAsia="Calibri"/>
          <w:sz w:val="22"/>
          <w:szCs w:val="22"/>
          <w:lang w:val="hr-HR" w:eastAsia="en-US"/>
        </w:rPr>
        <w:t>dalje u tekstu: ZJN)</w:t>
      </w:r>
      <w:r w:rsidR="00612749" w:rsidRPr="00C90076">
        <w:rPr>
          <w:rFonts w:eastAsia="Calibri"/>
          <w:sz w:val="22"/>
          <w:szCs w:val="22"/>
          <w:lang w:val="hr-HR" w:eastAsia="en-US"/>
        </w:rPr>
        <w:t>,</w:t>
      </w:r>
    </w:p>
    <w:p w14:paraId="7C9D489A" w14:textId="6E301C34" w:rsidR="00C73859" w:rsidRPr="00C90076" w:rsidRDefault="00612749"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Pravilnika o dokumentaciji o nabavi te ponudi </w:t>
      </w:r>
      <w:r w:rsidR="00E4041C" w:rsidRPr="00E4041C">
        <w:rPr>
          <w:rFonts w:eastAsia="Calibri"/>
          <w:sz w:val="22"/>
          <w:szCs w:val="22"/>
          <w:lang w:val="hr-HR" w:eastAsia="en-US"/>
        </w:rPr>
        <w:t xml:space="preserve">u postupcima javne nabave </w:t>
      </w:r>
      <w:r w:rsidRPr="00C90076">
        <w:rPr>
          <w:rFonts w:eastAsia="Calibri"/>
          <w:sz w:val="22"/>
          <w:szCs w:val="22"/>
          <w:lang w:val="hr-HR" w:eastAsia="en-US"/>
        </w:rPr>
        <w:t>(Narodne novine, broj 65/17</w:t>
      </w:r>
      <w:r w:rsidR="00E4041C">
        <w:rPr>
          <w:rFonts w:eastAsia="Calibri"/>
          <w:sz w:val="22"/>
          <w:szCs w:val="22"/>
          <w:lang w:val="hr-HR" w:eastAsia="en-US"/>
        </w:rPr>
        <w:t xml:space="preserve"> i 75/20</w:t>
      </w:r>
      <w:r w:rsidRPr="00C90076">
        <w:rPr>
          <w:rFonts w:eastAsia="Calibri"/>
          <w:sz w:val="22"/>
          <w:szCs w:val="22"/>
          <w:lang w:val="hr-HR" w:eastAsia="en-US"/>
        </w:rPr>
        <w:t xml:space="preserve">) , </w:t>
      </w:r>
    </w:p>
    <w:p w14:paraId="0A8C172A" w14:textId="46B6E470" w:rsidR="00612749" w:rsidRDefault="00C73859" w:rsidP="00153A41">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Pravilnika o planu nabave, registru ugovora, prethodnom savjetovanju i analizi tržišta </w:t>
      </w:r>
      <w:r w:rsidR="00734857" w:rsidRPr="00C90076">
        <w:rPr>
          <w:rFonts w:eastAsia="Calibri"/>
          <w:sz w:val="22"/>
          <w:szCs w:val="22"/>
          <w:lang w:val="hr-HR" w:eastAsia="en-US"/>
        </w:rPr>
        <w:t>u</w:t>
      </w:r>
      <w:r w:rsidRPr="00C90076">
        <w:rPr>
          <w:rFonts w:eastAsia="Calibri"/>
          <w:sz w:val="22"/>
          <w:szCs w:val="22"/>
          <w:lang w:val="hr-HR" w:eastAsia="en-US"/>
        </w:rPr>
        <w:t xml:space="preserve"> javnoj nabavi (Narodne novine, broj 101/17) </w:t>
      </w:r>
    </w:p>
    <w:p w14:paraId="73ACF174" w14:textId="77777777" w:rsidR="00153A41" w:rsidRPr="00153A41" w:rsidRDefault="00153A41" w:rsidP="00153A41">
      <w:pPr>
        <w:spacing w:before="0" w:after="120" w:line="259" w:lineRule="auto"/>
        <w:jc w:val="left"/>
        <w:rPr>
          <w:rFonts w:eastAsia="Calibri"/>
          <w:sz w:val="22"/>
          <w:szCs w:val="22"/>
          <w:lang w:val="hr-HR" w:eastAsia="en-US"/>
        </w:rPr>
      </w:pPr>
    </w:p>
    <w:p w14:paraId="336BF81D" w14:textId="6A3A3CD9" w:rsidR="00221586" w:rsidRPr="00C90076" w:rsidRDefault="00221586" w:rsidP="00221586">
      <w:pPr>
        <w:spacing w:before="240" w:after="240"/>
        <w:ind w:left="0"/>
        <w:rPr>
          <w:rFonts w:eastAsia="Calibri"/>
          <w:b/>
          <w:szCs w:val="22"/>
          <w:lang w:val="hr-HR" w:eastAsia="en-US"/>
        </w:rPr>
      </w:pPr>
      <w:r w:rsidRPr="00C90076">
        <w:rPr>
          <w:rFonts w:eastAsia="Calibri"/>
          <w:b/>
          <w:szCs w:val="22"/>
          <w:lang w:val="hr-HR" w:eastAsia="en-US"/>
        </w:rPr>
        <w:t xml:space="preserve">Osnovni podaci o </w:t>
      </w:r>
      <w:r w:rsidR="00612749" w:rsidRPr="00C90076">
        <w:rPr>
          <w:rFonts w:eastAsia="Calibri"/>
          <w:b/>
          <w:szCs w:val="22"/>
          <w:lang w:val="hr-HR" w:eastAsia="en-US"/>
        </w:rPr>
        <w:t>postupku javne nabave koji je predmet provjere:</w:t>
      </w:r>
    </w:p>
    <w:p w14:paraId="501A431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Operativni program:</w:t>
      </w:r>
    </w:p>
    <w:p w14:paraId="1A8D4318"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Prioritetna os:</w:t>
      </w:r>
    </w:p>
    <w:p w14:paraId="3853B2D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Oznaka specifičnog cilja:</w:t>
      </w:r>
    </w:p>
    <w:p w14:paraId="7E014BCE"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Broj i datum ugovora o dodjeli bespovratnih sredstava:</w:t>
      </w:r>
    </w:p>
    <w:p w14:paraId="12C60C49"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Broj ugovora:</w:t>
      </w:r>
    </w:p>
    <w:p w14:paraId="52D1F61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Kratki opis ugovora:</w:t>
      </w:r>
    </w:p>
    <w:p w14:paraId="5BDB3C61"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Procijenjena vrijednost nabave:</w:t>
      </w:r>
    </w:p>
    <w:p w14:paraId="04A83586"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Ime/Naziv Korisnika:</w:t>
      </w:r>
    </w:p>
    <w:p w14:paraId="441A18D1"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Vrsta javnog naručitelja (članak 6. ZJN-a / članak 2. stavak 1. točke 1. – 4. Direktive):</w:t>
      </w:r>
    </w:p>
    <w:p w14:paraId="3836DA2D"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Ime/Naziv ponuditelja s kojim je sklopljen ugovor o javnoj nabavi:</w:t>
      </w:r>
    </w:p>
    <w:p w14:paraId="2B5CB86E" w14:textId="753FF8E6" w:rsidR="0022158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Iznos na koji je sklopljen ugovor o javnoj nabavi:</w:t>
      </w:r>
    </w:p>
    <w:p w14:paraId="323C8305" w14:textId="3486DC49" w:rsidR="00153A41" w:rsidRDefault="00153A41" w:rsidP="00221586">
      <w:pPr>
        <w:spacing w:before="0" w:after="120"/>
        <w:ind w:left="0"/>
        <w:rPr>
          <w:rFonts w:eastAsia="Calibri"/>
          <w:sz w:val="22"/>
          <w:szCs w:val="22"/>
          <w:lang w:val="hr-HR" w:eastAsia="en-US"/>
        </w:rPr>
      </w:pPr>
      <w:r>
        <w:rPr>
          <w:rFonts w:eastAsia="Calibri"/>
          <w:sz w:val="22"/>
          <w:szCs w:val="22"/>
          <w:lang w:val="hr-HR" w:eastAsia="en-US"/>
        </w:rPr>
        <w:t>Vrsta ugovora o javnoj nabavi:</w:t>
      </w:r>
    </w:p>
    <w:p w14:paraId="55CE3802" w14:textId="0A4C10A1" w:rsidR="00153A41" w:rsidRDefault="00153A41" w:rsidP="00221586">
      <w:pPr>
        <w:spacing w:before="0" w:after="120"/>
        <w:ind w:left="0"/>
        <w:rPr>
          <w:rFonts w:eastAsia="Calibri"/>
          <w:sz w:val="22"/>
          <w:szCs w:val="22"/>
          <w:lang w:val="hr-HR" w:eastAsia="en-US"/>
        </w:rPr>
      </w:pPr>
      <w:r>
        <w:rPr>
          <w:rFonts w:eastAsia="Calibri"/>
          <w:sz w:val="22"/>
          <w:szCs w:val="22"/>
          <w:lang w:val="hr-HR" w:eastAsia="en-US"/>
        </w:rPr>
        <w:t>Dodatak ugovora:</w:t>
      </w:r>
    </w:p>
    <w:p w14:paraId="2326B666" w14:textId="19DE0E98" w:rsidR="00153A41" w:rsidRDefault="00153A41" w:rsidP="00221586">
      <w:pPr>
        <w:spacing w:before="0" w:after="120"/>
        <w:ind w:left="0"/>
        <w:rPr>
          <w:rFonts w:eastAsia="Calibri"/>
          <w:sz w:val="22"/>
          <w:szCs w:val="22"/>
          <w:lang w:val="hr-HR" w:eastAsia="en-US"/>
        </w:rPr>
      </w:pPr>
      <w:r>
        <w:rPr>
          <w:rFonts w:eastAsia="Calibri"/>
          <w:sz w:val="22"/>
          <w:szCs w:val="22"/>
          <w:lang w:val="hr-HR" w:eastAsia="en-US"/>
        </w:rPr>
        <w:t xml:space="preserve">Iznos na koji je sklopljen Dodatak ugovora (ako je primjenjivo): </w:t>
      </w:r>
    </w:p>
    <w:p w14:paraId="2AA4F79F" w14:textId="15BC67B4" w:rsidR="00C62603" w:rsidRDefault="00C62603" w:rsidP="00221586">
      <w:pPr>
        <w:spacing w:before="0" w:after="120"/>
        <w:ind w:left="0"/>
        <w:rPr>
          <w:rFonts w:eastAsia="Calibri"/>
          <w:sz w:val="22"/>
          <w:szCs w:val="22"/>
          <w:lang w:val="hr-HR" w:eastAsia="en-US"/>
        </w:rPr>
      </w:pPr>
    </w:p>
    <w:p w14:paraId="77E32F2A" w14:textId="34BDB4A3" w:rsidR="00C62603" w:rsidRDefault="00C62603" w:rsidP="00221586">
      <w:pPr>
        <w:spacing w:before="0" w:after="120"/>
        <w:ind w:left="0"/>
        <w:rPr>
          <w:rFonts w:eastAsia="Calibri"/>
          <w:b/>
          <w:sz w:val="22"/>
          <w:szCs w:val="22"/>
          <w:lang w:val="hr-HR" w:eastAsia="en-US"/>
        </w:rPr>
      </w:pPr>
      <w:r w:rsidRPr="00C62603">
        <w:rPr>
          <w:rFonts w:eastAsia="Calibri"/>
          <w:b/>
          <w:sz w:val="22"/>
          <w:szCs w:val="22"/>
          <w:lang w:val="hr-HR" w:eastAsia="en-US"/>
        </w:rPr>
        <w:t xml:space="preserve">Podaci o provjeri osnovnog postupka javne nabave </w:t>
      </w:r>
      <w:r w:rsidR="007E7DF5">
        <w:rPr>
          <w:rFonts w:eastAsia="Calibri"/>
          <w:b/>
          <w:sz w:val="22"/>
          <w:szCs w:val="22"/>
          <w:lang w:val="hr-HR" w:eastAsia="en-US"/>
        </w:rPr>
        <w:t>:</w:t>
      </w:r>
    </w:p>
    <w:p w14:paraId="6CC79C11" w14:textId="1AB30F87" w:rsidR="00153A41" w:rsidRPr="00153A41" w:rsidRDefault="00153A41" w:rsidP="00221586">
      <w:pPr>
        <w:spacing w:before="0" w:after="120"/>
        <w:ind w:left="0"/>
        <w:rPr>
          <w:rFonts w:eastAsia="Calibri"/>
          <w:sz w:val="22"/>
          <w:szCs w:val="22"/>
          <w:lang w:val="hr-HR" w:eastAsia="en-US"/>
        </w:rPr>
      </w:pPr>
      <w:r w:rsidRPr="00153A41">
        <w:rPr>
          <w:rFonts w:eastAsia="Calibri"/>
          <w:sz w:val="22"/>
          <w:szCs w:val="22"/>
          <w:lang w:val="hr-HR" w:eastAsia="en-US"/>
        </w:rPr>
        <w:t xml:space="preserve">Vrsta osnovnog postupka javne nabave: </w:t>
      </w:r>
    </w:p>
    <w:p w14:paraId="63D6C16B" w14:textId="6A0BAC86" w:rsidR="00C62603" w:rsidRDefault="00C62603" w:rsidP="00221586">
      <w:pPr>
        <w:spacing w:before="0" w:after="120"/>
        <w:ind w:left="0"/>
        <w:rPr>
          <w:rFonts w:eastAsia="Calibri"/>
          <w:sz w:val="22"/>
          <w:szCs w:val="22"/>
          <w:lang w:val="hr-HR" w:eastAsia="en-US"/>
        </w:rPr>
      </w:pPr>
      <w:r>
        <w:rPr>
          <w:rFonts w:eastAsia="Calibri"/>
          <w:sz w:val="22"/>
          <w:szCs w:val="22"/>
          <w:lang w:val="hr-HR" w:eastAsia="en-US"/>
        </w:rPr>
        <w:t xml:space="preserve">Datum izvršenja kontrole osnovnog postupka javne nabave: </w:t>
      </w:r>
    </w:p>
    <w:p w14:paraId="4A997A16" w14:textId="7CED6E16" w:rsidR="00586CC9" w:rsidRDefault="007E7DF5" w:rsidP="00221586">
      <w:pPr>
        <w:spacing w:before="0" w:after="120"/>
        <w:ind w:left="0"/>
        <w:rPr>
          <w:rFonts w:eastAsia="Calibri"/>
          <w:sz w:val="22"/>
          <w:szCs w:val="22"/>
          <w:lang w:val="hr-HR" w:eastAsia="en-US"/>
        </w:rPr>
      </w:pPr>
      <w:r>
        <w:rPr>
          <w:rFonts w:eastAsia="Calibri"/>
          <w:sz w:val="22"/>
          <w:szCs w:val="22"/>
          <w:lang w:val="hr-HR" w:eastAsia="en-US"/>
        </w:rPr>
        <w:lastRenderedPageBreak/>
        <w:t>Tijelo koje je izvršilo kontrolu:</w:t>
      </w:r>
    </w:p>
    <w:tbl>
      <w:tblPr>
        <w:tblW w:w="5309" w:type="pct"/>
        <w:tblInd w:w="-5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A0" w:firstRow="1" w:lastRow="0" w:firstColumn="1" w:lastColumn="0" w:noHBand="0" w:noVBand="0"/>
      </w:tblPr>
      <w:tblGrid>
        <w:gridCol w:w="3750"/>
        <w:gridCol w:w="992"/>
        <w:gridCol w:w="5360"/>
      </w:tblGrid>
      <w:tr w:rsidR="007E36CA" w:rsidRPr="007E36CA" w14:paraId="7CA629CB" w14:textId="77777777" w:rsidTr="007E36CA">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38A0C593" w14:textId="77777777" w:rsidR="007E36CA" w:rsidRPr="007E36CA" w:rsidRDefault="007E36CA" w:rsidP="007E36CA">
            <w:pPr>
              <w:spacing w:before="0" w:line="276" w:lineRule="auto"/>
              <w:ind w:left="0"/>
              <w:rPr>
                <w:rFonts w:eastAsia="Times New Roman"/>
                <w:sz w:val="20"/>
                <w:szCs w:val="20"/>
                <w:lang w:val="hr-HR" w:eastAsia="en-US"/>
              </w:rPr>
            </w:pPr>
            <w:r w:rsidRPr="007E36CA">
              <w:rPr>
                <w:rFonts w:eastAsia="Times New Roman"/>
                <w:sz w:val="20"/>
                <w:szCs w:val="20"/>
                <w:lang w:val="hr-HR" w:eastAsia="en-US"/>
              </w:rPr>
              <w:t xml:space="preserve">Je li službena osoba sudjelovala u postupku dodjele bespovratnih sredstava u odnosu na ovaj ugovor o dodjeli bespovratnih sredstava?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0AC87AC0" w14:textId="77777777" w:rsidR="007E36CA" w:rsidRPr="007E36CA" w:rsidRDefault="007E36CA" w:rsidP="007E36CA">
            <w:pPr>
              <w:spacing w:before="0" w:line="276" w:lineRule="auto"/>
              <w:ind w:left="0"/>
              <w:rPr>
                <w:rFonts w:eastAsia="Times New Roman"/>
                <w:sz w:val="20"/>
                <w:szCs w:val="20"/>
                <w:lang w:val="hr-HR" w:eastAsia="en-US"/>
              </w:rPr>
            </w:pPr>
            <w:r w:rsidRPr="007E36CA">
              <w:rPr>
                <w:rFonts w:eastAsia="Times New Roman"/>
                <w:b/>
                <w:sz w:val="20"/>
                <w:szCs w:val="20"/>
                <w:lang w:val="hr-HR" w:eastAsia="en-US"/>
              </w:rPr>
              <w:fldChar w:fldCharType="begin">
                <w:ffData>
                  <w:name w:val="Check1"/>
                  <w:enabled/>
                  <w:calcOnExit w:val="0"/>
                  <w:checkBox>
                    <w:sizeAuto/>
                    <w:default w:val="0"/>
                  </w:checkBox>
                </w:ffData>
              </w:fldChar>
            </w:r>
            <w:r w:rsidRPr="007E36CA">
              <w:rPr>
                <w:rFonts w:eastAsia="Times New Roman"/>
                <w:b/>
                <w:sz w:val="20"/>
                <w:szCs w:val="20"/>
                <w:lang w:val="hr-HR" w:eastAsia="en-US"/>
              </w:rPr>
              <w:instrText xml:space="preserve"> FORMCHECKBOX </w:instrText>
            </w:r>
            <w:r w:rsidR="000368BE">
              <w:rPr>
                <w:rFonts w:eastAsia="Times New Roman"/>
                <w:b/>
                <w:sz w:val="20"/>
                <w:szCs w:val="20"/>
                <w:lang w:val="hr-HR" w:eastAsia="en-US"/>
              </w:rPr>
            </w:r>
            <w:r w:rsidR="000368BE">
              <w:rPr>
                <w:rFonts w:eastAsia="Times New Roman"/>
                <w:b/>
                <w:sz w:val="20"/>
                <w:szCs w:val="20"/>
                <w:lang w:val="hr-HR" w:eastAsia="en-US"/>
              </w:rPr>
              <w:fldChar w:fldCharType="separate"/>
            </w:r>
            <w:r w:rsidRPr="007E36CA">
              <w:rPr>
                <w:rFonts w:eastAsia="Times New Roman"/>
                <w:b/>
                <w:sz w:val="20"/>
                <w:szCs w:val="20"/>
                <w:lang w:val="hr-HR" w:eastAsia="en-US"/>
              </w:rPr>
              <w:fldChar w:fldCharType="end"/>
            </w:r>
            <w:r w:rsidRPr="007E36CA">
              <w:rPr>
                <w:rFonts w:eastAsia="Times New Roman"/>
                <w:b/>
                <w:sz w:val="20"/>
                <w:szCs w:val="20"/>
                <w:lang w:val="hr-HR" w:eastAsia="en-US"/>
              </w:rPr>
              <w:t xml:space="preserve">      </w:t>
            </w:r>
            <w:r w:rsidRPr="007E36CA">
              <w:rPr>
                <w:rFonts w:eastAsia="Times New Roman"/>
                <w:sz w:val="20"/>
                <w:szCs w:val="20"/>
                <w:lang w:val="hr-HR" w:eastAsia="en-US"/>
              </w:rPr>
              <w:t xml:space="preserve">DA      </w:t>
            </w:r>
          </w:p>
          <w:p w14:paraId="4819C78E" w14:textId="77777777" w:rsidR="007E36CA" w:rsidRPr="007E36CA" w:rsidRDefault="007E36CA" w:rsidP="007E36CA">
            <w:pPr>
              <w:spacing w:before="0" w:line="276" w:lineRule="auto"/>
              <w:ind w:left="0"/>
              <w:rPr>
                <w:rFonts w:eastAsia="Times New Roman"/>
                <w:sz w:val="20"/>
                <w:szCs w:val="20"/>
                <w:lang w:val="hr-HR" w:eastAsia="en-US"/>
              </w:rPr>
            </w:pPr>
            <w:r w:rsidRPr="007E36CA">
              <w:rPr>
                <w:rFonts w:eastAsia="Times New Roman"/>
                <w:sz w:val="20"/>
                <w:szCs w:val="20"/>
                <w:lang w:val="hr-HR" w:eastAsia="en-US"/>
              </w:rPr>
              <w:fldChar w:fldCharType="begin">
                <w:ffData>
                  <w:name w:val=""/>
                  <w:enabled/>
                  <w:calcOnExit w:val="0"/>
                  <w:checkBox>
                    <w:sizeAuto/>
                    <w:default w:val="0"/>
                  </w:checkBox>
                </w:ffData>
              </w:fldChar>
            </w:r>
            <w:r w:rsidRPr="007E36CA">
              <w:rPr>
                <w:rFonts w:eastAsia="Times New Roman"/>
                <w:sz w:val="20"/>
                <w:szCs w:val="20"/>
                <w:lang w:val="hr-HR" w:eastAsia="en-US"/>
              </w:rPr>
              <w:instrText xml:space="preserve"> FORMCHECKBOX </w:instrText>
            </w:r>
            <w:r w:rsidR="000368BE">
              <w:rPr>
                <w:rFonts w:eastAsia="Times New Roman"/>
                <w:sz w:val="20"/>
                <w:szCs w:val="20"/>
                <w:lang w:val="hr-HR" w:eastAsia="en-US"/>
              </w:rPr>
            </w:r>
            <w:r w:rsidR="000368BE">
              <w:rPr>
                <w:rFonts w:eastAsia="Times New Roman"/>
                <w:sz w:val="20"/>
                <w:szCs w:val="20"/>
                <w:lang w:val="hr-HR" w:eastAsia="en-US"/>
              </w:rPr>
              <w:fldChar w:fldCharType="separate"/>
            </w:r>
            <w:r w:rsidRPr="007E36CA">
              <w:rPr>
                <w:rFonts w:eastAsia="Times New Roman"/>
                <w:sz w:val="20"/>
                <w:szCs w:val="20"/>
                <w:lang w:val="hr-HR" w:eastAsia="en-US"/>
              </w:rPr>
              <w:fldChar w:fldCharType="end"/>
            </w:r>
            <w:r w:rsidRPr="007E36CA">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20096815" w14:textId="77777777" w:rsidR="007E36CA" w:rsidRPr="007E36CA" w:rsidRDefault="007E36CA" w:rsidP="007E36CA">
            <w:pPr>
              <w:spacing w:before="0" w:line="276" w:lineRule="auto"/>
              <w:ind w:left="0"/>
              <w:rPr>
                <w:rFonts w:eastAsia="Times New Roman"/>
                <w:sz w:val="20"/>
                <w:szCs w:val="20"/>
                <w:lang w:val="hr-HR" w:eastAsia="en-US"/>
              </w:rPr>
            </w:pPr>
            <w:r w:rsidRPr="007E36CA">
              <w:rPr>
                <w:rFonts w:eastAsia="Times New Roman"/>
                <w:sz w:val="20"/>
                <w:szCs w:val="20"/>
                <w:lang w:val="hr-HR" w:eastAsia="en-US"/>
              </w:rPr>
              <w:t>Ako je odgovor „ne“ nastaviti s provjerom.</w:t>
            </w:r>
          </w:p>
          <w:p w14:paraId="23EAAAC6" w14:textId="77777777" w:rsidR="007E36CA" w:rsidRPr="007E36CA" w:rsidRDefault="007E36CA" w:rsidP="007E36CA">
            <w:pPr>
              <w:spacing w:before="0" w:line="276" w:lineRule="auto"/>
              <w:ind w:left="0"/>
              <w:rPr>
                <w:rFonts w:eastAsia="Times New Roman"/>
                <w:sz w:val="20"/>
                <w:szCs w:val="20"/>
                <w:lang w:val="hr-HR" w:eastAsia="en-US"/>
              </w:rPr>
            </w:pPr>
            <w:r w:rsidRPr="007E36CA">
              <w:rPr>
                <w:rFonts w:eastAsia="Times New Roman"/>
                <w:sz w:val="20"/>
                <w:szCs w:val="20"/>
                <w:lang w:val="hr-HR" w:eastAsia="en-US"/>
              </w:rPr>
              <w:t xml:space="preserve">Ako je odgovor „da“, izuzeti se iz provjere i proslijediti nadređenoj osobi.  </w:t>
            </w:r>
          </w:p>
        </w:tc>
      </w:tr>
      <w:tr w:rsidR="007E36CA" w:rsidRPr="007E36CA" w14:paraId="748E8B70" w14:textId="77777777" w:rsidTr="007E36CA">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0D9E55F9" w14:textId="22F6209C" w:rsidR="007E36CA" w:rsidRPr="007E36CA" w:rsidRDefault="007E36CA" w:rsidP="007E36CA">
            <w:pPr>
              <w:spacing w:before="0" w:line="276" w:lineRule="auto"/>
              <w:ind w:left="0"/>
              <w:rPr>
                <w:rFonts w:eastAsia="Times New Roman"/>
                <w:sz w:val="20"/>
                <w:szCs w:val="20"/>
                <w:lang w:val="hr-HR" w:eastAsia="en-US"/>
              </w:rPr>
            </w:pPr>
            <w:r w:rsidRPr="007E36CA">
              <w:rPr>
                <w:rFonts w:eastAsia="Times New Roman"/>
                <w:sz w:val="20"/>
                <w:szCs w:val="20"/>
                <w:lang w:val="hr-HR" w:eastAsia="en-US"/>
              </w:rPr>
              <w:t xml:space="preserve">Je li službena osoba za isti postupak nabave provjeravala </w:t>
            </w:r>
            <w:r w:rsidR="00B21B1E">
              <w:rPr>
                <w:rFonts w:eastAsia="Times New Roman"/>
                <w:sz w:val="20"/>
                <w:szCs w:val="20"/>
                <w:lang w:val="hr-HR" w:eastAsia="en-US"/>
              </w:rPr>
              <w:t>dokumentaciju o nabavi</w:t>
            </w:r>
            <w:r w:rsidRPr="007E36CA">
              <w:rPr>
                <w:rFonts w:eastAsia="Times New Roman"/>
                <w:sz w:val="20"/>
                <w:szCs w:val="20"/>
                <w:lang w:val="hr-HR" w:eastAsia="en-US"/>
              </w:rPr>
              <w:t xml:space="preserve"> prije početka postupka nabave (ex-ante provjera)?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0E54E370" w14:textId="77777777" w:rsidR="007E36CA" w:rsidRPr="007E36CA" w:rsidRDefault="007E36CA" w:rsidP="007E36CA">
            <w:pPr>
              <w:spacing w:before="0" w:line="276" w:lineRule="auto"/>
              <w:ind w:left="0"/>
              <w:rPr>
                <w:rFonts w:eastAsia="Times New Roman"/>
                <w:sz w:val="20"/>
                <w:szCs w:val="20"/>
                <w:lang w:val="hr-HR" w:eastAsia="en-US"/>
              </w:rPr>
            </w:pPr>
            <w:r w:rsidRPr="007E36CA">
              <w:rPr>
                <w:rFonts w:eastAsia="Times New Roman"/>
                <w:b/>
                <w:sz w:val="20"/>
                <w:szCs w:val="20"/>
                <w:lang w:val="hr-HR" w:eastAsia="en-US"/>
              </w:rPr>
              <w:fldChar w:fldCharType="begin">
                <w:ffData>
                  <w:name w:val="Check1"/>
                  <w:enabled/>
                  <w:calcOnExit w:val="0"/>
                  <w:checkBox>
                    <w:sizeAuto/>
                    <w:default w:val="0"/>
                  </w:checkBox>
                </w:ffData>
              </w:fldChar>
            </w:r>
            <w:r w:rsidRPr="007E36CA">
              <w:rPr>
                <w:rFonts w:eastAsia="Times New Roman"/>
                <w:b/>
                <w:sz w:val="20"/>
                <w:szCs w:val="20"/>
                <w:lang w:val="hr-HR" w:eastAsia="en-US"/>
              </w:rPr>
              <w:instrText xml:space="preserve"> FORMCHECKBOX </w:instrText>
            </w:r>
            <w:r w:rsidR="000368BE">
              <w:rPr>
                <w:rFonts w:eastAsia="Times New Roman"/>
                <w:b/>
                <w:sz w:val="20"/>
                <w:szCs w:val="20"/>
                <w:lang w:val="hr-HR" w:eastAsia="en-US"/>
              </w:rPr>
            </w:r>
            <w:r w:rsidR="000368BE">
              <w:rPr>
                <w:rFonts w:eastAsia="Times New Roman"/>
                <w:b/>
                <w:sz w:val="20"/>
                <w:szCs w:val="20"/>
                <w:lang w:val="hr-HR" w:eastAsia="en-US"/>
              </w:rPr>
              <w:fldChar w:fldCharType="separate"/>
            </w:r>
            <w:r w:rsidRPr="007E36CA">
              <w:rPr>
                <w:rFonts w:eastAsia="Times New Roman"/>
                <w:b/>
                <w:sz w:val="20"/>
                <w:szCs w:val="20"/>
                <w:lang w:val="hr-HR" w:eastAsia="en-US"/>
              </w:rPr>
              <w:fldChar w:fldCharType="end"/>
            </w:r>
            <w:r w:rsidRPr="007E36CA">
              <w:rPr>
                <w:rFonts w:eastAsia="Times New Roman"/>
                <w:b/>
                <w:sz w:val="20"/>
                <w:szCs w:val="20"/>
                <w:lang w:val="hr-HR" w:eastAsia="en-US"/>
              </w:rPr>
              <w:t xml:space="preserve">      </w:t>
            </w:r>
            <w:r w:rsidRPr="007E36CA">
              <w:rPr>
                <w:rFonts w:eastAsia="Times New Roman"/>
                <w:sz w:val="20"/>
                <w:szCs w:val="20"/>
                <w:lang w:val="hr-HR" w:eastAsia="en-US"/>
              </w:rPr>
              <w:t xml:space="preserve">DA      </w:t>
            </w:r>
          </w:p>
          <w:p w14:paraId="69A5F915" w14:textId="77777777" w:rsidR="007E36CA" w:rsidRPr="007E36CA" w:rsidRDefault="007E36CA" w:rsidP="007E36CA">
            <w:pPr>
              <w:spacing w:before="0" w:line="276" w:lineRule="auto"/>
              <w:ind w:left="0"/>
              <w:rPr>
                <w:rFonts w:eastAsia="Times New Roman"/>
                <w:b/>
                <w:sz w:val="20"/>
                <w:szCs w:val="20"/>
                <w:lang w:val="hr-HR" w:eastAsia="en-US"/>
              </w:rPr>
            </w:pPr>
            <w:r w:rsidRPr="007E36CA">
              <w:rPr>
                <w:rFonts w:eastAsia="Times New Roman"/>
                <w:sz w:val="20"/>
                <w:szCs w:val="20"/>
                <w:lang w:val="hr-HR" w:eastAsia="en-US"/>
              </w:rPr>
              <w:fldChar w:fldCharType="begin">
                <w:ffData>
                  <w:name w:val=""/>
                  <w:enabled/>
                  <w:calcOnExit w:val="0"/>
                  <w:checkBox>
                    <w:sizeAuto/>
                    <w:default w:val="0"/>
                  </w:checkBox>
                </w:ffData>
              </w:fldChar>
            </w:r>
            <w:r w:rsidRPr="007E36CA">
              <w:rPr>
                <w:rFonts w:eastAsia="Times New Roman"/>
                <w:sz w:val="20"/>
                <w:szCs w:val="20"/>
                <w:lang w:val="hr-HR" w:eastAsia="en-US"/>
              </w:rPr>
              <w:instrText xml:space="preserve"> FORMCHECKBOX </w:instrText>
            </w:r>
            <w:r w:rsidR="000368BE">
              <w:rPr>
                <w:rFonts w:eastAsia="Times New Roman"/>
                <w:sz w:val="20"/>
                <w:szCs w:val="20"/>
                <w:lang w:val="hr-HR" w:eastAsia="en-US"/>
              </w:rPr>
            </w:r>
            <w:r w:rsidR="000368BE">
              <w:rPr>
                <w:rFonts w:eastAsia="Times New Roman"/>
                <w:sz w:val="20"/>
                <w:szCs w:val="20"/>
                <w:lang w:val="hr-HR" w:eastAsia="en-US"/>
              </w:rPr>
              <w:fldChar w:fldCharType="separate"/>
            </w:r>
            <w:r w:rsidRPr="007E36CA">
              <w:rPr>
                <w:rFonts w:eastAsia="Times New Roman"/>
                <w:sz w:val="20"/>
                <w:szCs w:val="20"/>
                <w:lang w:val="hr-HR" w:eastAsia="en-US"/>
              </w:rPr>
              <w:fldChar w:fldCharType="end"/>
            </w:r>
            <w:r w:rsidRPr="007E36CA">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1F5179B7" w14:textId="77777777" w:rsidR="007E36CA" w:rsidRPr="007E36CA" w:rsidRDefault="007E36CA" w:rsidP="007E36CA">
            <w:pPr>
              <w:spacing w:before="0" w:line="276" w:lineRule="auto"/>
              <w:ind w:left="0"/>
              <w:rPr>
                <w:rFonts w:eastAsia="Times New Roman"/>
                <w:sz w:val="20"/>
                <w:szCs w:val="20"/>
                <w:lang w:val="hr-HR" w:eastAsia="en-US"/>
              </w:rPr>
            </w:pPr>
            <w:r w:rsidRPr="007E36CA">
              <w:rPr>
                <w:rFonts w:eastAsia="Times New Roman"/>
                <w:sz w:val="20"/>
                <w:szCs w:val="20"/>
                <w:lang w:val="hr-HR" w:eastAsia="en-US"/>
              </w:rPr>
              <w:t>Ako je odgovor „ne“ nastaviti s provjerom.</w:t>
            </w:r>
          </w:p>
          <w:p w14:paraId="13B72837" w14:textId="77777777" w:rsidR="007E36CA" w:rsidRPr="007E36CA" w:rsidRDefault="007E36CA" w:rsidP="007E36CA">
            <w:pPr>
              <w:spacing w:before="0" w:line="276" w:lineRule="auto"/>
              <w:ind w:left="0"/>
              <w:rPr>
                <w:rFonts w:eastAsia="Times New Roman"/>
                <w:sz w:val="20"/>
                <w:szCs w:val="20"/>
                <w:lang w:val="hr-HR" w:eastAsia="en-US"/>
              </w:rPr>
            </w:pPr>
            <w:r w:rsidRPr="007E36CA">
              <w:rPr>
                <w:rFonts w:eastAsia="Times New Roman"/>
                <w:sz w:val="20"/>
                <w:szCs w:val="20"/>
                <w:lang w:val="hr-HR" w:eastAsia="en-US"/>
              </w:rPr>
              <w:t xml:space="preserve">Ako je odgovor „da“, izuzeti se iz provjere i obavijestiti nadređenu osobu.  </w:t>
            </w:r>
          </w:p>
        </w:tc>
      </w:tr>
    </w:tbl>
    <w:p w14:paraId="3852AE85" w14:textId="77777777" w:rsidR="007E36CA" w:rsidRDefault="007E36CA" w:rsidP="00221586">
      <w:pPr>
        <w:spacing w:before="0" w:after="120"/>
        <w:ind w:left="0"/>
        <w:rPr>
          <w:rFonts w:eastAsia="Calibri"/>
          <w:sz w:val="22"/>
          <w:szCs w:val="22"/>
          <w:lang w:val="hr-HR" w:eastAsia="en-US"/>
        </w:rPr>
      </w:pPr>
    </w:p>
    <w:p w14:paraId="69F7CB99" w14:textId="77777777" w:rsidR="007E36CA" w:rsidRDefault="007E36CA" w:rsidP="00221586">
      <w:pPr>
        <w:spacing w:before="0" w:after="120"/>
        <w:ind w:left="0"/>
        <w:rPr>
          <w:rFonts w:eastAsia="Calibri"/>
          <w:sz w:val="22"/>
          <w:szCs w:val="22"/>
          <w:lang w:val="hr-HR" w:eastAsia="en-US"/>
        </w:rPr>
      </w:pPr>
    </w:p>
    <w:p w14:paraId="624A8D50" w14:textId="77777777" w:rsidR="007E36CA" w:rsidRDefault="007E36CA" w:rsidP="00221586">
      <w:pPr>
        <w:spacing w:before="0" w:after="120"/>
        <w:ind w:left="0"/>
        <w:rPr>
          <w:rFonts w:eastAsia="Calibri"/>
          <w:sz w:val="22"/>
          <w:szCs w:val="22"/>
          <w:lang w:val="hr-HR" w:eastAsia="en-US"/>
        </w:rPr>
      </w:pPr>
    </w:p>
    <w:p w14:paraId="2B70C63C" w14:textId="15BC37FF" w:rsidR="00C62603" w:rsidRDefault="00153A41" w:rsidP="007E7DF5">
      <w:pPr>
        <w:shd w:val="clear" w:color="auto" w:fill="5B9BD5"/>
        <w:spacing w:before="240" w:after="240" w:line="256" w:lineRule="auto"/>
        <w:ind w:left="0"/>
        <w:jc w:val="left"/>
        <w:rPr>
          <w:rFonts w:eastAsia="Calibri"/>
          <w:b/>
          <w:szCs w:val="22"/>
          <w:lang w:val="hr-HR" w:eastAsia="en-US"/>
        </w:rPr>
      </w:pPr>
      <w:r>
        <w:rPr>
          <w:rFonts w:eastAsia="Calibri"/>
          <w:b/>
          <w:sz w:val="22"/>
          <w:szCs w:val="22"/>
          <w:lang w:val="hr-HR" w:eastAsia="en-US"/>
        </w:rPr>
        <w:t>A</w:t>
      </w:r>
      <w:r w:rsidR="007E7DF5" w:rsidRPr="007E7DF5">
        <w:rPr>
          <w:rFonts w:eastAsia="Calibri"/>
          <w:b/>
          <w:sz w:val="22"/>
          <w:szCs w:val="22"/>
          <w:lang w:val="hr-HR" w:eastAsia="en-US"/>
        </w:rPr>
        <w:t>.</w:t>
      </w:r>
      <w:r w:rsidR="00C62603" w:rsidRPr="007E7DF5">
        <w:rPr>
          <w:rFonts w:eastAsia="Calibri"/>
          <w:b/>
          <w:sz w:val="22"/>
          <w:szCs w:val="22"/>
          <w:lang w:val="hr-HR" w:eastAsia="en-US"/>
        </w:rPr>
        <w:t xml:space="preserve"> </w:t>
      </w:r>
      <w:r w:rsidR="00C62603" w:rsidRPr="007E7DF5">
        <w:rPr>
          <w:rFonts w:eastAsia="Calibri"/>
          <w:b/>
          <w:szCs w:val="22"/>
          <w:lang w:val="hr-HR" w:eastAsia="en-US"/>
        </w:rPr>
        <w:t>IZMJENE UGOVORA O JAVNOJ NABAVI ZA VRIJEME NJEGOVA TRAJANJA (članci 314. – 321. ZJN-a / članak 72.</w:t>
      </w:r>
      <w:r w:rsidR="007E7DF5" w:rsidRPr="007E7DF5">
        <w:rPr>
          <w:rFonts w:eastAsia="Calibri"/>
          <w:b/>
          <w:szCs w:val="22"/>
          <w:lang w:val="hr-HR" w:eastAsia="en-US"/>
        </w:rPr>
        <w:t>)</w:t>
      </w:r>
    </w:p>
    <w:p w14:paraId="67E3456E" w14:textId="77777777" w:rsidR="009825F3" w:rsidRPr="009825F3" w:rsidRDefault="009825F3" w:rsidP="009825F3">
      <w:pPr>
        <w:rPr>
          <w:i/>
          <w:sz w:val="22"/>
          <w:szCs w:val="22"/>
        </w:rPr>
      </w:pPr>
      <w:r w:rsidRPr="009825F3">
        <w:rPr>
          <w:rFonts w:eastAsia="Calibri"/>
          <w:b/>
          <w:i/>
          <w:sz w:val="22"/>
          <w:szCs w:val="22"/>
          <w:lang w:val="hr-HR" w:eastAsia="en-US"/>
        </w:rPr>
        <w:t>Napomena</w:t>
      </w:r>
      <w:r w:rsidRPr="009825F3">
        <w:rPr>
          <w:rFonts w:eastAsia="Calibri"/>
          <w:i/>
          <w:sz w:val="22"/>
          <w:szCs w:val="22"/>
          <w:lang w:val="hr-HR" w:eastAsia="en-US"/>
        </w:rPr>
        <w:t xml:space="preserve">: </w:t>
      </w:r>
      <w:r w:rsidRPr="009825F3">
        <w:rPr>
          <w:i/>
          <w:sz w:val="22"/>
          <w:szCs w:val="22"/>
        </w:rPr>
        <w:t>ispuniti primjenjive točke, ostalo označiti N/P</w:t>
      </w:r>
    </w:p>
    <w:p w14:paraId="1BB5053C" w14:textId="2C750DB5" w:rsidR="00C62603" w:rsidRPr="00C62603" w:rsidRDefault="00C62603" w:rsidP="00C62603">
      <w:pPr>
        <w:tabs>
          <w:tab w:val="left" w:pos="4748"/>
        </w:tabs>
        <w:spacing w:before="0" w:after="120"/>
        <w:ind w:left="0"/>
        <w:rPr>
          <w:rFonts w:eastAsia="Calibri"/>
          <w:bCs/>
          <w:sz w:val="22"/>
          <w:szCs w:val="22"/>
          <w:lang w:val="hr-HR" w:eastAsia="en-US"/>
        </w:rPr>
      </w:pPr>
    </w:p>
    <w:tbl>
      <w:tblPr>
        <w:tblStyle w:val="Reetkatablice2"/>
        <w:tblW w:w="9072" w:type="dxa"/>
        <w:tblInd w:w="-5" w:type="dxa"/>
        <w:tblLook w:val="04A0" w:firstRow="1" w:lastRow="0" w:firstColumn="1" w:lastColumn="0" w:noHBand="0" w:noVBand="1"/>
      </w:tblPr>
      <w:tblGrid>
        <w:gridCol w:w="724"/>
        <w:gridCol w:w="3309"/>
        <w:gridCol w:w="1255"/>
        <w:gridCol w:w="3784"/>
      </w:tblGrid>
      <w:tr w:rsidR="00C62603" w14:paraId="7723E00F" w14:textId="77777777" w:rsidTr="00070E5E">
        <w:tc>
          <w:tcPr>
            <w:tcW w:w="724" w:type="dxa"/>
            <w:tcBorders>
              <w:top w:val="single" w:sz="4" w:space="0" w:color="auto"/>
              <w:left w:val="single" w:sz="4" w:space="0" w:color="auto"/>
              <w:bottom w:val="single" w:sz="4" w:space="0" w:color="auto"/>
              <w:right w:val="single" w:sz="4" w:space="0" w:color="auto"/>
            </w:tcBorders>
            <w:hideMark/>
          </w:tcPr>
          <w:p w14:paraId="0A9682BA" w14:textId="77777777" w:rsidR="00C62603" w:rsidRDefault="00C62603">
            <w:pPr>
              <w:rPr>
                <w:rFonts w:ascii="Times New Roman" w:hAnsi="Times New Roman"/>
                <w:b/>
                <w:sz w:val="22"/>
                <w:szCs w:val="22"/>
                <w:lang w:val="hr-HR" w:eastAsia="en-US"/>
              </w:rPr>
            </w:pPr>
            <w:r>
              <w:rPr>
                <w:rFonts w:ascii="Times New Roman" w:hAnsi="Times New Roman"/>
                <w:b/>
                <w:sz w:val="22"/>
                <w:szCs w:val="22"/>
                <w:lang w:val="hr-HR" w:eastAsia="en-US"/>
              </w:rPr>
              <w:t>RB</w:t>
            </w:r>
          </w:p>
        </w:tc>
        <w:tc>
          <w:tcPr>
            <w:tcW w:w="3309" w:type="dxa"/>
            <w:tcBorders>
              <w:top w:val="single" w:sz="4" w:space="0" w:color="auto"/>
              <w:left w:val="single" w:sz="4" w:space="0" w:color="auto"/>
              <w:bottom w:val="single" w:sz="4" w:space="0" w:color="auto"/>
              <w:right w:val="single" w:sz="4" w:space="0" w:color="auto"/>
            </w:tcBorders>
            <w:hideMark/>
          </w:tcPr>
          <w:p w14:paraId="4B21C853" w14:textId="77777777" w:rsidR="00C62603" w:rsidRDefault="00C62603">
            <w:pPr>
              <w:rPr>
                <w:rFonts w:ascii="Times New Roman" w:hAnsi="Times New Roman"/>
                <w:b/>
                <w:sz w:val="22"/>
                <w:szCs w:val="22"/>
                <w:lang w:val="hr-HR" w:eastAsia="en-US"/>
              </w:rPr>
            </w:pPr>
            <w:r>
              <w:rPr>
                <w:rFonts w:ascii="Times New Roman" w:hAnsi="Times New Roman"/>
                <w:b/>
                <w:sz w:val="22"/>
                <w:szCs w:val="22"/>
                <w:lang w:val="hr-HR" w:eastAsia="en-US"/>
              </w:rPr>
              <w:t>Predmet kontrole</w:t>
            </w:r>
          </w:p>
        </w:tc>
        <w:tc>
          <w:tcPr>
            <w:tcW w:w="1255" w:type="dxa"/>
            <w:tcBorders>
              <w:top w:val="single" w:sz="4" w:space="0" w:color="auto"/>
              <w:left w:val="single" w:sz="4" w:space="0" w:color="auto"/>
              <w:bottom w:val="single" w:sz="4" w:space="0" w:color="auto"/>
              <w:right w:val="single" w:sz="4" w:space="0" w:color="auto"/>
            </w:tcBorders>
            <w:hideMark/>
          </w:tcPr>
          <w:p w14:paraId="6A0EFF2D" w14:textId="77777777" w:rsidR="00C62603" w:rsidRDefault="00C62603">
            <w:pPr>
              <w:rPr>
                <w:rFonts w:ascii="Times New Roman" w:hAnsi="Times New Roman"/>
                <w:b/>
                <w:sz w:val="22"/>
                <w:szCs w:val="22"/>
                <w:lang w:val="hr-HR" w:eastAsia="en-US"/>
              </w:rPr>
            </w:pPr>
            <w:r>
              <w:rPr>
                <w:rFonts w:ascii="Times New Roman" w:hAnsi="Times New Roman"/>
                <w:b/>
                <w:sz w:val="22"/>
                <w:szCs w:val="22"/>
                <w:lang w:val="hr-HR" w:eastAsia="en-US"/>
              </w:rPr>
              <w:t>DA/NE/NP</w:t>
            </w:r>
          </w:p>
        </w:tc>
        <w:tc>
          <w:tcPr>
            <w:tcW w:w="3784" w:type="dxa"/>
            <w:tcBorders>
              <w:top w:val="single" w:sz="4" w:space="0" w:color="auto"/>
              <w:left w:val="single" w:sz="4" w:space="0" w:color="auto"/>
              <w:bottom w:val="single" w:sz="4" w:space="0" w:color="auto"/>
              <w:right w:val="single" w:sz="4" w:space="0" w:color="auto"/>
            </w:tcBorders>
            <w:hideMark/>
          </w:tcPr>
          <w:p w14:paraId="5C60582F" w14:textId="77777777" w:rsidR="00C62603" w:rsidRDefault="00C62603">
            <w:pPr>
              <w:rPr>
                <w:rFonts w:ascii="Times New Roman" w:hAnsi="Times New Roman"/>
                <w:b/>
                <w:sz w:val="22"/>
                <w:szCs w:val="22"/>
                <w:lang w:val="hr-HR" w:eastAsia="en-US"/>
              </w:rPr>
            </w:pPr>
            <w:r>
              <w:rPr>
                <w:rFonts w:ascii="Times New Roman" w:hAnsi="Times New Roman"/>
                <w:b/>
                <w:sz w:val="22"/>
                <w:szCs w:val="22"/>
                <w:lang w:val="hr-HR" w:eastAsia="en-US"/>
              </w:rPr>
              <w:t>KOMENTAR</w:t>
            </w:r>
          </w:p>
        </w:tc>
      </w:tr>
      <w:tr w:rsidR="00C62603" w14:paraId="719E4BB5" w14:textId="77777777" w:rsidTr="00070E5E">
        <w:tc>
          <w:tcPr>
            <w:tcW w:w="724" w:type="dxa"/>
            <w:tcBorders>
              <w:top w:val="single" w:sz="4" w:space="0" w:color="auto"/>
              <w:left w:val="single" w:sz="4" w:space="0" w:color="auto"/>
              <w:bottom w:val="dashSmallGap" w:sz="4" w:space="0" w:color="auto"/>
              <w:right w:val="single" w:sz="4" w:space="0" w:color="auto"/>
            </w:tcBorders>
            <w:hideMark/>
          </w:tcPr>
          <w:p w14:paraId="36578940"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w:t>
            </w:r>
          </w:p>
        </w:tc>
        <w:tc>
          <w:tcPr>
            <w:tcW w:w="3309" w:type="dxa"/>
            <w:tcBorders>
              <w:top w:val="single" w:sz="4" w:space="0" w:color="auto"/>
              <w:left w:val="single" w:sz="4" w:space="0" w:color="auto"/>
              <w:bottom w:val="dashSmallGap" w:sz="4" w:space="0" w:color="auto"/>
              <w:right w:val="single" w:sz="4" w:space="0" w:color="auto"/>
            </w:tcBorders>
            <w:hideMark/>
          </w:tcPr>
          <w:p w14:paraId="57392202" w14:textId="5932AA9D"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Naručitelj je izmijenio ugovor o javnoj nabavi</w:t>
            </w:r>
            <w:r w:rsidR="00FF5971">
              <w:rPr>
                <w:rFonts w:ascii="Times New Roman" w:hAnsi="Times New Roman"/>
                <w:color w:val="000000"/>
                <w:sz w:val="22"/>
                <w:szCs w:val="23"/>
                <w:lang w:val="hr-HR" w:eastAsia="en-US"/>
              </w:rPr>
              <w:t>/</w:t>
            </w:r>
            <w:commentRangeStart w:id="0"/>
            <w:r w:rsidR="00FF5971">
              <w:rPr>
                <w:rFonts w:ascii="Times New Roman" w:hAnsi="Times New Roman"/>
                <w:color w:val="000000"/>
                <w:sz w:val="22"/>
                <w:szCs w:val="23"/>
                <w:lang w:val="hr-HR" w:eastAsia="en-US"/>
              </w:rPr>
              <w:t>okvirni sporazum</w:t>
            </w:r>
            <w:r w:rsidR="00FF5971">
              <w:rPr>
                <w:rStyle w:val="FootnoteReference"/>
                <w:rFonts w:ascii="Times New Roman" w:hAnsi="Times New Roman"/>
                <w:color w:val="000000"/>
                <w:sz w:val="22"/>
                <w:szCs w:val="23"/>
                <w:lang w:val="hr-HR" w:eastAsia="en-US"/>
              </w:rPr>
              <w:footnoteReference w:id="1"/>
            </w:r>
            <w:r>
              <w:rPr>
                <w:rFonts w:ascii="Times New Roman" w:hAnsi="Times New Roman"/>
                <w:color w:val="000000"/>
                <w:sz w:val="22"/>
                <w:szCs w:val="23"/>
                <w:lang w:val="hr-HR" w:eastAsia="en-US"/>
              </w:rPr>
              <w:t xml:space="preserve"> </w:t>
            </w:r>
            <w:commentRangeEnd w:id="0"/>
            <w:r w:rsidR="00FF5971">
              <w:rPr>
                <w:rStyle w:val="CommentReference"/>
                <w:rFonts w:ascii="Times New Roman" w:eastAsia="Times New Roman" w:hAnsi="Times New Roman"/>
                <w:kern w:val="28"/>
                <w:lang w:val="nl-NL" w:eastAsia="en-US"/>
              </w:rPr>
              <w:commentReference w:id="0"/>
            </w:r>
            <w:r>
              <w:rPr>
                <w:rFonts w:ascii="Times New Roman" w:hAnsi="Times New Roman"/>
                <w:color w:val="000000"/>
                <w:sz w:val="22"/>
                <w:szCs w:val="23"/>
                <w:lang w:val="hr-HR" w:eastAsia="en-US"/>
              </w:rPr>
              <w:t xml:space="preserve">tijekom njegova trajanja bez provođenja novog postupka javne nabave ako su izmjene, neovisno o njihovoj novčanoj vrijednosti, bile na jasan, precizan i nedvosmislen način predviđene u dokumentaciji o nabavi u obliku odredaba o izmjenama ugovora, a koje mogu uključivati odredbe o promjeni cijene ili opcija. </w:t>
            </w:r>
          </w:p>
        </w:tc>
        <w:tc>
          <w:tcPr>
            <w:tcW w:w="1255" w:type="dxa"/>
            <w:tcBorders>
              <w:top w:val="single" w:sz="4" w:space="0" w:color="auto"/>
              <w:left w:val="single" w:sz="4" w:space="0" w:color="auto"/>
              <w:bottom w:val="dashSmallGap" w:sz="4" w:space="0" w:color="auto"/>
              <w:right w:val="single" w:sz="4" w:space="0" w:color="auto"/>
            </w:tcBorders>
          </w:tcPr>
          <w:p w14:paraId="45DA84B0" w14:textId="77777777" w:rsidR="00C62603" w:rsidRDefault="00C62603">
            <w:pPr>
              <w:rPr>
                <w:rFonts w:ascii="Times New Roman" w:hAnsi="Times New Roman"/>
                <w:b/>
                <w:sz w:val="22"/>
                <w:szCs w:val="22"/>
                <w:lang w:val="hr-HR" w:eastAsia="en-US"/>
              </w:rPr>
            </w:pPr>
          </w:p>
        </w:tc>
        <w:tc>
          <w:tcPr>
            <w:tcW w:w="3784" w:type="dxa"/>
            <w:tcBorders>
              <w:top w:val="single" w:sz="4" w:space="0" w:color="auto"/>
              <w:left w:val="single" w:sz="4" w:space="0" w:color="auto"/>
              <w:bottom w:val="dashSmallGap" w:sz="4" w:space="0" w:color="auto"/>
              <w:right w:val="single" w:sz="4" w:space="0" w:color="auto"/>
            </w:tcBorders>
          </w:tcPr>
          <w:p w14:paraId="6B21253B" w14:textId="77777777" w:rsidR="00C62603" w:rsidRDefault="00C62603">
            <w:pPr>
              <w:rPr>
                <w:rFonts w:ascii="Times New Roman" w:hAnsi="Times New Roman"/>
                <w:b/>
                <w:sz w:val="22"/>
                <w:szCs w:val="22"/>
                <w:lang w:val="hr-HR" w:eastAsia="en-US"/>
              </w:rPr>
            </w:pPr>
          </w:p>
        </w:tc>
      </w:tr>
      <w:tr w:rsidR="00C62603" w14:paraId="27B9AF04"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60CB4195"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1.2.</w:t>
            </w:r>
          </w:p>
        </w:tc>
        <w:tc>
          <w:tcPr>
            <w:tcW w:w="3309" w:type="dxa"/>
            <w:tcBorders>
              <w:top w:val="dashSmallGap" w:sz="4" w:space="0" w:color="auto"/>
              <w:left w:val="single" w:sz="4" w:space="0" w:color="auto"/>
              <w:bottom w:val="single" w:sz="4" w:space="0" w:color="auto"/>
              <w:right w:val="single" w:sz="4" w:space="0" w:color="auto"/>
            </w:tcBorders>
            <w:hideMark/>
          </w:tcPr>
          <w:p w14:paraId="709FE172" w14:textId="77777777" w:rsidR="00C62603" w:rsidRDefault="00C62603">
            <w:pPr>
              <w:autoSpaceDE w:val="0"/>
              <w:autoSpaceDN w:val="0"/>
              <w:adjustRightInd w:val="0"/>
              <w:spacing w:after="120"/>
              <w:rPr>
                <w:rFonts w:ascii="Times New Roman" w:hAnsi="Times New Roman"/>
                <w:sz w:val="23"/>
                <w:szCs w:val="23"/>
                <w:lang w:val="hr-HR" w:eastAsia="en-US"/>
              </w:rPr>
            </w:pPr>
            <w:r>
              <w:rPr>
                <w:rFonts w:ascii="Times New Roman" w:hAnsi="Times New Roman"/>
                <w:sz w:val="22"/>
                <w:szCs w:val="23"/>
                <w:lang w:val="hr-HR" w:eastAsia="en-US"/>
              </w:rPr>
              <w:t>Odredbe o izmjenama u dokumentaciji o nabavi sadrže opseg i prirodu mogućih izmjena ili opcija te uvjete pod kojima se mogu primijeniti, ali nemaju za posljedicu izmjenu cjelokupne prirode ugovora.</w:t>
            </w:r>
          </w:p>
        </w:tc>
        <w:tc>
          <w:tcPr>
            <w:tcW w:w="1255" w:type="dxa"/>
            <w:tcBorders>
              <w:top w:val="dashSmallGap" w:sz="4" w:space="0" w:color="auto"/>
              <w:left w:val="single" w:sz="4" w:space="0" w:color="auto"/>
              <w:bottom w:val="single" w:sz="4" w:space="0" w:color="auto"/>
              <w:right w:val="single" w:sz="4" w:space="0" w:color="auto"/>
            </w:tcBorders>
          </w:tcPr>
          <w:p w14:paraId="4098B6F8"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3DB018F1" w14:textId="77777777" w:rsidR="00C62603" w:rsidRDefault="00C62603">
            <w:pPr>
              <w:rPr>
                <w:rFonts w:ascii="Times New Roman" w:hAnsi="Times New Roman"/>
                <w:b/>
                <w:sz w:val="22"/>
                <w:szCs w:val="22"/>
                <w:lang w:val="hr-HR" w:eastAsia="en-US"/>
              </w:rPr>
            </w:pPr>
          </w:p>
        </w:tc>
      </w:tr>
      <w:tr w:rsidR="00C62603" w14:paraId="3109760D" w14:textId="77777777" w:rsidTr="00070E5E">
        <w:tc>
          <w:tcPr>
            <w:tcW w:w="724" w:type="dxa"/>
            <w:tcBorders>
              <w:top w:val="single" w:sz="4" w:space="0" w:color="auto"/>
              <w:left w:val="single" w:sz="4" w:space="0" w:color="auto"/>
              <w:bottom w:val="dashSmallGap" w:sz="4" w:space="0" w:color="auto"/>
              <w:right w:val="single" w:sz="4" w:space="0" w:color="auto"/>
            </w:tcBorders>
            <w:hideMark/>
          </w:tcPr>
          <w:p w14:paraId="197C01A6"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lastRenderedPageBreak/>
              <w:t>2.</w:t>
            </w:r>
          </w:p>
        </w:tc>
        <w:tc>
          <w:tcPr>
            <w:tcW w:w="3309" w:type="dxa"/>
            <w:tcBorders>
              <w:top w:val="single" w:sz="4" w:space="0" w:color="auto"/>
              <w:left w:val="single" w:sz="4" w:space="0" w:color="auto"/>
              <w:bottom w:val="dashSmallGap" w:sz="4" w:space="0" w:color="auto"/>
              <w:right w:val="single" w:sz="4" w:space="0" w:color="auto"/>
            </w:tcBorders>
            <w:hideMark/>
          </w:tcPr>
          <w:p w14:paraId="455804F0" w14:textId="54396421"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Naručitelj je izmijenio ugovor o javnoj nabavi</w:t>
            </w:r>
            <w:r w:rsidR="00FF5971">
              <w:rPr>
                <w:rFonts w:ascii="Times New Roman" w:hAnsi="Times New Roman"/>
                <w:color w:val="000000"/>
                <w:sz w:val="22"/>
                <w:szCs w:val="23"/>
                <w:lang w:val="hr-HR" w:eastAsia="en-US"/>
              </w:rPr>
              <w:t>/okvirni sporazum</w:t>
            </w:r>
            <w:r>
              <w:rPr>
                <w:rFonts w:ascii="Times New Roman" w:hAnsi="Times New Roman"/>
                <w:color w:val="000000"/>
                <w:sz w:val="22"/>
                <w:szCs w:val="23"/>
                <w:lang w:val="hr-HR" w:eastAsia="en-US"/>
              </w:rPr>
              <w:t xml:space="preserve"> tijekom njegova trajanja bez provođenja novog postupka javne nabave radi nabave dodatnih radova, usluga ili robe od prvotnog ugovaratelja koji su se pokazali potrebnim, a nisu bili uključeni u prvotnu nabavu, ako promjena ugovaratelja: </w:t>
            </w:r>
          </w:p>
        </w:tc>
        <w:tc>
          <w:tcPr>
            <w:tcW w:w="1255" w:type="dxa"/>
            <w:tcBorders>
              <w:top w:val="single" w:sz="4" w:space="0" w:color="auto"/>
              <w:left w:val="single" w:sz="4" w:space="0" w:color="auto"/>
              <w:bottom w:val="dashSmallGap" w:sz="4" w:space="0" w:color="auto"/>
              <w:right w:val="single" w:sz="4" w:space="0" w:color="auto"/>
            </w:tcBorders>
          </w:tcPr>
          <w:p w14:paraId="5CC2378A" w14:textId="77777777" w:rsidR="00C62603" w:rsidRDefault="00C62603">
            <w:pPr>
              <w:rPr>
                <w:rFonts w:ascii="Times New Roman" w:hAnsi="Times New Roman"/>
                <w:b/>
                <w:sz w:val="22"/>
                <w:szCs w:val="22"/>
                <w:lang w:val="hr-HR" w:eastAsia="en-US"/>
              </w:rPr>
            </w:pPr>
          </w:p>
        </w:tc>
        <w:tc>
          <w:tcPr>
            <w:tcW w:w="3784" w:type="dxa"/>
            <w:tcBorders>
              <w:top w:val="single" w:sz="4" w:space="0" w:color="auto"/>
              <w:left w:val="single" w:sz="4" w:space="0" w:color="auto"/>
              <w:bottom w:val="dashSmallGap" w:sz="4" w:space="0" w:color="auto"/>
              <w:right w:val="single" w:sz="4" w:space="0" w:color="auto"/>
            </w:tcBorders>
          </w:tcPr>
          <w:p w14:paraId="21D9867F" w14:textId="77777777" w:rsidR="00C62603" w:rsidRDefault="00C62603">
            <w:pPr>
              <w:rPr>
                <w:rFonts w:ascii="Times New Roman" w:hAnsi="Times New Roman"/>
                <w:b/>
                <w:sz w:val="22"/>
                <w:szCs w:val="22"/>
                <w:lang w:val="hr-HR" w:eastAsia="en-US"/>
              </w:rPr>
            </w:pPr>
          </w:p>
        </w:tc>
      </w:tr>
      <w:tr w:rsidR="00C62603" w14:paraId="44A769D2"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5302A83D"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2.1.</w:t>
            </w:r>
          </w:p>
        </w:tc>
        <w:tc>
          <w:tcPr>
            <w:tcW w:w="3309" w:type="dxa"/>
            <w:tcBorders>
              <w:top w:val="dashSmallGap" w:sz="4" w:space="0" w:color="auto"/>
              <w:left w:val="single" w:sz="4" w:space="0" w:color="auto"/>
              <w:bottom w:val="single" w:sz="4" w:space="0" w:color="auto"/>
              <w:right w:val="single" w:sz="4" w:space="0" w:color="auto"/>
            </w:tcBorders>
            <w:hideMark/>
          </w:tcPr>
          <w:p w14:paraId="27FD0BFF"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1. nije bila moguća zbog ekonomskih ili tehničkih razloga, kao što su zahtjevi za međuzamjenjivošću i interoperabilnošću s postojećom opremom, uslugama ili instalacijama koje su nabavljene u okviru prvotne nabave, i </w:t>
            </w:r>
          </w:p>
        </w:tc>
        <w:tc>
          <w:tcPr>
            <w:tcW w:w="1255" w:type="dxa"/>
            <w:tcBorders>
              <w:top w:val="dashSmallGap" w:sz="4" w:space="0" w:color="auto"/>
              <w:left w:val="single" w:sz="4" w:space="0" w:color="auto"/>
              <w:bottom w:val="single" w:sz="4" w:space="0" w:color="auto"/>
              <w:right w:val="single" w:sz="4" w:space="0" w:color="auto"/>
            </w:tcBorders>
          </w:tcPr>
          <w:p w14:paraId="31C1F554"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78ED5A20" w14:textId="77777777" w:rsidR="00C62603" w:rsidRDefault="00C62603">
            <w:pPr>
              <w:rPr>
                <w:rFonts w:ascii="Times New Roman" w:hAnsi="Times New Roman"/>
                <w:b/>
                <w:sz w:val="22"/>
                <w:szCs w:val="22"/>
                <w:lang w:val="hr-HR" w:eastAsia="en-US"/>
              </w:rPr>
            </w:pPr>
          </w:p>
        </w:tc>
      </w:tr>
      <w:tr w:rsidR="00C62603" w14:paraId="44435A40"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65938237"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2.2.</w:t>
            </w:r>
          </w:p>
        </w:tc>
        <w:tc>
          <w:tcPr>
            <w:tcW w:w="3309" w:type="dxa"/>
            <w:tcBorders>
              <w:top w:val="dashSmallGap" w:sz="4" w:space="0" w:color="auto"/>
              <w:left w:val="single" w:sz="4" w:space="0" w:color="auto"/>
              <w:bottom w:val="single" w:sz="4" w:space="0" w:color="auto"/>
              <w:right w:val="single" w:sz="4" w:space="0" w:color="auto"/>
            </w:tcBorders>
            <w:hideMark/>
          </w:tcPr>
          <w:p w14:paraId="66F76B85"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2. prouzročila bi značajne poteškoće ili znatno povećavanje troškova za naručitelja. </w:t>
            </w:r>
          </w:p>
        </w:tc>
        <w:tc>
          <w:tcPr>
            <w:tcW w:w="1255" w:type="dxa"/>
            <w:tcBorders>
              <w:top w:val="dashSmallGap" w:sz="4" w:space="0" w:color="auto"/>
              <w:left w:val="single" w:sz="4" w:space="0" w:color="auto"/>
              <w:bottom w:val="single" w:sz="4" w:space="0" w:color="auto"/>
              <w:right w:val="single" w:sz="4" w:space="0" w:color="auto"/>
            </w:tcBorders>
          </w:tcPr>
          <w:p w14:paraId="3CE4AA9A"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2B71B541" w14:textId="77777777" w:rsidR="00C62603" w:rsidRDefault="00C62603">
            <w:pPr>
              <w:rPr>
                <w:rFonts w:ascii="Times New Roman" w:hAnsi="Times New Roman"/>
                <w:b/>
                <w:sz w:val="22"/>
                <w:szCs w:val="22"/>
                <w:lang w:val="hr-HR" w:eastAsia="en-US"/>
              </w:rPr>
            </w:pPr>
          </w:p>
        </w:tc>
      </w:tr>
      <w:tr w:rsidR="00C62603" w14:paraId="61184E39"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66EA28B5"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2.3.</w:t>
            </w:r>
          </w:p>
        </w:tc>
        <w:tc>
          <w:tcPr>
            <w:tcW w:w="3309" w:type="dxa"/>
            <w:tcBorders>
              <w:top w:val="dashSmallGap" w:sz="4" w:space="0" w:color="auto"/>
              <w:left w:val="single" w:sz="4" w:space="0" w:color="auto"/>
              <w:bottom w:val="single" w:sz="4" w:space="0" w:color="auto"/>
              <w:right w:val="single" w:sz="4" w:space="0" w:color="auto"/>
            </w:tcBorders>
            <w:hideMark/>
          </w:tcPr>
          <w:p w14:paraId="40289154"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Svako povećanje cijene nije bilo veće od 30% vrijednosti prvotnog ugovora. </w:t>
            </w:r>
          </w:p>
        </w:tc>
        <w:tc>
          <w:tcPr>
            <w:tcW w:w="1255" w:type="dxa"/>
            <w:tcBorders>
              <w:top w:val="dashSmallGap" w:sz="4" w:space="0" w:color="auto"/>
              <w:left w:val="single" w:sz="4" w:space="0" w:color="auto"/>
              <w:bottom w:val="single" w:sz="4" w:space="0" w:color="auto"/>
              <w:right w:val="single" w:sz="4" w:space="0" w:color="auto"/>
            </w:tcBorders>
          </w:tcPr>
          <w:p w14:paraId="6F5C1ABB"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3B7A6242" w14:textId="77777777" w:rsidR="00C62603" w:rsidRDefault="00C62603">
            <w:pPr>
              <w:rPr>
                <w:rFonts w:ascii="Times New Roman" w:hAnsi="Times New Roman"/>
                <w:b/>
                <w:sz w:val="22"/>
                <w:szCs w:val="22"/>
                <w:lang w:val="hr-HR" w:eastAsia="en-US"/>
              </w:rPr>
            </w:pPr>
          </w:p>
        </w:tc>
      </w:tr>
      <w:tr w:rsidR="00C62603" w14:paraId="1D95BED3"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7C7DCF26"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2.4.</w:t>
            </w:r>
          </w:p>
        </w:tc>
        <w:tc>
          <w:tcPr>
            <w:tcW w:w="3309" w:type="dxa"/>
            <w:tcBorders>
              <w:top w:val="dashSmallGap" w:sz="4" w:space="0" w:color="auto"/>
              <w:left w:val="single" w:sz="4" w:space="0" w:color="auto"/>
              <w:bottom w:val="single" w:sz="4" w:space="0" w:color="auto"/>
              <w:right w:val="single" w:sz="4" w:space="0" w:color="auto"/>
            </w:tcBorders>
            <w:hideMark/>
          </w:tcPr>
          <w:p w14:paraId="0180DAF9" w14:textId="77777777" w:rsidR="00C62603" w:rsidRDefault="00C62603">
            <w:pPr>
              <w:tabs>
                <w:tab w:val="left" w:pos="4748"/>
              </w:tabs>
              <w:spacing w:after="120"/>
              <w:rPr>
                <w:rFonts w:ascii="Times New Roman" w:hAnsi="Times New Roman"/>
                <w:sz w:val="22"/>
                <w:szCs w:val="23"/>
                <w:lang w:val="hr-HR" w:eastAsia="en-US"/>
              </w:rPr>
            </w:pPr>
            <w:r>
              <w:rPr>
                <w:rFonts w:ascii="Times New Roman" w:hAnsi="Times New Roman"/>
                <w:sz w:val="22"/>
                <w:szCs w:val="23"/>
                <w:lang w:val="hr-HR" w:eastAsia="en-US"/>
              </w:rPr>
              <w:t>Ako je ugovor sadržavao odredbu o indeksaciji cijene, referentna vrijednost za izračun maksimalnog povećanja cijene bila je ažurirana cijena prvotnog ugovora u trenutku izmjene.</w:t>
            </w:r>
          </w:p>
        </w:tc>
        <w:tc>
          <w:tcPr>
            <w:tcW w:w="1255" w:type="dxa"/>
            <w:tcBorders>
              <w:top w:val="dashSmallGap" w:sz="4" w:space="0" w:color="auto"/>
              <w:left w:val="single" w:sz="4" w:space="0" w:color="auto"/>
              <w:bottom w:val="single" w:sz="4" w:space="0" w:color="auto"/>
              <w:right w:val="single" w:sz="4" w:space="0" w:color="auto"/>
            </w:tcBorders>
          </w:tcPr>
          <w:p w14:paraId="475D20CE"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5AC047F7" w14:textId="77777777" w:rsidR="00C62603" w:rsidRDefault="00C62603">
            <w:pPr>
              <w:rPr>
                <w:rFonts w:ascii="Times New Roman" w:hAnsi="Times New Roman"/>
                <w:b/>
                <w:sz w:val="22"/>
                <w:szCs w:val="22"/>
                <w:lang w:val="hr-HR" w:eastAsia="en-US"/>
              </w:rPr>
            </w:pPr>
          </w:p>
        </w:tc>
      </w:tr>
      <w:tr w:rsidR="00C62603" w14:paraId="4C93DB62"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14C6744E"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2.5.</w:t>
            </w:r>
          </w:p>
        </w:tc>
        <w:tc>
          <w:tcPr>
            <w:tcW w:w="3309" w:type="dxa"/>
            <w:tcBorders>
              <w:top w:val="dashSmallGap" w:sz="4" w:space="0" w:color="auto"/>
              <w:left w:val="single" w:sz="4" w:space="0" w:color="auto"/>
              <w:bottom w:val="single" w:sz="4" w:space="0" w:color="auto"/>
              <w:right w:val="single" w:sz="4" w:space="0" w:color="auto"/>
            </w:tcBorders>
            <w:hideMark/>
          </w:tcPr>
          <w:p w14:paraId="1C688B09"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Ako je bilo učinjeno nekoliko uzastopnih izmjena, ograničenje iz točke 2.3. primjenjuje se na vrijednost svake pojedine izmjene s time da uzastopne izmjene nisu imale za cilj izbjegavanje odredbi ZJN-a.</w:t>
            </w:r>
          </w:p>
        </w:tc>
        <w:tc>
          <w:tcPr>
            <w:tcW w:w="1255" w:type="dxa"/>
            <w:tcBorders>
              <w:top w:val="dashSmallGap" w:sz="4" w:space="0" w:color="auto"/>
              <w:left w:val="single" w:sz="4" w:space="0" w:color="auto"/>
              <w:bottom w:val="single" w:sz="4" w:space="0" w:color="auto"/>
              <w:right w:val="single" w:sz="4" w:space="0" w:color="auto"/>
            </w:tcBorders>
          </w:tcPr>
          <w:p w14:paraId="71AAA2AC"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3A2F887C" w14:textId="77777777" w:rsidR="00C62603" w:rsidRDefault="00C62603">
            <w:pPr>
              <w:rPr>
                <w:rFonts w:ascii="Times New Roman" w:hAnsi="Times New Roman"/>
                <w:b/>
                <w:sz w:val="22"/>
                <w:szCs w:val="22"/>
                <w:lang w:val="hr-HR" w:eastAsia="en-US"/>
              </w:rPr>
            </w:pPr>
          </w:p>
        </w:tc>
      </w:tr>
      <w:tr w:rsidR="00C62603" w14:paraId="7D4A478A"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5F540C60"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2.6.</w:t>
            </w:r>
          </w:p>
        </w:tc>
        <w:tc>
          <w:tcPr>
            <w:tcW w:w="3309" w:type="dxa"/>
            <w:tcBorders>
              <w:top w:val="dashSmallGap" w:sz="4" w:space="0" w:color="auto"/>
              <w:left w:val="single" w:sz="4" w:space="0" w:color="auto"/>
              <w:bottom w:val="single" w:sz="4" w:space="0" w:color="auto"/>
              <w:right w:val="single" w:sz="4" w:space="0" w:color="auto"/>
            </w:tcBorders>
            <w:hideMark/>
          </w:tcPr>
          <w:p w14:paraId="366BAD8C" w14:textId="140C811D" w:rsidR="00C62603" w:rsidRDefault="00C62603">
            <w:pPr>
              <w:autoSpaceDE w:val="0"/>
              <w:autoSpaceDN w:val="0"/>
              <w:adjustRightInd w:val="0"/>
              <w:spacing w:after="120"/>
              <w:rPr>
                <w:rFonts w:ascii="Times New Roman" w:hAnsi="Times New Roman"/>
                <w:color w:val="000000"/>
                <w:sz w:val="22"/>
                <w:szCs w:val="22"/>
                <w:lang w:val="hr-HR" w:eastAsia="en-US"/>
              </w:rPr>
            </w:pPr>
            <w:r>
              <w:rPr>
                <w:rFonts w:ascii="Times New Roman" w:hAnsi="Times New Roman"/>
                <w:color w:val="000000"/>
                <w:sz w:val="22"/>
                <w:lang w:val="hr-HR" w:eastAsia="en-US"/>
              </w:rPr>
              <w:t>Naručitelj je u roku od 30 dana od dana izmjene ugovora</w:t>
            </w:r>
            <w:r w:rsidR="00FF5971">
              <w:rPr>
                <w:rFonts w:ascii="Times New Roman" w:hAnsi="Times New Roman"/>
                <w:color w:val="000000"/>
                <w:sz w:val="22"/>
                <w:lang w:val="hr-HR" w:eastAsia="en-US"/>
              </w:rPr>
              <w:t>/sporazuma</w:t>
            </w:r>
            <w:r>
              <w:rPr>
                <w:rFonts w:ascii="Times New Roman" w:hAnsi="Times New Roman"/>
                <w:color w:val="000000"/>
                <w:sz w:val="22"/>
                <w:lang w:val="hr-HR" w:eastAsia="en-US"/>
              </w:rPr>
              <w:t xml:space="preserve"> na temelju ove točke poslao obavijest o izmjeni na objavu</w:t>
            </w:r>
          </w:p>
        </w:tc>
        <w:tc>
          <w:tcPr>
            <w:tcW w:w="1255" w:type="dxa"/>
            <w:tcBorders>
              <w:top w:val="dashSmallGap" w:sz="4" w:space="0" w:color="auto"/>
              <w:left w:val="single" w:sz="4" w:space="0" w:color="auto"/>
              <w:bottom w:val="single" w:sz="4" w:space="0" w:color="auto"/>
              <w:right w:val="single" w:sz="4" w:space="0" w:color="auto"/>
            </w:tcBorders>
          </w:tcPr>
          <w:p w14:paraId="5BED9233"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440E8D29" w14:textId="77777777" w:rsidR="00C62603" w:rsidRDefault="00C62603">
            <w:pPr>
              <w:rPr>
                <w:rFonts w:ascii="Times New Roman" w:hAnsi="Times New Roman"/>
                <w:b/>
                <w:sz w:val="22"/>
                <w:szCs w:val="22"/>
                <w:lang w:val="hr-HR" w:eastAsia="en-US"/>
              </w:rPr>
            </w:pPr>
          </w:p>
        </w:tc>
      </w:tr>
      <w:tr w:rsidR="00C62603" w14:paraId="295D1384"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25A77DAF"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lastRenderedPageBreak/>
              <w:t>2.6.1.</w:t>
            </w:r>
          </w:p>
        </w:tc>
        <w:tc>
          <w:tcPr>
            <w:tcW w:w="3309" w:type="dxa"/>
            <w:tcBorders>
              <w:top w:val="dashSmallGap" w:sz="4" w:space="0" w:color="auto"/>
              <w:left w:val="single" w:sz="4" w:space="0" w:color="auto"/>
              <w:bottom w:val="single" w:sz="4" w:space="0" w:color="auto"/>
              <w:right w:val="single" w:sz="4" w:space="0" w:color="auto"/>
            </w:tcBorders>
            <w:hideMark/>
          </w:tcPr>
          <w:p w14:paraId="258D627D" w14:textId="77777777" w:rsidR="00C62603" w:rsidRDefault="00C62603">
            <w:pPr>
              <w:autoSpaceDE w:val="0"/>
              <w:autoSpaceDN w:val="0"/>
              <w:adjustRightInd w:val="0"/>
              <w:spacing w:after="120"/>
              <w:rPr>
                <w:rFonts w:ascii="Times New Roman" w:hAnsi="Times New Roman"/>
                <w:color w:val="000000"/>
                <w:sz w:val="22"/>
                <w:szCs w:val="22"/>
                <w:lang w:val="hr-HR" w:eastAsia="en-US"/>
              </w:rPr>
            </w:pPr>
            <w:r>
              <w:rPr>
                <w:rFonts w:ascii="Times New Roman" w:hAnsi="Times New Roman"/>
                <w:color w:val="000000"/>
                <w:sz w:val="22"/>
                <w:lang w:val="hr-HR" w:eastAsia="en-US"/>
              </w:rPr>
              <w:t>Obavijest o izmjeni sadrži podatke iz Priloga V. dijela G ZJN-a (Prilog V, Dio G Direktive).</w:t>
            </w:r>
          </w:p>
        </w:tc>
        <w:tc>
          <w:tcPr>
            <w:tcW w:w="1255" w:type="dxa"/>
            <w:tcBorders>
              <w:top w:val="dashSmallGap" w:sz="4" w:space="0" w:color="auto"/>
              <w:left w:val="single" w:sz="4" w:space="0" w:color="auto"/>
              <w:bottom w:val="single" w:sz="4" w:space="0" w:color="auto"/>
              <w:right w:val="single" w:sz="4" w:space="0" w:color="auto"/>
            </w:tcBorders>
          </w:tcPr>
          <w:p w14:paraId="3C082CED"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20B05FEF" w14:textId="77777777" w:rsidR="00C62603" w:rsidRDefault="00C62603">
            <w:pPr>
              <w:rPr>
                <w:rFonts w:ascii="Times New Roman" w:hAnsi="Times New Roman"/>
                <w:b/>
                <w:sz w:val="22"/>
                <w:szCs w:val="22"/>
                <w:lang w:val="hr-HR" w:eastAsia="en-US"/>
              </w:rPr>
            </w:pPr>
          </w:p>
        </w:tc>
      </w:tr>
      <w:tr w:rsidR="00C62603" w14:paraId="164ADD0B"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72C27190"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2.6.2.</w:t>
            </w:r>
          </w:p>
        </w:tc>
        <w:tc>
          <w:tcPr>
            <w:tcW w:w="3309" w:type="dxa"/>
            <w:tcBorders>
              <w:top w:val="dashSmallGap" w:sz="4" w:space="0" w:color="auto"/>
              <w:left w:val="single" w:sz="4" w:space="0" w:color="auto"/>
              <w:bottom w:val="single" w:sz="4" w:space="0" w:color="auto"/>
              <w:right w:val="single" w:sz="4" w:space="0" w:color="auto"/>
            </w:tcBorders>
            <w:hideMark/>
          </w:tcPr>
          <w:p w14:paraId="288B8D83" w14:textId="77777777" w:rsidR="00C62603" w:rsidRDefault="00C62603">
            <w:pPr>
              <w:autoSpaceDE w:val="0"/>
              <w:autoSpaceDN w:val="0"/>
              <w:adjustRightInd w:val="0"/>
              <w:spacing w:after="120"/>
              <w:rPr>
                <w:rFonts w:ascii="Times New Roman" w:hAnsi="Times New Roman"/>
                <w:color w:val="000000"/>
                <w:sz w:val="22"/>
                <w:szCs w:val="22"/>
                <w:lang w:val="hr-HR" w:eastAsia="en-US"/>
              </w:rPr>
            </w:pPr>
            <w:r>
              <w:rPr>
                <w:rFonts w:ascii="Times New Roman" w:hAnsi="Times New Roman"/>
                <w:color w:val="000000"/>
                <w:sz w:val="22"/>
                <w:szCs w:val="22"/>
                <w:lang w:val="hr-HR" w:eastAsia="en-US"/>
              </w:rPr>
              <w:t>Obavijest o izmjeni objavljena je na standardnom obrascu 20. – „Obavijest o izmjeni“: Prilog XVII. koji utvrđuje Europska komisija</w:t>
            </w:r>
            <w:r>
              <w:rPr>
                <w:rFonts w:ascii="Times New Roman" w:hAnsi="Times New Roman"/>
                <w:color w:val="000000"/>
                <w:sz w:val="22"/>
                <w:szCs w:val="22"/>
                <w:vertAlign w:val="superscript"/>
                <w:lang w:val="hr-HR" w:eastAsia="en-US"/>
              </w:rPr>
              <w:footnoteReference w:id="2"/>
            </w:r>
            <w:r>
              <w:rPr>
                <w:rFonts w:ascii="Times New Roman" w:hAnsi="Times New Roman"/>
                <w:color w:val="000000"/>
                <w:sz w:val="22"/>
                <w:szCs w:val="22"/>
                <w:lang w:val="hr-HR" w:eastAsia="en-US"/>
              </w:rPr>
              <w:t>.</w:t>
            </w:r>
          </w:p>
        </w:tc>
        <w:tc>
          <w:tcPr>
            <w:tcW w:w="1255" w:type="dxa"/>
            <w:tcBorders>
              <w:top w:val="dashSmallGap" w:sz="4" w:space="0" w:color="auto"/>
              <w:left w:val="single" w:sz="4" w:space="0" w:color="auto"/>
              <w:bottom w:val="single" w:sz="4" w:space="0" w:color="auto"/>
              <w:right w:val="single" w:sz="4" w:space="0" w:color="auto"/>
            </w:tcBorders>
          </w:tcPr>
          <w:p w14:paraId="0CC09929"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53C060B5" w14:textId="77777777" w:rsidR="00C62603" w:rsidRDefault="00C62603">
            <w:pPr>
              <w:rPr>
                <w:rFonts w:ascii="Times New Roman" w:hAnsi="Times New Roman"/>
                <w:b/>
                <w:sz w:val="22"/>
                <w:szCs w:val="22"/>
                <w:lang w:val="hr-HR" w:eastAsia="en-US"/>
              </w:rPr>
            </w:pPr>
          </w:p>
        </w:tc>
      </w:tr>
      <w:tr w:rsidR="00C62603" w14:paraId="78230C6B"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510EA7F1"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2.6.3.</w:t>
            </w:r>
          </w:p>
        </w:tc>
        <w:tc>
          <w:tcPr>
            <w:tcW w:w="3309" w:type="dxa"/>
            <w:tcBorders>
              <w:top w:val="dashSmallGap" w:sz="4" w:space="0" w:color="auto"/>
              <w:left w:val="single" w:sz="4" w:space="0" w:color="auto"/>
              <w:bottom w:val="single" w:sz="4" w:space="0" w:color="auto"/>
              <w:right w:val="single" w:sz="4" w:space="0" w:color="auto"/>
            </w:tcBorders>
            <w:hideMark/>
          </w:tcPr>
          <w:p w14:paraId="3A4DA430" w14:textId="77777777" w:rsidR="00C62603" w:rsidRDefault="00C62603">
            <w:pPr>
              <w:autoSpaceDE w:val="0"/>
              <w:autoSpaceDN w:val="0"/>
              <w:adjustRightInd w:val="0"/>
              <w:spacing w:after="120"/>
              <w:rPr>
                <w:rFonts w:ascii="Times New Roman" w:hAnsi="Times New Roman"/>
                <w:color w:val="000000"/>
                <w:sz w:val="22"/>
                <w:szCs w:val="22"/>
                <w:lang w:val="hr-HR" w:eastAsia="en-US"/>
              </w:rPr>
            </w:pPr>
            <w:r>
              <w:rPr>
                <w:rFonts w:ascii="Times New Roman" w:hAnsi="Times New Roman"/>
                <w:color w:val="000000"/>
                <w:sz w:val="22"/>
                <w:szCs w:val="22"/>
                <w:lang w:val="hr-HR" w:eastAsia="en-US"/>
              </w:rPr>
              <w:t>Obavijest o izmjeni (VV) objavljena je u Službenom listu Europske unije i u EOJN RH.</w:t>
            </w:r>
          </w:p>
        </w:tc>
        <w:tc>
          <w:tcPr>
            <w:tcW w:w="1255" w:type="dxa"/>
            <w:tcBorders>
              <w:top w:val="dashSmallGap" w:sz="4" w:space="0" w:color="auto"/>
              <w:left w:val="single" w:sz="4" w:space="0" w:color="auto"/>
              <w:bottom w:val="single" w:sz="4" w:space="0" w:color="auto"/>
              <w:right w:val="single" w:sz="4" w:space="0" w:color="auto"/>
            </w:tcBorders>
          </w:tcPr>
          <w:p w14:paraId="4FA0A4E5"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60E2CEC4" w14:textId="77777777" w:rsidR="00C62603" w:rsidRDefault="00C62603">
            <w:pPr>
              <w:rPr>
                <w:rFonts w:ascii="Times New Roman" w:hAnsi="Times New Roman"/>
                <w:b/>
                <w:sz w:val="22"/>
                <w:szCs w:val="22"/>
                <w:lang w:val="hr-HR" w:eastAsia="en-US"/>
              </w:rPr>
            </w:pPr>
          </w:p>
        </w:tc>
      </w:tr>
      <w:tr w:rsidR="00C62603" w14:paraId="64EE8A8E"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73A04F31"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2.6.4.</w:t>
            </w:r>
          </w:p>
        </w:tc>
        <w:tc>
          <w:tcPr>
            <w:tcW w:w="3309" w:type="dxa"/>
            <w:tcBorders>
              <w:top w:val="dashSmallGap" w:sz="4" w:space="0" w:color="auto"/>
              <w:left w:val="single" w:sz="4" w:space="0" w:color="auto"/>
              <w:bottom w:val="single" w:sz="4" w:space="0" w:color="auto"/>
              <w:right w:val="single" w:sz="4" w:space="0" w:color="auto"/>
            </w:tcBorders>
            <w:hideMark/>
          </w:tcPr>
          <w:p w14:paraId="680B0169" w14:textId="77777777" w:rsidR="00C62603" w:rsidRDefault="00C62603">
            <w:pPr>
              <w:autoSpaceDE w:val="0"/>
              <w:autoSpaceDN w:val="0"/>
              <w:adjustRightInd w:val="0"/>
              <w:spacing w:after="120"/>
              <w:rPr>
                <w:rFonts w:ascii="Times New Roman" w:hAnsi="Times New Roman"/>
                <w:color w:val="000000"/>
                <w:sz w:val="22"/>
                <w:szCs w:val="22"/>
                <w:lang w:val="hr-HR" w:eastAsia="en-US"/>
              </w:rPr>
            </w:pPr>
            <w:r>
              <w:rPr>
                <w:rFonts w:ascii="Times New Roman" w:hAnsi="Times New Roman"/>
                <w:color w:val="000000"/>
                <w:sz w:val="22"/>
                <w:szCs w:val="22"/>
                <w:lang w:val="hr-HR" w:eastAsia="en-US"/>
              </w:rPr>
              <w:t>Obavijest o izmjeni (MV) objavljena je u EOJN RH (s time da se može se objaviti i u Službenom listu Europske unije).</w:t>
            </w:r>
          </w:p>
        </w:tc>
        <w:tc>
          <w:tcPr>
            <w:tcW w:w="1255" w:type="dxa"/>
            <w:tcBorders>
              <w:top w:val="dashSmallGap" w:sz="4" w:space="0" w:color="auto"/>
              <w:left w:val="single" w:sz="4" w:space="0" w:color="auto"/>
              <w:bottom w:val="single" w:sz="4" w:space="0" w:color="auto"/>
              <w:right w:val="single" w:sz="4" w:space="0" w:color="auto"/>
            </w:tcBorders>
          </w:tcPr>
          <w:p w14:paraId="094207AB"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452CDB86" w14:textId="77777777" w:rsidR="00C62603" w:rsidRDefault="00C62603">
            <w:pPr>
              <w:rPr>
                <w:rFonts w:ascii="Times New Roman" w:hAnsi="Times New Roman"/>
                <w:b/>
                <w:sz w:val="22"/>
                <w:szCs w:val="22"/>
                <w:lang w:val="hr-HR" w:eastAsia="en-US"/>
              </w:rPr>
            </w:pPr>
          </w:p>
        </w:tc>
      </w:tr>
      <w:tr w:rsidR="00C62603" w14:paraId="3D3B4EDB"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2E46527D"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2.6.5.</w:t>
            </w:r>
          </w:p>
        </w:tc>
        <w:tc>
          <w:tcPr>
            <w:tcW w:w="3309" w:type="dxa"/>
            <w:tcBorders>
              <w:top w:val="dashSmallGap" w:sz="4" w:space="0" w:color="auto"/>
              <w:left w:val="single" w:sz="4" w:space="0" w:color="auto"/>
              <w:bottom w:val="single" w:sz="4" w:space="0" w:color="auto"/>
              <w:right w:val="single" w:sz="4" w:space="0" w:color="auto"/>
            </w:tcBorders>
            <w:hideMark/>
          </w:tcPr>
          <w:p w14:paraId="5AD74446" w14:textId="77777777" w:rsidR="00C62603" w:rsidRDefault="00C62603">
            <w:pPr>
              <w:autoSpaceDE w:val="0"/>
              <w:autoSpaceDN w:val="0"/>
              <w:adjustRightInd w:val="0"/>
              <w:spacing w:after="120"/>
              <w:rPr>
                <w:rFonts w:ascii="Times New Roman" w:hAnsi="Times New Roman"/>
                <w:color w:val="000000"/>
                <w:sz w:val="22"/>
                <w:szCs w:val="22"/>
                <w:lang w:val="hr-HR" w:eastAsia="en-US"/>
              </w:rPr>
            </w:pPr>
            <w:r>
              <w:rPr>
                <w:rFonts w:ascii="Times New Roman" w:hAnsi="Times New Roman"/>
                <w:color w:val="000000"/>
                <w:sz w:val="22"/>
                <w:szCs w:val="22"/>
                <w:lang w:val="hr-HR" w:eastAsia="en-US"/>
              </w:rPr>
              <w:t>Obavijest o izmjeni koja je poslana na objavu Uredu za publikacije Europske unije (VV i MV, ako je primjenjivo) nije objavljena u EOJN RH prije objave u Službenom listu Europske unije</w:t>
            </w:r>
            <w:r>
              <w:rPr>
                <w:rFonts w:ascii="Times New Roman" w:hAnsi="Times New Roman"/>
                <w:color w:val="000000"/>
                <w:sz w:val="22"/>
                <w:szCs w:val="22"/>
                <w:vertAlign w:val="superscript"/>
                <w:lang w:val="hr-HR" w:eastAsia="en-US"/>
              </w:rPr>
              <w:footnoteReference w:id="3"/>
            </w:r>
            <w:r>
              <w:rPr>
                <w:rFonts w:ascii="Times New Roman" w:hAnsi="Times New Roman"/>
                <w:color w:val="000000"/>
                <w:sz w:val="22"/>
                <w:szCs w:val="22"/>
                <w:lang w:val="hr-HR" w:eastAsia="en-US"/>
              </w:rPr>
              <w:t>.</w:t>
            </w:r>
          </w:p>
        </w:tc>
        <w:tc>
          <w:tcPr>
            <w:tcW w:w="1255" w:type="dxa"/>
            <w:tcBorders>
              <w:top w:val="dashSmallGap" w:sz="4" w:space="0" w:color="auto"/>
              <w:left w:val="single" w:sz="4" w:space="0" w:color="auto"/>
              <w:bottom w:val="single" w:sz="4" w:space="0" w:color="auto"/>
              <w:right w:val="single" w:sz="4" w:space="0" w:color="auto"/>
            </w:tcBorders>
          </w:tcPr>
          <w:p w14:paraId="0F631A7C"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67FBAD7C" w14:textId="77777777" w:rsidR="00C62603" w:rsidRDefault="00C62603">
            <w:pPr>
              <w:rPr>
                <w:rFonts w:ascii="Times New Roman" w:hAnsi="Times New Roman"/>
                <w:b/>
                <w:sz w:val="22"/>
                <w:szCs w:val="22"/>
                <w:lang w:val="hr-HR" w:eastAsia="en-US"/>
              </w:rPr>
            </w:pPr>
          </w:p>
        </w:tc>
      </w:tr>
      <w:tr w:rsidR="00C62603" w14:paraId="62788474"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274CF51C"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2.6.6.</w:t>
            </w:r>
          </w:p>
        </w:tc>
        <w:tc>
          <w:tcPr>
            <w:tcW w:w="3309" w:type="dxa"/>
            <w:tcBorders>
              <w:top w:val="dashSmallGap" w:sz="4" w:space="0" w:color="auto"/>
              <w:left w:val="single" w:sz="4" w:space="0" w:color="auto"/>
              <w:bottom w:val="single" w:sz="4" w:space="0" w:color="auto"/>
              <w:right w:val="single" w:sz="4" w:space="0" w:color="auto"/>
            </w:tcBorders>
            <w:hideMark/>
          </w:tcPr>
          <w:p w14:paraId="4E640CEF" w14:textId="77777777" w:rsidR="00C62603" w:rsidRDefault="00C62603">
            <w:pPr>
              <w:autoSpaceDE w:val="0"/>
              <w:autoSpaceDN w:val="0"/>
              <w:adjustRightInd w:val="0"/>
              <w:spacing w:after="120"/>
              <w:rPr>
                <w:rFonts w:ascii="Times New Roman" w:hAnsi="Times New Roman"/>
                <w:color w:val="000000"/>
                <w:sz w:val="22"/>
                <w:szCs w:val="22"/>
                <w:lang w:val="hr-HR" w:eastAsia="en-US"/>
              </w:rPr>
            </w:pPr>
            <w:r>
              <w:rPr>
                <w:rFonts w:ascii="Times New Roman" w:hAnsi="Times New Roman"/>
                <w:color w:val="000000"/>
                <w:sz w:val="22"/>
                <w:szCs w:val="22"/>
                <w:lang w:val="hr-HR" w:eastAsia="en-US"/>
              </w:rPr>
              <w:t>Obavijest o izmjeni u EOJN RH (VV i MV ako je primjenjivo) sadrži samo podatke iz obavijesti koja je poslana Uredu za publikacije Europske i u njoj je naveden navodi datum slanja obavijesti Uredu za publikacije Europske unije.</w:t>
            </w:r>
          </w:p>
        </w:tc>
        <w:tc>
          <w:tcPr>
            <w:tcW w:w="1255" w:type="dxa"/>
            <w:tcBorders>
              <w:top w:val="dashSmallGap" w:sz="4" w:space="0" w:color="auto"/>
              <w:left w:val="single" w:sz="4" w:space="0" w:color="auto"/>
              <w:bottom w:val="single" w:sz="4" w:space="0" w:color="auto"/>
              <w:right w:val="single" w:sz="4" w:space="0" w:color="auto"/>
            </w:tcBorders>
          </w:tcPr>
          <w:p w14:paraId="6F511DE3"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15F49157" w14:textId="77777777" w:rsidR="00C62603" w:rsidRDefault="00C62603">
            <w:pPr>
              <w:rPr>
                <w:rFonts w:ascii="Times New Roman" w:hAnsi="Times New Roman"/>
                <w:b/>
                <w:sz w:val="22"/>
                <w:szCs w:val="22"/>
                <w:lang w:val="hr-HR" w:eastAsia="en-US"/>
              </w:rPr>
            </w:pPr>
          </w:p>
        </w:tc>
      </w:tr>
      <w:tr w:rsidR="00C62603" w14:paraId="709F9583" w14:textId="77777777" w:rsidTr="00070E5E">
        <w:tc>
          <w:tcPr>
            <w:tcW w:w="724" w:type="dxa"/>
            <w:tcBorders>
              <w:top w:val="single" w:sz="4" w:space="0" w:color="auto"/>
              <w:left w:val="single" w:sz="4" w:space="0" w:color="auto"/>
              <w:bottom w:val="dashSmallGap" w:sz="4" w:space="0" w:color="auto"/>
              <w:right w:val="single" w:sz="4" w:space="0" w:color="auto"/>
            </w:tcBorders>
            <w:hideMark/>
          </w:tcPr>
          <w:p w14:paraId="447E4BC7"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3.</w:t>
            </w:r>
          </w:p>
        </w:tc>
        <w:tc>
          <w:tcPr>
            <w:tcW w:w="3309" w:type="dxa"/>
            <w:tcBorders>
              <w:top w:val="single" w:sz="4" w:space="0" w:color="auto"/>
              <w:left w:val="single" w:sz="4" w:space="0" w:color="auto"/>
              <w:bottom w:val="dashSmallGap" w:sz="4" w:space="0" w:color="auto"/>
              <w:right w:val="single" w:sz="4" w:space="0" w:color="auto"/>
            </w:tcBorders>
            <w:hideMark/>
          </w:tcPr>
          <w:p w14:paraId="3C2DF1E0" w14:textId="75488C4E"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Naručitelj je izmijenio ugovor o javnoj nabavi</w:t>
            </w:r>
            <w:r w:rsidR="00FF5971">
              <w:rPr>
                <w:rFonts w:ascii="Times New Roman" w:hAnsi="Times New Roman"/>
                <w:color w:val="000000"/>
                <w:sz w:val="22"/>
                <w:szCs w:val="23"/>
                <w:lang w:val="hr-HR" w:eastAsia="en-US"/>
              </w:rPr>
              <w:t>/okvirni sporazum</w:t>
            </w:r>
            <w:r>
              <w:rPr>
                <w:rFonts w:ascii="Times New Roman" w:hAnsi="Times New Roman"/>
                <w:color w:val="000000"/>
                <w:sz w:val="22"/>
                <w:szCs w:val="23"/>
                <w:lang w:val="hr-HR" w:eastAsia="en-US"/>
              </w:rPr>
              <w:t xml:space="preserve"> tijekom njegova trajanja bez provođenja novog postupka javne nabave ako su kumulativno bili ispunjeni sljedeći uvjeti: </w:t>
            </w:r>
          </w:p>
        </w:tc>
        <w:tc>
          <w:tcPr>
            <w:tcW w:w="1255" w:type="dxa"/>
            <w:tcBorders>
              <w:top w:val="single" w:sz="4" w:space="0" w:color="auto"/>
              <w:left w:val="single" w:sz="4" w:space="0" w:color="auto"/>
              <w:bottom w:val="dashSmallGap" w:sz="4" w:space="0" w:color="auto"/>
              <w:right w:val="single" w:sz="4" w:space="0" w:color="auto"/>
            </w:tcBorders>
          </w:tcPr>
          <w:p w14:paraId="49A4FD62" w14:textId="77777777" w:rsidR="00C62603" w:rsidRDefault="00C62603">
            <w:pPr>
              <w:rPr>
                <w:rFonts w:ascii="Times New Roman" w:hAnsi="Times New Roman"/>
                <w:b/>
                <w:sz w:val="22"/>
                <w:szCs w:val="22"/>
                <w:lang w:val="hr-HR" w:eastAsia="en-US"/>
              </w:rPr>
            </w:pPr>
          </w:p>
        </w:tc>
        <w:tc>
          <w:tcPr>
            <w:tcW w:w="3784" w:type="dxa"/>
            <w:tcBorders>
              <w:top w:val="single" w:sz="4" w:space="0" w:color="auto"/>
              <w:left w:val="single" w:sz="4" w:space="0" w:color="auto"/>
              <w:bottom w:val="dashSmallGap" w:sz="4" w:space="0" w:color="auto"/>
              <w:right w:val="single" w:sz="4" w:space="0" w:color="auto"/>
            </w:tcBorders>
          </w:tcPr>
          <w:p w14:paraId="59997EBA" w14:textId="77777777" w:rsidR="00C62603" w:rsidRDefault="00C62603">
            <w:pPr>
              <w:rPr>
                <w:rFonts w:ascii="Times New Roman" w:hAnsi="Times New Roman"/>
                <w:b/>
                <w:sz w:val="22"/>
                <w:szCs w:val="22"/>
                <w:lang w:val="hr-HR" w:eastAsia="en-US"/>
              </w:rPr>
            </w:pPr>
          </w:p>
        </w:tc>
      </w:tr>
      <w:tr w:rsidR="00C62603" w14:paraId="76176ED0" w14:textId="77777777" w:rsidTr="00070E5E">
        <w:tc>
          <w:tcPr>
            <w:tcW w:w="724" w:type="dxa"/>
            <w:tcBorders>
              <w:top w:val="single" w:sz="4" w:space="0" w:color="auto"/>
              <w:left w:val="single" w:sz="4" w:space="0" w:color="auto"/>
              <w:bottom w:val="dashSmallGap" w:sz="4" w:space="0" w:color="auto"/>
              <w:right w:val="single" w:sz="4" w:space="0" w:color="auto"/>
            </w:tcBorders>
            <w:hideMark/>
          </w:tcPr>
          <w:p w14:paraId="3537AAAB"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lastRenderedPageBreak/>
              <w:t>3.1.</w:t>
            </w:r>
          </w:p>
        </w:tc>
        <w:tc>
          <w:tcPr>
            <w:tcW w:w="3309" w:type="dxa"/>
            <w:tcBorders>
              <w:top w:val="single" w:sz="4" w:space="0" w:color="auto"/>
              <w:left w:val="single" w:sz="4" w:space="0" w:color="auto"/>
              <w:bottom w:val="dashSmallGap" w:sz="4" w:space="0" w:color="auto"/>
              <w:right w:val="single" w:sz="4" w:space="0" w:color="auto"/>
            </w:tcBorders>
            <w:hideMark/>
          </w:tcPr>
          <w:p w14:paraId="339B2123"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1. do potrebe za izmjenom došlo je zbog okolnosti koje pažljiv javni naručitelj nije mogao predvidjeti </w:t>
            </w:r>
          </w:p>
        </w:tc>
        <w:tc>
          <w:tcPr>
            <w:tcW w:w="1255" w:type="dxa"/>
            <w:tcBorders>
              <w:top w:val="single" w:sz="4" w:space="0" w:color="auto"/>
              <w:left w:val="single" w:sz="4" w:space="0" w:color="auto"/>
              <w:bottom w:val="dashSmallGap" w:sz="4" w:space="0" w:color="auto"/>
              <w:right w:val="single" w:sz="4" w:space="0" w:color="auto"/>
            </w:tcBorders>
          </w:tcPr>
          <w:p w14:paraId="61530C56" w14:textId="77777777" w:rsidR="00C62603" w:rsidRDefault="00C62603">
            <w:pPr>
              <w:rPr>
                <w:rFonts w:ascii="Times New Roman" w:hAnsi="Times New Roman"/>
                <w:b/>
                <w:sz w:val="22"/>
                <w:szCs w:val="22"/>
                <w:lang w:val="hr-HR" w:eastAsia="en-US"/>
              </w:rPr>
            </w:pPr>
          </w:p>
        </w:tc>
        <w:tc>
          <w:tcPr>
            <w:tcW w:w="3784" w:type="dxa"/>
            <w:tcBorders>
              <w:top w:val="single" w:sz="4" w:space="0" w:color="auto"/>
              <w:left w:val="single" w:sz="4" w:space="0" w:color="auto"/>
              <w:bottom w:val="dashSmallGap" w:sz="4" w:space="0" w:color="auto"/>
              <w:right w:val="single" w:sz="4" w:space="0" w:color="auto"/>
            </w:tcBorders>
          </w:tcPr>
          <w:p w14:paraId="4A0D2A2A" w14:textId="77777777" w:rsidR="00C62603" w:rsidRDefault="00C62603">
            <w:pPr>
              <w:rPr>
                <w:rFonts w:ascii="Times New Roman" w:hAnsi="Times New Roman"/>
                <w:b/>
                <w:sz w:val="22"/>
                <w:szCs w:val="22"/>
                <w:lang w:val="hr-HR" w:eastAsia="en-US"/>
              </w:rPr>
            </w:pPr>
          </w:p>
        </w:tc>
      </w:tr>
      <w:tr w:rsidR="00C62603" w14:paraId="5F72689B" w14:textId="77777777" w:rsidTr="00070E5E">
        <w:tc>
          <w:tcPr>
            <w:tcW w:w="724" w:type="dxa"/>
            <w:tcBorders>
              <w:top w:val="single" w:sz="4" w:space="0" w:color="auto"/>
              <w:left w:val="single" w:sz="4" w:space="0" w:color="auto"/>
              <w:bottom w:val="dashSmallGap" w:sz="4" w:space="0" w:color="auto"/>
              <w:right w:val="single" w:sz="4" w:space="0" w:color="auto"/>
            </w:tcBorders>
            <w:hideMark/>
          </w:tcPr>
          <w:p w14:paraId="7C030E6E"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3.2.</w:t>
            </w:r>
          </w:p>
        </w:tc>
        <w:tc>
          <w:tcPr>
            <w:tcW w:w="3309" w:type="dxa"/>
            <w:tcBorders>
              <w:top w:val="single" w:sz="4" w:space="0" w:color="auto"/>
              <w:left w:val="single" w:sz="4" w:space="0" w:color="auto"/>
              <w:bottom w:val="dashSmallGap" w:sz="4" w:space="0" w:color="auto"/>
              <w:right w:val="single" w:sz="4" w:space="0" w:color="auto"/>
            </w:tcBorders>
            <w:hideMark/>
          </w:tcPr>
          <w:p w14:paraId="1C4D8F52"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2. izmjenom se ne mijenja cjelokupna priroda ugovora </w:t>
            </w:r>
          </w:p>
        </w:tc>
        <w:tc>
          <w:tcPr>
            <w:tcW w:w="1255" w:type="dxa"/>
            <w:tcBorders>
              <w:top w:val="single" w:sz="4" w:space="0" w:color="auto"/>
              <w:left w:val="single" w:sz="4" w:space="0" w:color="auto"/>
              <w:bottom w:val="dashSmallGap" w:sz="4" w:space="0" w:color="auto"/>
              <w:right w:val="single" w:sz="4" w:space="0" w:color="auto"/>
            </w:tcBorders>
          </w:tcPr>
          <w:p w14:paraId="667FEBEB" w14:textId="77777777" w:rsidR="00C62603" w:rsidRDefault="00C62603">
            <w:pPr>
              <w:rPr>
                <w:rFonts w:ascii="Times New Roman" w:hAnsi="Times New Roman"/>
                <w:b/>
                <w:sz w:val="22"/>
                <w:szCs w:val="22"/>
                <w:lang w:val="hr-HR" w:eastAsia="en-US"/>
              </w:rPr>
            </w:pPr>
          </w:p>
        </w:tc>
        <w:tc>
          <w:tcPr>
            <w:tcW w:w="3784" w:type="dxa"/>
            <w:tcBorders>
              <w:top w:val="single" w:sz="4" w:space="0" w:color="auto"/>
              <w:left w:val="single" w:sz="4" w:space="0" w:color="auto"/>
              <w:bottom w:val="dashSmallGap" w:sz="4" w:space="0" w:color="auto"/>
              <w:right w:val="single" w:sz="4" w:space="0" w:color="auto"/>
            </w:tcBorders>
          </w:tcPr>
          <w:p w14:paraId="548A79E0" w14:textId="77777777" w:rsidR="00C62603" w:rsidRDefault="00C62603">
            <w:pPr>
              <w:rPr>
                <w:rFonts w:ascii="Times New Roman" w:hAnsi="Times New Roman"/>
                <w:b/>
                <w:sz w:val="22"/>
                <w:szCs w:val="22"/>
                <w:lang w:val="hr-HR" w:eastAsia="en-US"/>
              </w:rPr>
            </w:pPr>
          </w:p>
        </w:tc>
      </w:tr>
      <w:tr w:rsidR="00C62603" w14:paraId="4206B172" w14:textId="77777777" w:rsidTr="00070E5E">
        <w:tc>
          <w:tcPr>
            <w:tcW w:w="724" w:type="dxa"/>
            <w:tcBorders>
              <w:top w:val="single" w:sz="4" w:space="0" w:color="auto"/>
              <w:left w:val="single" w:sz="4" w:space="0" w:color="auto"/>
              <w:bottom w:val="dashSmallGap" w:sz="4" w:space="0" w:color="auto"/>
              <w:right w:val="single" w:sz="4" w:space="0" w:color="auto"/>
            </w:tcBorders>
            <w:hideMark/>
          </w:tcPr>
          <w:p w14:paraId="4323E12B"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3.3.</w:t>
            </w:r>
          </w:p>
        </w:tc>
        <w:tc>
          <w:tcPr>
            <w:tcW w:w="3309" w:type="dxa"/>
            <w:tcBorders>
              <w:top w:val="single" w:sz="4" w:space="0" w:color="auto"/>
              <w:left w:val="single" w:sz="4" w:space="0" w:color="auto"/>
              <w:bottom w:val="dashSmallGap" w:sz="4" w:space="0" w:color="auto"/>
              <w:right w:val="single" w:sz="4" w:space="0" w:color="auto"/>
            </w:tcBorders>
            <w:hideMark/>
          </w:tcPr>
          <w:p w14:paraId="528206D0"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3. svako povećanje cijene nije veće od 30% vrijednosti prvotnog ugovora. </w:t>
            </w:r>
          </w:p>
        </w:tc>
        <w:tc>
          <w:tcPr>
            <w:tcW w:w="1255" w:type="dxa"/>
            <w:tcBorders>
              <w:top w:val="single" w:sz="4" w:space="0" w:color="auto"/>
              <w:left w:val="single" w:sz="4" w:space="0" w:color="auto"/>
              <w:bottom w:val="dashSmallGap" w:sz="4" w:space="0" w:color="auto"/>
              <w:right w:val="single" w:sz="4" w:space="0" w:color="auto"/>
            </w:tcBorders>
          </w:tcPr>
          <w:p w14:paraId="614C2B62" w14:textId="77777777" w:rsidR="00C62603" w:rsidRDefault="00C62603">
            <w:pPr>
              <w:rPr>
                <w:rFonts w:ascii="Times New Roman" w:hAnsi="Times New Roman"/>
                <w:b/>
                <w:sz w:val="22"/>
                <w:szCs w:val="22"/>
                <w:lang w:val="hr-HR" w:eastAsia="en-US"/>
              </w:rPr>
            </w:pPr>
          </w:p>
        </w:tc>
        <w:tc>
          <w:tcPr>
            <w:tcW w:w="3784" w:type="dxa"/>
            <w:tcBorders>
              <w:top w:val="single" w:sz="4" w:space="0" w:color="auto"/>
              <w:left w:val="single" w:sz="4" w:space="0" w:color="auto"/>
              <w:bottom w:val="dashSmallGap" w:sz="4" w:space="0" w:color="auto"/>
              <w:right w:val="single" w:sz="4" w:space="0" w:color="auto"/>
            </w:tcBorders>
          </w:tcPr>
          <w:p w14:paraId="422935EE" w14:textId="77777777" w:rsidR="00C62603" w:rsidRDefault="00C62603">
            <w:pPr>
              <w:rPr>
                <w:rFonts w:ascii="Times New Roman" w:hAnsi="Times New Roman"/>
                <w:b/>
                <w:sz w:val="22"/>
                <w:szCs w:val="22"/>
                <w:lang w:val="hr-HR" w:eastAsia="en-US"/>
              </w:rPr>
            </w:pPr>
          </w:p>
        </w:tc>
      </w:tr>
      <w:tr w:rsidR="00C62603" w14:paraId="2BFFE716" w14:textId="77777777" w:rsidTr="00070E5E">
        <w:tc>
          <w:tcPr>
            <w:tcW w:w="724" w:type="dxa"/>
            <w:tcBorders>
              <w:top w:val="single" w:sz="4" w:space="0" w:color="auto"/>
              <w:left w:val="single" w:sz="4" w:space="0" w:color="auto"/>
              <w:bottom w:val="dashSmallGap" w:sz="4" w:space="0" w:color="auto"/>
              <w:right w:val="single" w:sz="4" w:space="0" w:color="auto"/>
            </w:tcBorders>
            <w:hideMark/>
          </w:tcPr>
          <w:p w14:paraId="15D22EEB"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3.4.</w:t>
            </w:r>
          </w:p>
        </w:tc>
        <w:tc>
          <w:tcPr>
            <w:tcW w:w="3309" w:type="dxa"/>
            <w:tcBorders>
              <w:top w:val="single" w:sz="4" w:space="0" w:color="auto"/>
              <w:left w:val="single" w:sz="4" w:space="0" w:color="auto"/>
              <w:bottom w:val="dashSmallGap" w:sz="4" w:space="0" w:color="auto"/>
              <w:right w:val="single" w:sz="4" w:space="0" w:color="auto"/>
            </w:tcBorders>
            <w:hideMark/>
          </w:tcPr>
          <w:p w14:paraId="3B5EB24E" w14:textId="77777777" w:rsidR="00C62603" w:rsidRDefault="00C62603">
            <w:pPr>
              <w:tabs>
                <w:tab w:val="left" w:pos="4748"/>
              </w:tabs>
              <w:spacing w:after="120"/>
              <w:rPr>
                <w:rFonts w:ascii="Times New Roman" w:hAnsi="Times New Roman"/>
                <w:sz w:val="20"/>
                <w:szCs w:val="22"/>
                <w:lang w:val="hr-HR" w:eastAsia="en-US"/>
              </w:rPr>
            </w:pPr>
            <w:r>
              <w:rPr>
                <w:rFonts w:ascii="Times New Roman" w:hAnsi="Times New Roman"/>
                <w:sz w:val="22"/>
                <w:szCs w:val="23"/>
                <w:lang w:val="hr-HR" w:eastAsia="en-US"/>
              </w:rPr>
              <w:t>Ako je ugovor sadržavao odredbu o indeksaciji cijene, referentna vrijednost za izračun maksimalnog povećanja cijene bila je ažurirana cijena prvotnog ugovora u trenutku izmjene.</w:t>
            </w:r>
          </w:p>
        </w:tc>
        <w:tc>
          <w:tcPr>
            <w:tcW w:w="1255" w:type="dxa"/>
            <w:tcBorders>
              <w:top w:val="single" w:sz="4" w:space="0" w:color="auto"/>
              <w:left w:val="single" w:sz="4" w:space="0" w:color="auto"/>
              <w:bottom w:val="dashSmallGap" w:sz="4" w:space="0" w:color="auto"/>
              <w:right w:val="single" w:sz="4" w:space="0" w:color="auto"/>
            </w:tcBorders>
          </w:tcPr>
          <w:p w14:paraId="3AEB385F" w14:textId="77777777" w:rsidR="00C62603" w:rsidRDefault="00C62603">
            <w:pPr>
              <w:rPr>
                <w:rFonts w:ascii="Times New Roman" w:hAnsi="Times New Roman"/>
                <w:b/>
                <w:sz w:val="22"/>
                <w:szCs w:val="22"/>
                <w:lang w:val="hr-HR" w:eastAsia="en-US"/>
              </w:rPr>
            </w:pPr>
          </w:p>
        </w:tc>
        <w:tc>
          <w:tcPr>
            <w:tcW w:w="3784" w:type="dxa"/>
            <w:tcBorders>
              <w:top w:val="single" w:sz="4" w:space="0" w:color="auto"/>
              <w:left w:val="single" w:sz="4" w:space="0" w:color="auto"/>
              <w:bottom w:val="dashSmallGap" w:sz="4" w:space="0" w:color="auto"/>
              <w:right w:val="single" w:sz="4" w:space="0" w:color="auto"/>
            </w:tcBorders>
          </w:tcPr>
          <w:p w14:paraId="6CDE6CC6" w14:textId="77777777" w:rsidR="00C62603" w:rsidRDefault="00C62603">
            <w:pPr>
              <w:rPr>
                <w:rFonts w:ascii="Times New Roman" w:hAnsi="Times New Roman"/>
                <w:b/>
                <w:sz w:val="22"/>
                <w:szCs w:val="22"/>
                <w:lang w:val="hr-HR" w:eastAsia="en-US"/>
              </w:rPr>
            </w:pPr>
          </w:p>
        </w:tc>
      </w:tr>
      <w:tr w:rsidR="00C62603" w14:paraId="01E4032A" w14:textId="77777777" w:rsidTr="00070E5E">
        <w:tc>
          <w:tcPr>
            <w:tcW w:w="724" w:type="dxa"/>
            <w:tcBorders>
              <w:top w:val="single" w:sz="4" w:space="0" w:color="auto"/>
              <w:left w:val="single" w:sz="4" w:space="0" w:color="auto"/>
              <w:bottom w:val="dashSmallGap" w:sz="4" w:space="0" w:color="auto"/>
              <w:right w:val="single" w:sz="4" w:space="0" w:color="auto"/>
            </w:tcBorders>
            <w:hideMark/>
          </w:tcPr>
          <w:p w14:paraId="1350F3E9"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3.5.</w:t>
            </w:r>
          </w:p>
        </w:tc>
        <w:tc>
          <w:tcPr>
            <w:tcW w:w="3309" w:type="dxa"/>
            <w:tcBorders>
              <w:top w:val="single" w:sz="4" w:space="0" w:color="auto"/>
              <w:left w:val="single" w:sz="4" w:space="0" w:color="auto"/>
              <w:bottom w:val="dashSmallGap" w:sz="4" w:space="0" w:color="auto"/>
              <w:right w:val="single" w:sz="4" w:space="0" w:color="auto"/>
            </w:tcBorders>
            <w:hideMark/>
          </w:tcPr>
          <w:p w14:paraId="23A9FEF9"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Ako je bilo učinjeno nekoliko uzastopnih izmjena, ograničenje iz točke 3.3. primjenjuje se na vrijednost svake pojedine izmjene s time da uzastopne izmjene nisu imale za cilj izbjegavanje odredbi ZJN-a. </w:t>
            </w:r>
          </w:p>
        </w:tc>
        <w:tc>
          <w:tcPr>
            <w:tcW w:w="1255" w:type="dxa"/>
            <w:tcBorders>
              <w:top w:val="single" w:sz="4" w:space="0" w:color="auto"/>
              <w:left w:val="single" w:sz="4" w:space="0" w:color="auto"/>
              <w:bottom w:val="dashSmallGap" w:sz="4" w:space="0" w:color="auto"/>
              <w:right w:val="single" w:sz="4" w:space="0" w:color="auto"/>
            </w:tcBorders>
          </w:tcPr>
          <w:p w14:paraId="4BA75B51" w14:textId="77777777" w:rsidR="00C62603" w:rsidRDefault="00C62603">
            <w:pPr>
              <w:rPr>
                <w:rFonts w:ascii="Times New Roman" w:hAnsi="Times New Roman"/>
                <w:b/>
                <w:sz w:val="22"/>
                <w:szCs w:val="22"/>
                <w:lang w:val="hr-HR" w:eastAsia="en-US"/>
              </w:rPr>
            </w:pPr>
          </w:p>
        </w:tc>
        <w:tc>
          <w:tcPr>
            <w:tcW w:w="3784" w:type="dxa"/>
            <w:tcBorders>
              <w:top w:val="single" w:sz="4" w:space="0" w:color="auto"/>
              <w:left w:val="single" w:sz="4" w:space="0" w:color="auto"/>
              <w:bottom w:val="dashSmallGap" w:sz="4" w:space="0" w:color="auto"/>
              <w:right w:val="single" w:sz="4" w:space="0" w:color="auto"/>
            </w:tcBorders>
          </w:tcPr>
          <w:p w14:paraId="6E67097D" w14:textId="77777777" w:rsidR="00C62603" w:rsidRDefault="00C62603">
            <w:pPr>
              <w:rPr>
                <w:rFonts w:ascii="Times New Roman" w:hAnsi="Times New Roman"/>
                <w:b/>
                <w:sz w:val="22"/>
                <w:szCs w:val="22"/>
                <w:lang w:val="hr-HR" w:eastAsia="en-US"/>
              </w:rPr>
            </w:pPr>
          </w:p>
        </w:tc>
      </w:tr>
      <w:tr w:rsidR="00C62603" w14:paraId="384088FA"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235A1463"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3.6.</w:t>
            </w:r>
          </w:p>
        </w:tc>
        <w:tc>
          <w:tcPr>
            <w:tcW w:w="3309" w:type="dxa"/>
            <w:tcBorders>
              <w:top w:val="dashSmallGap" w:sz="4" w:space="0" w:color="auto"/>
              <w:left w:val="single" w:sz="4" w:space="0" w:color="auto"/>
              <w:bottom w:val="single" w:sz="4" w:space="0" w:color="auto"/>
              <w:right w:val="single" w:sz="4" w:space="0" w:color="auto"/>
            </w:tcBorders>
            <w:hideMark/>
          </w:tcPr>
          <w:p w14:paraId="51CCE14C" w14:textId="77777777" w:rsidR="00C62603" w:rsidRDefault="00C62603">
            <w:pPr>
              <w:autoSpaceDE w:val="0"/>
              <w:autoSpaceDN w:val="0"/>
              <w:adjustRightInd w:val="0"/>
              <w:spacing w:after="120"/>
              <w:rPr>
                <w:rFonts w:ascii="Times New Roman" w:hAnsi="Times New Roman"/>
                <w:sz w:val="23"/>
                <w:szCs w:val="23"/>
                <w:lang w:val="hr-HR" w:eastAsia="en-US"/>
              </w:rPr>
            </w:pPr>
            <w:r>
              <w:rPr>
                <w:rFonts w:ascii="Times New Roman" w:hAnsi="Times New Roman"/>
                <w:sz w:val="22"/>
                <w:szCs w:val="22"/>
                <w:lang w:val="hr-HR" w:eastAsia="en-US"/>
              </w:rPr>
              <w:t xml:space="preserve">Naručitelj je u roku od 30 dana od dana izmjene ugovora na temelju ove točke poslao obavijest o izmjeni na objavu. </w:t>
            </w:r>
          </w:p>
        </w:tc>
        <w:tc>
          <w:tcPr>
            <w:tcW w:w="1255" w:type="dxa"/>
            <w:tcBorders>
              <w:top w:val="dashSmallGap" w:sz="4" w:space="0" w:color="auto"/>
              <w:left w:val="single" w:sz="4" w:space="0" w:color="auto"/>
              <w:bottom w:val="single" w:sz="4" w:space="0" w:color="auto"/>
              <w:right w:val="single" w:sz="4" w:space="0" w:color="auto"/>
            </w:tcBorders>
          </w:tcPr>
          <w:p w14:paraId="3BEC0E74"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69F35CEB" w14:textId="77777777" w:rsidR="00C62603" w:rsidRDefault="00C62603">
            <w:pPr>
              <w:rPr>
                <w:rFonts w:ascii="Times New Roman" w:hAnsi="Times New Roman"/>
                <w:b/>
                <w:sz w:val="22"/>
                <w:szCs w:val="22"/>
                <w:lang w:val="hr-HR" w:eastAsia="en-US"/>
              </w:rPr>
            </w:pPr>
          </w:p>
        </w:tc>
      </w:tr>
      <w:tr w:rsidR="00C62603" w14:paraId="12910D7E" w14:textId="77777777" w:rsidTr="00070E5E">
        <w:tc>
          <w:tcPr>
            <w:tcW w:w="724" w:type="dxa"/>
            <w:tcBorders>
              <w:top w:val="dashSmallGap" w:sz="4" w:space="0" w:color="auto"/>
              <w:left w:val="single" w:sz="4" w:space="0" w:color="auto"/>
              <w:bottom w:val="single" w:sz="4" w:space="0" w:color="auto"/>
              <w:right w:val="single" w:sz="4" w:space="0" w:color="auto"/>
            </w:tcBorders>
          </w:tcPr>
          <w:p w14:paraId="1ED39DFD"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p>
        </w:tc>
        <w:tc>
          <w:tcPr>
            <w:tcW w:w="8348" w:type="dxa"/>
            <w:gridSpan w:val="3"/>
            <w:tcBorders>
              <w:top w:val="dashSmallGap" w:sz="4" w:space="0" w:color="auto"/>
              <w:left w:val="single" w:sz="4" w:space="0" w:color="auto"/>
              <w:bottom w:val="single" w:sz="4" w:space="0" w:color="auto"/>
              <w:right w:val="single" w:sz="4" w:space="0" w:color="auto"/>
            </w:tcBorders>
            <w:shd w:val="clear" w:color="auto" w:fill="E7E6E6"/>
            <w:hideMark/>
          </w:tcPr>
          <w:p w14:paraId="3760AB1B" w14:textId="77777777" w:rsidR="00C62603" w:rsidRDefault="00C62603">
            <w:pPr>
              <w:rPr>
                <w:rFonts w:ascii="Times New Roman" w:hAnsi="Times New Roman"/>
                <w:b/>
                <w:sz w:val="22"/>
                <w:szCs w:val="22"/>
                <w:lang w:val="hr-HR" w:eastAsia="en-US"/>
              </w:rPr>
            </w:pPr>
            <w:r>
              <w:rPr>
                <w:rFonts w:ascii="Times New Roman" w:hAnsi="Times New Roman"/>
                <w:b/>
                <w:sz w:val="22"/>
                <w:szCs w:val="22"/>
                <w:lang w:val="hr-HR" w:eastAsia="en-US"/>
              </w:rPr>
              <w:t xml:space="preserve">Prijeći na provjeru prema točkama 2.6.1. – 2.6.6. ovoga Odjeljka </w:t>
            </w:r>
          </w:p>
        </w:tc>
      </w:tr>
      <w:tr w:rsidR="00C62603" w14:paraId="3AFE01A5" w14:textId="77777777" w:rsidTr="00070E5E">
        <w:tc>
          <w:tcPr>
            <w:tcW w:w="724" w:type="dxa"/>
            <w:tcBorders>
              <w:top w:val="single" w:sz="4" w:space="0" w:color="auto"/>
              <w:left w:val="single" w:sz="4" w:space="0" w:color="auto"/>
              <w:bottom w:val="dashSmallGap" w:sz="4" w:space="0" w:color="auto"/>
              <w:right w:val="single" w:sz="4" w:space="0" w:color="auto"/>
            </w:tcBorders>
            <w:hideMark/>
          </w:tcPr>
          <w:p w14:paraId="61BF56B7"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4.</w:t>
            </w:r>
          </w:p>
        </w:tc>
        <w:tc>
          <w:tcPr>
            <w:tcW w:w="3309" w:type="dxa"/>
            <w:tcBorders>
              <w:top w:val="single" w:sz="4" w:space="0" w:color="auto"/>
              <w:left w:val="single" w:sz="4" w:space="0" w:color="auto"/>
              <w:bottom w:val="dashSmallGap" w:sz="4" w:space="0" w:color="auto"/>
              <w:right w:val="single" w:sz="4" w:space="0" w:color="auto"/>
            </w:tcBorders>
            <w:hideMark/>
          </w:tcPr>
          <w:p w14:paraId="046E9050" w14:textId="5DD0586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Naručitelj je izmijenio ugovor o javnoj nabavi</w:t>
            </w:r>
            <w:r w:rsidR="00FF5971">
              <w:rPr>
                <w:rFonts w:ascii="Times New Roman" w:hAnsi="Times New Roman"/>
                <w:color w:val="000000"/>
                <w:sz w:val="22"/>
                <w:szCs w:val="23"/>
                <w:lang w:val="hr-HR" w:eastAsia="en-US"/>
              </w:rPr>
              <w:t>/okvirni sporazum</w:t>
            </w:r>
            <w:r>
              <w:rPr>
                <w:rFonts w:ascii="Times New Roman" w:hAnsi="Times New Roman"/>
                <w:color w:val="000000"/>
                <w:sz w:val="22"/>
                <w:szCs w:val="23"/>
                <w:lang w:val="hr-HR" w:eastAsia="en-US"/>
              </w:rPr>
              <w:t xml:space="preserve"> tijekom njegova trajanja bez provođenja novog postupka javne nabave s ciljem zamjene prvotnog ugovaratelja s novim ugovarateljem koje je bilo posljedica: </w:t>
            </w:r>
          </w:p>
        </w:tc>
        <w:tc>
          <w:tcPr>
            <w:tcW w:w="1255" w:type="dxa"/>
            <w:tcBorders>
              <w:top w:val="single" w:sz="4" w:space="0" w:color="auto"/>
              <w:left w:val="single" w:sz="4" w:space="0" w:color="auto"/>
              <w:bottom w:val="dashSmallGap" w:sz="4" w:space="0" w:color="auto"/>
              <w:right w:val="single" w:sz="4" w:space="0" w:color="auto"/>
            </w:tcBorders>
          </w:tcPr>
          <w:p w14:paraId="20A2FAC5" w14:textId="77777777" w:rsidR="00C62603" w:rsidRDefault="00C62603">
            <w:pPr>
              <w:rPr>
                <w:rFonts w:ascii="Times New Roman" w:hAnsi="Times New Roman"/>
                <w:b/>
                <w:sz w:val="22"/>
                <w:szCs w:val="22"/>
                <w:lang w:val="hr-HR" w:eastAsia="en-US"/>
              </w:rPr>
            </w:pPr>
          </w:p>
        </w:tc>
        <w:tc>
          <w:tcPr>
            <w:tcW w:w="3784" w:type="dxa"/>
            <w:tcBorders>
              <w:top w:val="single" w:sz="4" w:space="0" w:color="auto"/>
              <w:left w:val="single" w:sz="4" w:space="0" w:color="auto"/>
              <w:bottom w:val="dashSmallGap" w:sz="4" w:space="0" w:color="auto"/>
              <w:right w:val="single" w:sz="4" w:space="0" w:color="auto"/>
            </w:tcBorders>
          </w:tcPr>
          <w:p w14:paraId="277B29C4" w14:textId="77777777" w:rsidR="00C62603" w:rsidRDefault="00C62603">
            <w:pPr>
              <w:rPr>
                <w:rFonts w:ascii="Times New Roman" w:hAnsi="Times New Roman"/>
                <w:b/>
                <w:sz w:val="22"/>
                <w:szCs w:val="22"/>
                <w:lang w:val="hr-HR" w:eastAsia="en-US"/>
              </w:rPr>
            </w:pPr>
          </w:p>
        </w:tc>
      </w:tr>
      <w:tr w:rsidR="00C62603" w14:paraId="1FC2CBA6" w14:textId="77777777" w:rsidTr="00070E5E">
        <w:tc>
          <w:tcPr>
            <w:tcW w:w="724" w:type="dxa"/>
            <w:tcBorders>
              <w:top w:val="dashSmallGap" w:sz="4" w:space="0" w:color="auto"/>
              <w:left w:val="single" w:sz="4" w:space="0" w:color="auto"/>
              <w:bottom w:val="dashSmallGap" w:sz="4" w:space="0" w:color="auto"/>
              <w:right w:val="single" w:sz="4" w:space="0" w:color="auto"/>
            </w:tcBorders>
            <w:hideMark/>
          </w:tcPr>
          <w:p w14:paraId="3D91EEAF"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4.1.</w:t>
            </w:r>
          </w:p>
        </w:tc>
        <w:tc>
          <w:tcPr>
            <w:tcW w:w="3309" w:type="dxa"/>
            <w:tcBorders>
              <w:top w:val="dashSmallGap" w:sz="4" w:space="0" w:color="auto"/>
              <w:left w:val="single" w:sz="4" w:space="0" w:color="auto"/>
              <w:bottom w:val="dashSmallGap" w:sz="4" w:space="0" w:color="auto"/>
              <w:right w:val="single" w:sz="4" w:space="0" w:color="auto"/>
            </w:tcBorders>
            <w:hideMark/>
          </w:tcPr>
          <w:p w14:paraId="227E7DF4"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1. primjene članka 315. ZJN-a. </w:t>
            </w:r>
          </w:p>
        </w:tc>
        <w:tc>
          <w:tcPr>
            <w:tcW w:w="1255" w:type="dxa"/>
            <w:tcBorders>
              <w:top w:val="dashSmallGap" w:sz="4" w:space="0" w:color="auto"/>
              <w:left w:val="single" w:sz="4" w:space="0" w:color="auto"/>
              <w:bottom w:val="dashSmallGap" w:sz="4" w:space="0" w:color="auto"/>
              <w:right w:val="single" w:sz="4" w:space="0" w:color="auto"/>
            </w:tcBorders>
          </w:tcPr>
          <w:p w14:paraId="69B2ACF7"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06A269D5" w14:textId="77777777" w:rsidR="00C62603" w:rsidRDefault="00C62603">
            <w:pPr>
              <w:rPr>
                <w:rFonts w:ascii="Times New Roman" w:hAnsi="Times New Roman"/>
                <w:b/>
                <w:sz w:val="22"/>
                <w:szCs w:val="22"/>
                <w:lang w:val="hr-HR" w:eastAsia="en-US"/>
              </w:rPr>
            </w:pPr>
          </w:p>
        </w:tc>
      </w:tr>
      <w:tr w:rsidR="00C62603" w14:paraId="6FE54905" w14:textId="77777777" w:rsidTr="00070E5E">
        <w:tc>
          <w:tcPr>
            <w:tcW w:w="724" w:type="dxa"/>
            <w:tcBorders>
              <w:top w:val="dashSmallGap" w:sz="4" w:space="0" w:color="auto"/>
              <w:left w:val="single" w:sz="4" w:space="0" w:color="auto"/>
              <w:bottom w:val="dashSmallGap" w:sz="4" w:space="0" w:color="auto"/>
              <w:right w:val="single" w:sz="4" w:space="0" w:color="auto"/>
            </w:tcBorders>
            <w:hideMark/>
          </w:tcPr>
          <w:p w14:paraId="0F0B6CC9"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4.2.</w:t>
            </w:r>
          </w:p>
        </w:tc>
        <w:tc>
          <w:tcPr>
            <w:tcW w:w="3309" w:type="dxa"/>
            <w:tcBorders>
              <w:top w:val="dashSmallGap" w:sz="4" w:space="0" w:color="auto"/>
              <w:left w:val="single" w:sz="4" w:space="0" w:color="auto"/>
              <w:bottom w:val="dashSmallGap" w:sz="4" w:space="0" w:color="auto"/>
              <w:right w:val="single" w:sz="4" w:space="0" w:color="auto"/>
            </w:tcBorders>
            <w:hideMark/>
          </w:tcPr>
          <w:p w14:paraId="44590774"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2. općeg ili djelomičnog pravnog sljedništva prvotnog ugovaratelja, nakon restrukturiranja, uključujući preuzimanje, spajanje, stjecanje ili insolventnost, od strane drugog gospodarskog subjekta koji ispunjava prvotno utvrđene </w:t>
            </w:r>
            <w:r>
              <w:rPr>
                <w:rFonts w:ascii="Times New Roman" w:hAnsi="Times New Roman"/>
                <w:color w:val="000000"/>
                <w:sz w:val="22"/>
                <w:szCs w:val="23"/>
                <w:lang w:val="hr-HR" w:eastAsia="en-US"/>
              </w:rPr>
              <w:lastRenderedPageBreak/>
              <w:t xml:space="preserve">kriterije za odabir gospodarskog subjekta, pod uvjetom da to nije predstavljalo drugu značajnu izmjenu ugovora te da nije imalo za cilj izbjegavanje primjene ZJN-a. </w:t>
            </w:r>
          </w:p>
        </w:tc>
        <w:tc>
          <w:tcPr>
            <w:tcW w:w="1255" w:type="dxa"/>
            <w:tcBorders>
              <w:top w:val="dashSmallGap" w:sz="4" w:space="0" w:color="auto"/>
              <w:left w:val="single" w:sz="4" w:space="0" w:color="auto"/>
              <w:bottom w:val="dashSmallGap" w:sz="4" w:space="0" w:color="auto"/>
              <w:right w:val="single" w:sz="4" w:space="0" w:color="auto"/>
            </w:tcBorders>
          </w:tcPr>
          <w:p w14:paraId="267FBBF8"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0D5ACFDF" w14:textId="77777777" w:rsidR="00C62603" w:rsidRDefault="00C62603">
            <w:pPr>
              <w:rPr>
                <w:rFonts w:ascii="Times New Roman" w:hAnsi="Times New Roman"/>
                <w:b/>
                <w:sz w:val="22"/>
                <w:szCs w:val="22"/>
                <w:lang w:val="hr-HR" w:eastAsia="en-US"/>
              </w:rPr>
            </w:pPr>
          </w:p>
        </w:tc>
      </w:tr>
      <w:tr w:rsidR="00C62603" w14:paraId="0A9EF981"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4A2F28B2"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4.3.</w:t>
            </w:r>
          </w:p>
        </w:tc>
        <w:tc>
          <w:tcPr>
            <w:tcW w:w="3309" w:type="dxa"/>
            <w:tcBorders>
              <w:top w:val="dashSmallGap" w:sz="4" w:space="0" w:color="auto"/>
              <w:left w:val="single" w:sz="4" w:space="0" w:color="auto"/>
              <w:bottom w:val="single" w:sz="4" w:space="0" w:color="auto"/>
              <w:right w:val="single" w:sz="4" w:space="0" w:color="auto"/>
            </w:tcBorders>
            <w:hideMark/>
          </w:tcPr>
          <w:p w14:paraId="0E391374"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3. obveze neposrednog plaćanja podugovarateljima. </w:t>
            </w:r>
          </w:p>
        </w:tc>
        <w:tc>
          <w:tcPr>
            <w:tcW w:w="1255" w:type="dxa"/>
            <w:tcBorders>
              <w:top w:val="dashSmallGap" w:sz="4" w:space="0" w:color="auto"/>
              <w:left w:val="single" w:sz="4" w:space="0" w:color="auto"/>
              <w:bottom w:val="single" w:sz="4" w:space="0" w:color="auto"/>
              <w:right w:val="single" w:sz="4" w:space="0" w:color="auto"/>
            </w:tcBorders>
          </w:tcPr>
          <w:p w14:paraId="3EABF400"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65BC79F1" w14:textId="77777777" w:rsidR="00C62603" w:rsidRDefault="00C62603">
            <w:pPr>
              <w:rPr>
                <w:rFonts w:ascii="Times New Roman" w:hAnsi="Times New Roman"/>
                <w:b/>
                <w:sz w:val="22"/>
                <w:szCs w:val="22"/>
                <w:lang w:val="hr-HR" w:eastAsia="en-US"/>
              </w:rPr>
            </w:pPr>
          </w:p>
        </w:tc>
      </w:tr>
      <w:tr w:rsidR="00C62603" w14:paraId="75F5FA5B" w14:textId="77777777" w:rsidTr="00070E5E">
        <w:tc>
          <w:tcPr>
            <w:tcW w:w="724" w:type="dxa"/>
            <w:tcBorders>
              <w:top w:val="single" w:sz="4" w:space="0" w:color="auto"/>
              <w:left w:val="single" w:sz="4" w:space="0" w:color="auto"/>
              <w:bottom w:val="dashSmallGap" w:sz="4" w:space="0" w:color="auto"/>
              <w:right w:val="single" w:sz="4" w:space="0" w:color="auto"/>
            </w:tcBorders>
            <w:hideMark/>
          </w:tcPr>
          <w:p w14:paraId="0FD6935F"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5.</w:t>
            </w:r>
          </w:p>
        </w:tc>
        <w:tc>
          <w:tcPr>
            <w:tcW w:w="3309" w:type="dxa"/>
            <w:tcBorders>
              <w:top w:val="single" w:sz="4" w:space="0" w:color="auto"/>
              <w:left w:val="single" w:sz="4" w:space="0" w:color="auto"/>
              <w:bottom w:val="dashSmallGap" w:sz="4" w:space="0" w:color="auto"/>
              <w:right w:val="single" w:sz="4" w:space="0" w:color="auto"/>
            </w:tcBorders>
            <w:hideMark/>
          </w:tcPr>
          <w:p w14:paraId="35E05E42" w14:textId="258D3F2D"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Naručitelj je izmijenio ugovor o javnoj nabavi</w:t>
            </w:r>
            <w:r w:rsidR="00FF5971">
              <w:rPr>
                <w:rFonts w:ascii="Times New Roman" w:hAnsi="Times New Roman"/>
                <w:color w:val="000000"/>
                <w:sz w:val="22"/>
                <w:szCs w:val="23"/>
                <w:lang w:val="hr-HR" w:eastAsia="en-US"/>
              </w:rPr>
              <w:t>/okvirni sporazum</w:t>
            </w:r>
            <w:r>
              <w:rPr>
                <w:rFonts w:ascii="Times New Roman" w:hAnsi="Times New Roman"/>
                <w:color w:val="000000"/>
                <w:sz w:val="22"/>
                <w:szCs w:val="23"/>
                <w:lang w:val="hr-HR" w:eastAsia="en-US"/>
              </w:rPr>
              <w:t xml:space="preserve"> tijekom njegova trajanja bez provođenja novog postupka javne nabave ako izmjene, neovisno o njihovoj vrijednosti, nisu bile značajne u smislu točaka 5.1. – 5.5.  </w:t>
            </w:r>
          </w:p>
        </w:tc>
        <w:tc>
          <w:tcPr>
            <w:tcW w:w="1255" w:type="dxa"/>
            <w:tcBorders>
              <w:top w:val="single" w:sz="4" w:space="0" w:color="auto"/>
              <w:left w:val="single" w:sz="4" w:space="0" w:color="auto"/>
              <w:bottom w:val="dashSmallGap" w:sz="4" w:space="0" w:color="auto"/>
              <w:right w:val="single" w:sz="4" w:space="0" w:color="auto"/>
            </w:tcBorders>
          </w:tcPr>
          <w:p w14:paraId="7B8CCD09" w14:textId="77777777" w:rsidR="00C62603" w:rsidRDefault="00C62603">
            <w:pPr>
              <w:rPr>
                <w:rFonts w:ascii="Times New Roman" w:hAnsi="Times New Roman"/>
                <w:b/>
                <w:sz w:val="22"/>
                <w:szCs w:val="22"/>
                <w:lang w:val="hr-HR" w:eastAsia="en-US"/>
              </w:rPr>
            </w:pPr>
          </w:p>
        </w:tc>
        <w:tc>
          <w:tcPr>
            <w:tcW w:w="3784" w:type="dxa"/>
            <w:tcBorders>
              <w:top w:val="single" w:sz="4" w:space="0" w:color="auto"/>
              <w:left w:val="single" w:sz="4" w:space="0" w:color="auto"/>
              <w:bottom w:val="dashSmallGap" w:sz="4" w:space="0" w:color="auto"/>
              <w:right w:val="single" w:sz="4" w:space="0" w:color="auto"/>
            </w:tcBorders>
          </w:tcPr>
          <w:p w14:paraId="63A2C1E9" w14:textId="77777777" w:rsidR="00C62603" w:rsidRDefault="00C62603">
            <w:pPr>
              <w:rPr>
                <w:rFonts w:ascii="Times New Roman" w:hAnsi="Times New Roman"/>
                <w:b/>
                <w:sz w:val="22"/>
                <w:szCs w:val="22"/>
                <w:lang w:val="hr-HR" w:eastAsia="en-US"/>
              </w:rPr>
            </w:pPr>
          </w:p>
        </w:tc>
      </w:tr>
      <w:tr w:rsidR="00C62603" w14:paraId="3B5A9409" w14:textId="77777777" w:rsidTr="00070E5E">
        <w:tc>
          <w:tcPr>
            <w:tcW w:w="724" w:type="dxa"/>
            <w:tcBorders>
              <w:top w:val="dashSmallGap" w:sz="4" w:space="0" w:color="auto"/>
              <w:left w:val="single" w:sz="4" w:space="0" w:color="auto"/>
              <w:bottom w:val="dashSmallGap" w:sz="4" w:space="0" w:color="auto"/>
              <w:right w:val="single" w:sz="4" w:space="0" w:color="auto"/>
            </w:tcBorders>
            <w:hideMark/>
          </w:tcPr>
          <w:p w14:paraId="789278C8"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5.1.</w:t>
            </w:r>
          </w:p>
        </w:tc>
        <w:tc>
          <w:tcPr>
            <w:tcW w:w="3309" w:type="dxa"/>
            <w:tcBorders>
              <w:top w:val="dashSmallGap" w:sz="4" w:space="0" w:color="auto"/>
              <w:left w:val="single" w:sz="4" w:space="0" w:color="auto"/>
              <w:bottom w:val="dashSmallGap" w:sz="4" w:space="0" w:color="auto"/>
              <w:right w:val="single" w:sz="4" w:space="0" w:color="auto"/>
            </w:tcBorders>
            <w:hideMark/>
          </w:tcPr>
          <w:p w14:paraId="26307716" w14:textId="654D53FB"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Ugovor o javnoj nabavi</w:t>
            </w:r>
            <w:r w:rsidR="00FF5971">
              <w:rPr>
                <w:rFonts w:ascii="Times New Roman" w:hAnsi="Times New Roman"/>
                <w:color w:val="000000"/>
                <w:sz w:val="22"/>
                <w:szCs w:val="23"/>
                <w:lang w:val="hr-HR" w:eastAsia="en-US"/>
              </w:rPr>
              <w:t>/okvirni sporazum</w:t>
            </w:r>
            <w:r>
              <w:rPr>
                <w:rFonts w:ascii="Times New Roman" w:hAnsi="Times New Roman"/>
                <w:color w:val="000000"/>
                <w:sz w:val="22"/>
                <w:szCs w:val="23"/>
                <w:lang w:val="hr-HR" w:eastAsia="en-US"/>
              </w:rPr>
              <w:t xml:space="preserve"> izmjenom nije postao značajno različit po svojoj naravi od prvotno zaključenog. </w:t>
            </w:r>
            <w:r w:rsidR="009825F3">
              <w:rPr>
                <w:rStyle w:val="FootnoteReference"/>
                <w:rFonts w:ascii="Times New Roman" w:hAnsi="Times New Roman"/>
                <w:color w:val="000000"/>
                <w:sz w:val="22"/>
                <w:szCs w:val="23"/>
                <w:lang w:val="hr-HR" w:eastAsia="en-US"/>
              </w:rPr>
              <w:footnoteReference w:id="4"/>
            </w:r>
          </w:p>
        </w:tc>
        <w:tc>
          <w:tcPr>
            <w:tcW w:w="1255" w:type="dxa"/>
            <w:tcBorders>
              <w:top w:val="dashSmallGap" w:sz="4" w:space="0" w:color="auto"/>
              <w:left w:val="single" w:sz="4" w:space="0" w:color="auto"/>
              <w:bottom w:val="dashSmallGap" w:sz="4" w:space="0" w:color="auto"/>
              <w:right w:val="single" w:sz="4" w:space="0" w:color="auto"/>
            </w:tcBorders>
          </w:tcPr>
          <w:p w14:paraId="2C554629"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5E714B17" w14:textId="77777777" w:rsidR="00C62603" w:rsidRDefault="00C62603">
            <w:pPr>
              <w:rPr>
                <w:rFonts w:ascii="Times New Roman" w:hAnsi="Times New Roman"/>
                <w:b/>
                <w:sz w:val="22"/>
                <w:szCs w:val="22"/>
                <w:lang w:val="hr-HR" w:eastAsia="en-US"/>
              </w:rPr>
            </w:pPr>
          </w:p>
        </w:tc>
      </w:tr>
      <w:tr w:rsidR="00C62603" w14:paraId="7B8C20FE" w14:textId="77777777" w:rsidTr="00070E5E">
        <w:tc>
          <w:tcPr>
            <w:tcW w:w="724" w:type="dxa"/>
            <w:tcBorders>
              <w:top w:val="dashSmallGap" w:sz="4" w:space="0" w:color="auto"/>
              <w:left w:val="single" w:sz="4" w:space="0" w:color="auto"/>
              <w:bottom w:val="dashSmallGap" w:sz="4" w:space="0" w:color="auto"/>
              <w:right w:val="single" w:sz="4" w:space="0" w:color="auto"/>
            </w:tcBorders>
            <w:hideMark/>
          </w:tcPr>
          <w:p w14:paraId="1CEDFF94"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5.2.</w:t>
            </w:r>
          </w:p>
        </w:tc>
        <w:tc>
          <w:tcPr>
            <w:tcW w:w="3309" w:type="dxa"/>
            <w:tcBorders>
              <w:top w:val="dashSmallGap" w:sz="4" w:space="0" w:color="auto"/>
              <w:left w:val="single" w:sz="4" w:space="0" w:color="auto"/>
              <w:bottom w:val="dashSmallGap" w:sz="4" w:space="0" w:color="auto"/>
              <w:right w:val="single" w:sz="4" w:space="0" w:color="auto"/>
            </w:tcBorders>
            <w:hideMark/>
          </w:tcPr>
          <w:p w14:paraId="7172903A" w14:textId="49BCE0B3"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Izmjenom nisu uvedeni uvjeti koji bi, da su bili dio prvotnog postupka nabave, dopustili prihvaćanje drugih natjecatelja od onih koji su prvotno odabrani ili prihvaćanje ponude različite od ponude koja je izvorno prihvaćena ili privlačenje dodatnih sudionika u postupak javne nabave </w:t>
            </w:r>
            <w:r w:rsidR="009825F3">
              <w:rPr>
                <w:rStyle w:val="FootnoteReference"/>
                <w:rFonts w:ascii="Times New Roman" w:hAnsi="Times New Roman"/>
                <w:color w:val="000000"/>
                <w:sz w:val="22"/>
                <w:szCs w:val="23"/>
                <w:lang w:val="hr-HR" w:eastAsia="en-US"/>
              </w:rPr>
              <w:footnoteReference w:id="5"/>
            </w:r>
          </w:p>
        </w:tc>
        <w:tc>
          <w:tcPr>
            <w:tcW w:w="1255" w:type="dxa"/>
            <w:tcBorders>
              <w:top w:val="dashSmallGap" w:sz="4" w:space="0" w:color="auto"/>
              <w:left w:val="single" w:sz="4" w:space="0" w:color="auto"/>
              <w:bottom w:val="dashSmallGap" w:sz="4" w:space="0" w:color="auto"/>
              <w:right w:val="single" w:sz="4" w:space="0" w:color="auto"/>
            </w:tcBorders>
          </w:tcPr>
          <w:p w14:paraId="5313FB81"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40A45636" w14:textId="77777777" w:rsidR="00C62603" w:rsidRDefault="00C62603">
            <w:pPr>
              <w:rPr>
                <w:rFonts w:ascii="Times New Roman" w:hAnsi="Times New Roman"/>
                <w:b/>
                <w:sz w:val="22"/>
                <w:szCs w:val="22"/>
                <w:lang w:val="hr-HR" w:eastAsia="en-US"/>
              </w:rPr>
            </w:pPr>
          </w:p>
        </w:tc>
      </w:tr>
      <w:tr w:rsidR="00C62603" w14:paraId="15B7AF95" w14:textId="77777777" w:rsidTr="00070E5E">
        <w:tc>
          <w:tcPr>
            <w:tcW w:w="724" w:type="dxa"/>
            <w:tcBorders>
              <w:top w:val="dashSmallGap" w:sz="4" w:space="0" w:color="auto"/>
              <w:left w:val="single" w:sz="4" w:space="0" w:color="auto"/>
              <w:bottom w:val="dashSmallGap" w:sz="4" w:space="0" w:color="auto"/>
              <w:right w:val="single" w:sz="4" w:space="0" w:color="auto"/>
            </w:tcBorders>
            <w:hideMark/>
          </w:tcPr>
          <w:p w14:paraId="49DAA623"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5.3.</w:t>
            </w:r>
          </w:p>
        </w:tc>
        <w:tc>
          <w:tcPr>
            <w:tcW w:w="3309" w:type="dxa"/>
            <w:tcBorders>
              <w:top w:val="dashSmallGap" w:sz="4" w:space="0" w:color="auto"/>
              <w:left w:val="single" w:sz="4" w:space="0" w:color="auto"/>
              <w:bottom w:val="dashSmallGap" w:sz="4" w:space="0" w:color="auto"/>
              <w:right w:val="single" w:sz="4" w:space="0" w:color="auto"/>
            </w:tcBorders>
            <w:hideMark/>
          </w:tcPr>
          <w:p w14:paraId="64245BEA"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Izmjenom nije promijenjena ekonomska ravnoteža ugovora u </w:t>
            </w:r>
            <w:r>
              <w:rPr>
                <w:rFonts w:ascii="Times New Roman" w:hAnsi="Times New Roman"/>
                <w:color w:val="000000"/>
                <w:sz w:val="22"/>
                <w:szCs w:val="23"/>
                <w:lang w:val="hr-HR" w:eastAsia="en-US"/>
              </w:rPr>
              <w:lastRenderedPageBreak/>
              <w:t xml:space="preserve">korist ugovaratelja na način koji nije predviđen prvotnim ugovorom </w:t>
            </w:r>
          </w:p>
        </w:tc>
        <w:tc>
          <w:tcPr>
            <w:tcW w:w="1255" w:type="dxa"/>
            <w:tcBorders>
              <w:top w:val="dashSmallGap" w:sz="4" w:space="0" w:color="auto"/>
              <w:left w:val="single" w:sz="4" w:space="0" w:color="auto"/>
              <w:bottom w:val="dashSmallGap" w:sz="4" w:space="0" w:color="auto"/>
              <w:right w:val="single" w:sz="4" w:space="0" w:color="auto"/>
            </w:tcBorders>
          </w:tcPr>
          <w:p w14:paraId="61E6F99F"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75032BE4" w14:textId="77777777" w:rsidR="00C62603" w:rsidRDefault="00C62603">
            <w:pPr>
              <w:rPr>
                <w:rFonts w:ascii="Times New Roman" w:hAnsi="Times New Roman"/>
                <w:b/>
                <w:sz w:val="22"/>
                <w:szCs w:val="22"/>
                <w:lang w:val="hr-HR" w:eastAsia="en-US"/>
              </w:rPr>
            </w:pPr>
          </w:p>
        </w:tc>
      </w:tr>
      <w:tr w:rsidR="00C62603" w14:paraId="028F4B2E" w14:textId="77777777" w:rsidTr="00070E5E">
        <w:tc>
          <w:tcPr>
            <w:tcW w:w="724" w:type="dxa"/>
            <w:tcBorders>
              <w:top w:val="dashSmallGap" w:sz="4" w:space="0" w:color="auto"/>
              <w:left w:val="single" w:sz="4" w:space="0" w:color="auto"/>
              <w:bottom w:val="dashSmallGap" w:sz="4" w:space="0" w:color="auto"/>
              <w:right w:val="single" w:sz="4" w:space="0" w:color="auto"/>
            </w:tcBorders>
            <w:hideMark/>
          </w:tcPr>
          <w:p w14:paraId="42D7B461"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5.4.</w:t>
            </w:r>
          </w:p>
        </w:tc>
        <w:tc>
          <w:tcPr>
            <w:tcW w:w="3309" w:type="dxa"/>
            <w:tcBorders>
              <w:top w:val="dashSmallGap" w:sz="4" w:space="0" w:color="auto"/>
              <w:left w:val="single" w:sz="4" w:space="0" w:color="auto"/>
              <w:bottom w:val="dashSmallGap" w:sz="4" w:space="0" w:color="auto"/>
              <w:right w:val="single" w:sz="4" w:space="0" w:color="auto"/>
            </w:tcBorders>
            <w:hideMark/>
          </w:tcPr>
          <w:p w14:paraId="682FD17D"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Izmjenom nije značajno povećan opseg ugovora </w:t>
            </w:r>
          </w:p>
        </w:tc>
        <w:tc>
          <w:tcPr>
            <w:tcW w:w="1255" w:type="dxa"/>
            <w:tcBorders>
              <w:top w:val="dashSmallGap" w:sz="4" w:space="0" w:color="auto"/>
              <w:left w:val="single" w:sz="4" w:space="0" w:color="auto"/>
              <w:bottom w:val="dashSmallGap" w:sz="4" w:space="0" w:color="auto"/>
              <w:right w:val="single" w:sz="4" w:space="0" w:color="auto"/>
            </w:tcBorders>
          </w:tcPr>
          <w:p w14:paraId="0D84A9F7"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35791E61" w14:textId="77777777" w:rsidR="00C62603" w:rsidRDefault="00C62603">
            <w:pPr>
              <w:rPr>
                <w:rFonts w:ascii="Times New Roman" w:hAnsi="Times New Roman"/>
                <w:b/>
                <w:sz w:val="22"/>
                <w:szCs w:val="22"/>
                <w:lang w:val="hr-HR" w:eastAsia="en-US"/>
              </w:rPr>
            </w:pPr>
          </w:p>
        </w:tc>
      </w:tr>
      <w:tr w:rsidR="00C62603" w14:paraId="5EE59A55"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4E43D251"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5.5.</w:t>
            </w:r>
          </w:p>
        </w:tc>
        <w:tc>
          <w:tcPr>
            <w:tcW w:w="3309" w:type="dxa"/>
            <w:tcBorders>
              <w:top w:val="dashSmallGap" w:sz="4" w:space="0" w:color="auto"/>
              <w:left w:val="single" w:sz="4" w:space="0" w:color="auto"/>
              <w:bottom w:val="single" w:sz="4" w:space="0" w:color="auto"/>
              <w:right w:val="single" w:sz="4" w:space="0" w:color="auto"/>
            </w:tcBorders>
            <w:hideMark/>
          </w:tcPr>
          <w:p w14:paraId="1AE84685" w14:textId="77777777" w:rsidR="00C62603" w:rsidRDefault="00C62603">
            <w:pPr>
              <w:spacing w:after="120"/>
              <w:rPr>
                <w:rFonts w:ascii="Times New Roman" w:hAnsi="Times New Roman"/>
                <w:sz w:val="22"/>
                <w:szCs w:val="23"/>
                <w:lang w:val="hr-HR" w:eastAsia="en-US"/>
              </w:rPr>
            </w:pPr>
            <w:r>
              <w:rPr>
                <w:rFonts w:ascii="Times New Roman" w:hAnsi="Times New Roman"/>
                <w:sz w:val="22"/>
                <w:szCs w:val="23"/>
                <w:lang w:val="hr-HR" w:eastAsia="en-US"/>
              </w:rPr>
              <w:t>Izmjenom nije uveden novi ugovaratelj kao zamjena onoga kojemu je prvotno naručitelj dodijelio ugovor, osim u slučajevima iz točke 4. ovoga Odjeljka.</w:t>
            </w:r>
          </w:p>
        </w:tc>
        <w:tc>
          <w:tcPr>
            <w:tcW w:w="1255" w:type="dxa"/>
            <w:tcBorders>
              <w:top w:val="dashSmallGap" w:sz="4" w:space="0" w:color="auto"/>
              <w:left w:val="single" w:sz="4" w:space="0" w:color="auto"/>
              <w:bottom w:val="single" w:sz="4" w:space="0" w:color="auto"/>
              <w:right w:val="single" w:sz="4" w:space="0" w:color="auto"/>
            </w:tcBorders>
          </w:tcPr>
          <w:p w14:paraId="5BE625AB"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27400AA8" w14:textId="77777777" w:rsidR="00C62603" w:rsidRDefault="00C62603">
            <w:pPr>
              <w:rPr>
                <w:rFonts w:ascii="Times New Roman" w:hAnsi="Times New Roman"/>
                <w:b/>
                <w:sz w:val="22"/>
                <w:szCs w:val="22"/>
                <w:lang w:val="hr-HR" w:eastAsia="en-US"/>
              </w:rPr>
            </w:pPr>
          </w:p>
        </w:tc>
      </w:tr>
      <w:tr w:rsidR="00C62603" w14:paraId="69105B9A" w14:textId="77777777" w:rsidTr="00070E5E">
        <w:tc>
          <w:tcPr>
            <w:tcW w:w="724" w:type="dxa"/>
            <w:tcBorders>
              <w:top w:val="single" w:sz="4" w:space="0" w:color="auto"/>
              <w:left w:val="single" w:sz="4" w:space="0" w:color="auto"/>
              <w:bottom w:val="dashSmallGap" w:sz="4" w:space="0" w:color="auto"/>
              <w:right w:val="single" w:sz="4" w:space="0" w:color="auto"/>
            </w:tcBorders>
            <w:hideMark/>
          </w:tcPr>
          <w:p w14:paraId="295E9DC6"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6.</w:t>
            </w:r>
          </w:p>
        </w:tc>
        <w:tc>
          <w:tcPr>
            <w:tcW w:w="3309" w:type="dxa"/>
            <w:tcBorders>
              <w:top w:val="single" w:sz="4" w:space="0" w:color="auto"/>
              <w:left w:val="single" w:sz="4" w:space="0" w:color="auto"/>
              <w:bottom w:val="dashSmallGap" w:sz="4" w:space="0" w:color="auto"/>
              <w:right w:val="single" w:sz="4" w:space="0" w:color="auto"/>
            </w:tcBorders>
            <w:hideMark/>
          </w:tcPr>
          <w:p w14:paraId="2DD7882D" w14:textId="04040373"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Naručitelj je izmijenio ugovor o javnoj nabavi</w:t>
            </w:r>
            <w:r w:rsidR="00FF5971">
              <w:rPr>
                <w:rFonts w:ascii="Times New Roman" w:hAnsi="Times New Roman"/>
                <w:color w:val="000000"/>
                <w:sz w:val="22"/>
                <w:szCs w:val="23"/>
                <w:lang w:val="hr-HR" w:eastAsia="en-US"/>
              </w:rPr>
              <w:t>/okvirni sporazum</w:t>
            </w:r>
            <w:r>
              <w:rPr>
                <w:rFonts w:ascii="Times New Roman" w:hAnsi="Times New Roman"/>
                <w:color w:val="000000"/>
                <w:sz w:val="22"/>
                <w:szCs w:val="23"/>
                <w:lang w:val="hr-HR" w:eastAsia="en-US"/>
              </w:rPr>
              <w:t xml:space="preserve"> tijekom njegova trajanja bez provođenja novog postupka javne nabave ako su bili kumulativno ispunjeni sljedeći uvjeti:</w:t>
            </w:r>
          </w:p>
        </w:tc>
        <w:tc>
          <w:tcPr>
            <w:tcW w:w="1255" w:type="dxa"/>
            <w:tcBorders>
              <w:top w:val="single" w:sz="4" w:space="0" w:color="auto"/>
              <w:left w:val="single" w:sz="4" w:space="0" w:color="auto"/>
              <w:bottom w:val="dashSmallGap" w:sz="4" w:space="0" w:color="auto"/>
              <w:right w:val="single" w:sz="4" w:space="0" w:color="auto"/>
            </w:tcBorders>
          </w:tcPr>
          <w:p w14:paraId="408FF89F" w14:textId="77777777" w:rsidR="00C62603" w:rsidRDefault="00C62603">
            <w:pPr>
              <w:rPr>
                <w:rFonts w:ascii="Times New Roman" w:hAnsi="Times New Roman"/>
                <w:b/>
                <w:sz w:val="22"/>
                <w:szCs w:val="22"/>
                <w:lang w:val="hr-HR" w:eastAsia="en-US"/>
              </w:rPr>
            </w:pPr>
          </w:p>
        </w:tc>
        <w:tc>
          <w:tcPr>
            <w:tcW w:w="3784" w:type="dxa"/>
            <w:tcBorders>
              <w:top w:val="single" w:sz="4" w:space="0" w:color="auto"/>
              <w:left w:val="single" w:sz="4" w:space="0" w:color="auto"/>
              <w:bottom w:val="dashSmallGap" w:sz="4" w:space="0" w:color="auto"/>
              <w:right w:val="single" w:sz="4" w:space="0" w:color="auto"/>
            </w:tcBorders>
          </w:tcPr>
          <w:p w14:paraId="6E41B02B" w14:textId="77777777" w:rsidR="00C62603" w:rsidRDefault="00C62603">
            <w:pPr>
              <w:rPr>
                <w:rFonts w:ascii="Times New Roman" w:hAnsi="Times New Roman"/>
                <w:b/>
                <w:sz w:val="22"/>
                <w:szCs w:val="22"/>
                <w:lang w:val="hr-HR" w:eastAsia="en-US"/>
              </w:rPr>
            </w:pPr>
          </w:p>
        </w:tc>
      </w:tr>
      <w:tr w:rsidR="00C62603" w14:paraId="409FC81C" w14:textId="77777777" w:rsidTr="00070E5E">
        <w:tc>
          <w:tcPr>
            <w:tcW w:w="724" w:type="dxa"/>
            <w:tcBorders>
              <w:top w:val="dashSmallGap" w:sz="4" w:space="0" w:color="auto"/>
              <w:left w:val="single" w:sz="4" w:space="0" w:color="auto"/>
              <w:bottom w:val="dashSmallGap" w:sz="4" w:space="0" w:color="auto"/>
              <w:right w:val="single" w:sz="4" w:space="0" w:color="auto"/>
            </w:tcBorders>
            <w:hideMark/>
          </w:tcPr>
          <w:p w14:paraId="3397180F"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6.1</w:t>
            </w:r>
          </w:p>
        </w:tc>
        <w:tc>
          <w:tcPr>
            <w:tcW w:w="3309" w:type="dxa"/>
            <w:tcBorders>
              <w:top w:val="dashSmallGap" w:sz="4" w:space="0" w:color="auto"/>
              <w:left w:val="single" w:sz="4" w:space="0" w:color="auto"/>
              <w:bottom w:val="dashSmallGap" w:sz="4" w:space="0" w:color="auto"/>
              <w:right w:val="single" w:sz="4" w:space="0" w:color="auto"/>
            </w:tcBorders>
            <w:hideMark/>
          </w:tcPr>
          <w:p w14:paraId="4682CD9E"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1. vrijednost izmjene bila je manja od europskih pragova iz članka 13. ZJN-a </w:t>
            </w:r>
          </w:p>
        </w:tc>
        <w:tc>
          <w:tcPr>
            <w:tcW w:w="1255" w:type="dxa"/>
            <w:tcBorders>
              <w:top w:val="dashSmallGap" w:sz="4" w:space="0" w:color="auto"/>
              <w:left w:val="single" w:sz="4" w:space="0" w:color="auto"/>
              <w:bottom w:val="dashSmallGap" w:sz="4" w:space="0" w:color="auto"/>
              <w:right w:val="single" w:sz="4" w:space="0" w:color="auto"/>
            </w:tcBorders>
          </w:tcPr>
          <w:p w14:paraId="2316FBE5"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43CA3D55" w14:textId="77777777" w:rsidR="00C62603" w:rsidRDefault="00C62603">
            <w:pPr>
              <w:rPr>
                <w:rFonts w:ascii="Times New Roman" w:hAnsi="Times New Roman"/>
                <w:b/>
                <w:sz w:val="22"/>
                <w:szCs w:val="22"/>
                <w:lang w:val="hr-HR" w:eastAsia="en-US"/>
              </w:rPr>
            </w:pPr>
          </w:p>
        </w:tc>
      </w:tr>
      <w:tr w:rsidR="00C62603" w14:paraId="35D8D7F2"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4CCCB908"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6.2.</w:t>
            </w:r>
          </w:p>
        </w:tc>
        <w:tc>
          <w:tcPr>
            <w:tcW w:w="3309" w:type="dxa"/>
            <w:tcBorders>
              <w:top w:val="dashSmallGap" w:sz="4" w:space="0" w:color="auto"/>
              <w:left w:val="single" w:sz="4" w:space="0" w:color="auto"/>
              <w:bottom w:val="single" w:sz="4" w:space="0" w:color="auto"/>
              <w:right w:val="single" w:sz="4" w:space="0" w:color="auto"/>
            </w:tcBorders>
            <w:hideMark/>
          </w:tcPr>
          <w:p w14:paraId="64E34018"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2. vrijednost izmjene bila je manja od 10% prvotne vrijednosti ugovora o javnoj nabavi robe ili usluga, odnosno manja od 15% prvotne vrijednosti ugovora o javnoj nabavi radova</w:t>
            </w:r>
          </w:p>
        </w:tc>
        <w:tc>
          <w:tcPr>
            <w:tcW w:w="1255" w:type="dxa"/>
            <w:tcBorders>
              <w:top w:val="dashSmallGap" w:sz="4" w:space="0" w:color="auto"/>
              <w:left w:val="single" w:sz="4" w:space="0" w:color="auto"/>
              <w:bottom w:val="single" w:sz="4" w:space="0" w:color="auto"/>
              <w:right w:val="single" w:sz="4" w:space="0" w:color="auto"/>
            </w:tcBorders>
          </w:tcPr>
          <w:p w14:paraId="7D1ED0E6"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2241153F" w14:textId="77777777" w:rsidR="00C62603" w:rsidRDefault="00C62603">
            <w:pPr>
              <w:rPr>
                <w:rFonts w:ascii="Times New Roman" w:hAnsi="Times New Roman"/>
                <w:b/>
                <w:sz w:val="22"/>
                <w:szCs w:val="22"/>
                <w:lang w:val="hr-HR" w:eastAsia="en-US"/>
              </w:rPr>
            </w:pPr>
          </w:p>
        </w:tc>
      </w:tr>
      <w:tr w:rsidR="00C62603" w14:paraId="4D41C8F9"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5AE13262"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6.3.</w:t>
            </w:r>
          </w:p>
        </w:tc>
        <w:tc>
          <w:tcPr>
            <w:tcW w:w="3309" w:type="dxa"/>
            <w:tcBorders>
              <w:top w:val="dashSmallGap" w:sz="4" w:space="0" w:color="auto"/>
              <w:left w:val="single" w:sz="4" w:space="0" w:color="auto"/>
              <w:bottom w:val="single" w:sz="4" w:space="0" w:color="auto"/>
              <w:right w:val="single" w:sz="4" w:space="0" w:color="auto"/>
            </w:tcBorders>
            <w:hideMark/>
          </w:tcPr>
          <w:p w14:paraId="0C56C0C8"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3. izmjena nije izmijenila cjelokupnu prirodu ugovora.</w:t>
            </w:r>
          </w:p>
        </w:tc>
        <w:tc>
          <w:tcPr>
            <w:tcW w:w="1255" w:type="dxa"/>
            <w:tcBorders>
              <w:top w:val="dashSmallGap" w:sz="4" w:space="0" w:color="auto"/>
              <w:left w:val="single" w:sz="4" w:space="0" w:color="auto"/>
              <w:bottom w:val="single" w:sz="4" w:space="0" w:color="auto"/>
              <w:right w:val="single" w:sz="4" w:space="0" w:color="auto"/>
            </w:tcBorders>
          </w:tcPr>
          <w:p w14:paraId="772E70B3"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4BA67E22" w14:textId="77777777" w:rsidR="00C62603" w:rsidRDefault="00C62603">
            <w:pPr>
              <w:rPr>
                <w:rFonts w:ascii="Times New Roman" w:hAnsi="Times New Roman"/>
                <w:b/>
                <w:sz w:val="22"/>
                <w:szCs w:val="22"/>
                <w:lang w:val="hr-HR" w:eastAsia="en-US"/>
              </w:rPr>
            </w:pPr>
          </w:p>
        </w:tc>
      </w:tr>
      <w:tr w:rsidR="00C62603" w14:paraId="10866B4E"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6FC7E480"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6.4.</w:t>
            </w:r>
          </w:p>
        </w:tc>
        <w:tc>
          <w:tcPr>
            <w:tcW w:w="3309" w:type="dxa"/>
            <w:tcBorders>
              <w:top w:val="dashSmallGap" w:sz="4" w:space="0" w:color="auto"/>
              <w:left w:val="single" w:sz="4" w:space="0" w:color="auto"/>
              <w:bottom w:val="single" w:sz="4" w:space="0" w:color="auto"/>
              <w:right w:val="single" w:sz="4" w:space="0" w:color="auto"/>
            </w:tcBorders>
            <w:hideMark/>
          </w:tcPr>
          <w:p w14:paraId="6295FFDA"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Naručitelj za primjenu ove točke nije trebao provjeriti jesu li ispunjeni uvjeti iz članka 321. ZJN-a. </w:t>
            </w:r>
          </w:p>
        </w:tc>
        <w:tc>
          <w:tcPr>
            <w:tcW w:w="1255" w:type="dxa"/>
            <w:tcBorders>
              <w:top w:val="dashSmallGap" w:sz="4" w:space="0" w:color="auto"/>
              <w:left w:val="single" w:sz="4" w:space="0" w:color="auto"/>
              <w:bottom w:val="single" w:sz="4" w:space="0" w:color="auto"/>
              <w:right w:val="single" w:sz="4" w:space="0" w:color="auto"/>
            </w:tcBorders>
          </w:tcPr>
          <w:p w14:paraId="2F854A0E"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2776B83B" w14:textId="77777777" w:rsidR="00C62603" w:rsidRDefault="00C62603">
            <w:pPr>
              <w:rPr>
                <w:rFonts w:ascii="Times New Roman" w:hAnsi="Times New Roman"/>
                <w:b/>
                <w:sz w:val="22"/>
                <w:szCs w:val="22"/>
                <w:lang w:val="hr-HR" w:eastAsia="en-US"/>
              </w:rPr>
            </w:pPr>
          </w:p>
        </w:tc>
      </w:tr>
      <w:tr w:rsidR="00C62603" w14:paraId="6A83E83B" w14:textId="77777777" w:rsidTr="00070E5E">
        <w:tc>
          <w:tcPr>
            <w:tcW w:w="724" w:type="dxa"/>
            <w:tcBorders>
              <w:top w:val="dashSmallGap" w:sz="4" w:space="0" w:color="auto"/>
              <w:left w:val="single" w:sz="4" w:space="0" w:color="auto"/>
              <w:bottom w:val="single" w:sz="4" w:space="0" w:color="auto"/>
              <w:right w:val="single" w:sz="4" w:space="0" w:color="auto"/>
            </w:tcBorders>
            <w:hideMark/>
          </w:tcPr>
          <w:p w14:paraId="0FCF47D6"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6.5.</w:t>
            </w:r>
          </w:p>
        </w:tc>
        <w:tc>
          <w:tcPr>
            <w:tcW w:w="3309" w:type="dxa"/>
            <w:tcBorders>
              <w:top w:val="dashSmallGap" w:sz="4" w:space="0" w:color="auto"/>
              <w:left w:val="single" w:sz="4" w:space="0" w:color="auto"/>
              <w:bottom w:val="single" w:sz="4" w:space="0" w:color="auto"/>
              <w:right w:val="single" w:sz="4" w:space="0" w:color="auto"/>
            </w:tcBorders>
            <w:hideMark/>
          </w:tcPr>
          <w:p w14:paraId="1E038E92" w14:textId="77777777" w:rsidR="00C62603" w:rsidRDefault="00C62603">
            <w:pPr>
              <w:autoSpaceDE w:val="0"/>
              <w:autoSpaceDN w:val="0"/>
              <w:adjustRightInd w:val="0"/>
              <w:spacing w:after="120"/>
              <w:rPr>
                <w:rFonts w:ascii="Times New Roman" w:hAnsi="Times New Roman"/>
                <w:color w:val="000000"/>
                <w:sz w:val="22"/>
                <w:szCs w:val="23"/>
                <w:lang w:val="hr-HR" w:eastAsia="en-US"/>
              </w:rPr>
            </w:pPr>
            <w:r>
              <w:rPr>
                <w:rFonts w:ascii="Times New Roman" w:hAnsi="Times New Roman"/>
                <w:color w:val="000000"/>
                <w:sz w:val="22"/>
                <w:szCs w:val="23"/>
                <w:lang w:val="hr-HR" w:eastAsia="en-US"/>
              </w:rPr>
              <w:t xml:space="preserve">Ako je bilo učinjeno nekoliko uzastopnih izmjena, vrijednost se procjenjuje na temelju neto kumulativne vrijednosti uzastopnih izmjena. </w:t>
            </w:r>
          </w:p>
        </w:tc>
        <w:tc>
          <w:tcPr>
            <w:tcW w:w="1255" w:type="dxa"/>
            <w:tcBorders>
              <w:top w:val="dashSmallGap" w:sz="4" w:space="0" w:color="auto"/>
              <w:left w:val="single" w:sz="4" w:space="0" w:color="auto"/>
              <w:bottom w:val="single" w:sz="4" w:space="0" w:color="auto"/>
              <w:right w:val="single" w:sz="4" w:space="0" w:color="auto"/>
            </w:tcBorders>
          </w:tcPr>
          <w:p w14:paraId="098148DD"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single" w:sz="4" w:space="0" w:color="auto"/>
              <w:right w:val="single" w:sz="4" w:space="0" w:color="auto"/>
            </w:tcBorders>
          </w:tcPr>
          <w:p w14:paraId="3FD50740" w14:textId="77777777" w:rsidR="00C62603" w:rsidRDefault="00C62603">
            <w:pPr>
              <w:rPr>
                <w:rFonts w:ascii="Times New Roman" w:hAnsi="Times New Roman"/>
                <w:b/>
                <w:sz w:val="22"/>
                <w:szCs w:val="22"/>
                <w:lang w:val="hr-HR" w:eastAsia="en-US"/>
              </w:rPr>
            </w:pPr>
          </w:p>
        </w:tc>
      </w:tr>
      <w:tr w:rsidR="00C62603" w14:paraId="2373F83E" w14:textId="77777777" w:rsidTr="00070E5E">
        <w:tc>
          <w:tcPr>
            <w:tcW w:w="724" w:type="dxa"/>
            <w:tcBorders>
              <w:top w:val="dashSmallGap" w:sz="4" w:space="0" w:color="auto"/>
              <w:left w:val="single" w:sz="4" w:space="0" w:color="auto"/>
              <w:bottom w:val="dashSmallGap" w:sz="4" w:space="0" w:color="auto"/>
              <w:right w:val="single" w:sz="4" w:space="0" w:color="auto"/>
            </w:tcBorders>
            <w:hideMark/>
          </w:tcPr>
          <w:p w14:paraId="6171124C" w14:textId="77777777" w:rsidR="00C62603" w:rsidRDefault="00C62603">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6.6.</w:t>
            </w:r>
          </w:p>
        </w:tc>
        <w:tc>
          <w:tcPr>
            <w:tcW w:w="3309" w:type="dxa"/>
            <w:tcBorders>
              <w:top w:val="dashSmallGap" w:sz="4" w:space="0" w:color="auto"/>
              <w:left w:val="single" w:sz="4" w:space="0" w:color="auto"/>
              <w:bottom w:val="dashSmallGap" w:sz="4" w:space="0" w:color="auto"/>
              <w:right w:val="single" w:sz="4" w:space="0" w:color="auto"/>
            </w:tcBorders>
            <w:hideMark/>
          </w:tcPr>
          <w:p w14:paraId="49D7D8E8" w14:textId="77777777" w:rsidR="00C62603" w:rsidRDefault="00C62603">
            <w:pPr>
              <w:spacing w:after="120"/>
              <w:rPr>
                <w:rFonts w:ascii="Times New Roman" w:hAnsi="Times New Roman"/>
                <w:sz w:val="22"/>
                <w:szCs w:val="23"/>
                <w:lang w:val="hr-HR" w:eastAsia="en-US"/>
              </w:rPr>
            </w:pPr>
            <w:r>
              <w:rPr>
                <w:rFonts w:ascii="Times New Roman" w:hAnsi="Times New Roman"/>
                <w:sz w:val="22"/>
                <w:szCs w:val="23"/>
                <w:lang w:val="hr-HR" w:eastAsia="en-US"/>
              </w:rPr>
              <w:t>Ako je ugovor sadržavao odredbu o indeksaciji cijene, referentna vrijednost za izračun maksimalnog povećanja cijene bila je ažurirana cijena prvotnog ugovora u trenutku izmjene.</w:t>
            </w:r>
          </w:p>
        </w:tc>
        <w:tc>
          <w:tcPr>
            <w:tcW w:w="1255" w:type="dxa"/>
            <w:tcBorders>
              <w:top w:val="dashSmallGap" w:sz="4" w:space="0" w:color="auto"/>
              <w:left w:val="single" w:sz="4" w:space="0" w:color="auto"/>
              <w:bottom w:val="dashSmallGap" w:sz="4" w:space="0" w:color="auto"/>
              <w:right w:val="single" w:sz="4" w:space="0" w:color="auto"/>
            </w:tcBorders>
          </w:tcPr>
          <w:p w14:paraId="78A91A50" w14:textId="77777777" w:rsidR="00C62603" w:rsidRDefault="00C6260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0A636DB2" w14:textId="77777777" w:rsidR="00C62603" w:rsidRDefault="00C62603">
            <w:pPr>
              <w:rPr>
                <w:rFonts w:ascii="Times New Roman" w:hAnsi="Times New Roman"/>
                <w:b/>
                <w:sz w:val="22"/>
                <w:szCs w:val="22"/>
                <w:lang w:val="hr-HR" w:eastAsia="en-US"/>
              </w:rPr>
            </w:pPr>
          </w:p>
        </w:tc>
      </w:tr>
      <w:tr w:rsidR="009825F3" w14:paraId="4EA10986" w14:textId="77777777" w:rsidTr="00070E5E">
        <w:tc>
          <w:tcPr>
            <w:tcW w:w="9072" w:type="dxa"/>
            <w:gridSpan w:val="4"/>
            <w:tcBorders>
              <w:top w:val="dashSmallGap" w:sz="4" w:space="0" w:color="auto"/>
              <w:left w:val="single" w:sz="4" w:space="0" w:color="auto"/>
              <w:bottom w:val="dashSmallGap" w:sz="4" w:space="0" w:color="auto"/>
              <w:right w:val="single" w:sz="4" w:space="0" w:color="auto"/>
            </w:tcBorders>
          </w:tcPr>
          <w:p w14:paraId="4D9E57F4" w14:textId="31384AD1" w:rsidR="009825F3" w:rsidRDefault="009825F3">
            <w:pPr>
              <w:rPr>
                <w:b/>
                <w:sz w:val="22"/>
                <w:szCs w:val="22"/>
                <w:lang w:val="hr-HR" w:eastAsia="en-US"/>
              </w:rPr>
            </w:pPr>
            <w:r>
              <w:rPr>
                <w:rFonts w:ascii="Times New Roman" w:hAnsi="Times New Roman"/>
                <w:b/>
                <w:sz w:val="22"/>
                <w:szCs w:val="22"/>
                <w:lang w:val="hr-HR" w:eastAsia="en-US"/>
              </w:rPr>
              <w:lastRenderedPageBreak/>
              <w:t>DODATNE PROVJERE</w:t>
            </w:r>
          </w:p>
        </w:tc>
      </w:tr>
      <w:tr w:rsidR="009825F3" w:rsidRPr="0020517B" w14:paraId="79E536DE" w14:textId="77777777" w:rsidTr="00070E5E">
        <w:tc>
          <w:tcPr>
            <w:tcW w:w="724" w:type="dxa"/>
            <w:tcBorders>
              <w:top w:val="dashSmallGap" w:sz="4" w:space="0" w:color="auto"/>
              <w:left w:val="single" w:sz="4" w:space="0" w:color="auto"/>
              <w:bottom w:val="dashSmallGap" w:sz="4" w:space="0" w:color="auto"/>
              <w:right w:val="single" w:sz="4" w:space="0" w:color="auto"/>
            </w:tcBorders>
          </w:tcPr>
          <w:p w14:paraId="22A078D3" w14:textId="784F9F4C" w:rsidR="009825F3" w:rsidRPr="0020517B" w:rsidRDefault="009825F3" w:rsidP="009825F3">
            <w:pPr>
              <w:autoSpaceDE w:val="0"/>
              <w:autoSpaceDN w:val="0"/>
              <w:adjustRightInd w:val="0"/>
              <w:spacing w:after="120"/>
              <w:rPr>
                <w:rFonts w:ascii="Times New Roman" w:hAnsi="Times New Roman"/>
                <w:b/>
                <w:color w:val="000000"/>
                <w:sz w:val="22"/>
                <w:szCs w:val="22"/>
                <w:lang w:val="hr-HR" w:eastAsia="en-US"/>
              </w:rPr>
            </w:pPr>
            <w:r w:rsidRPr="0020517B">
              <w:rPr>
                <w:rFonts w:ascii="Times New Roman" w:hAnsi="Times New Roman"/>
                <w:b/>
                <w:color w:val="000000"/>
                <w:sz w:val="22"/>
                <w:szCs w:val="22"/>
                <w:lang w:val="hr-HR" w:eastAsia="en-US"/>
              </w:rPr>
              <w:t>1.</w:t>
            </w:r>
          </w:p>
        </w:tc>
        <w:tc>
          <w:tcPr>
            <w:tcW w:w="3309" w:type="dxa"/>
            <w:tcBorders>
              <w:top w:val="dashSmallGap" w:sz="4" w:space="0" w:color="auto"/>
              <w:left w:val="single" w:sz="4" w:space="0" w:color="auto"/>
              <w:bottom w:val="dashSmallGap" w:sz="4" w:space="0" w:color="auto"/>
              <w:right w:val="single" w:sz="4" w:space="0" w:color="auto"/>
            </w:tcBorders>
          </w:tcPr>
          <w:p w14:paraId="7A9C9296" w14:textId="77777777" w:rsidR="009825F3" w:rsidRPr="0020517B" w:rsidRDefault="009825F3" w:rsidP="009825F3">
            <w:pPr>
              <w:autoSpaceDE w:val="0"/>
              <w:autoSpaceDN w:val="0"/>
              <w:adjustRightInd w:val="0"/>
              <w:spacing w:after="120"/>
              <w:rPr>
                <w:rFonts w:ascii="Times New Roman" w:hAnsi="Times New Roman"/>
                <w:color w:val="000000"/>
                <w:sz w:val="22"/>
                <w:szCs w:val="22"/>
                <w:lang w:val="hr-HR" w:eastAsia="en-US"/>
              </w:rPr>
            </w:pPr>
            <w:r w:rsidRPr="0020517B">
              <w:rPr>
                <w:rFonts w:ascii="Times New Roman" w:hAnsi="Times New Roman"/>
                <w:color w:val="000000"/>
                <w:sz w:val="22"/>
                <w:szCs w:val="22"/>
                <w:lang w:val="hr-HR" w:eastAsia="en-US"/>
              </w:rPr>
              <w:t>Naručitelj je izmijenio rok za izvršenje usluge, isporuku robe ili  završetak radova, a rok nije bio jedan od kriterija ekonomski najpovoljnije ponude.</w:t>
            </w:r>
          </w:p>
          <w:p w14:paraId="0148099A" w14:textId="63B08F2F" w:rsidR="009825F3" w:rsidRPr="0020517B" w:rsidRDefault="009825F3" w:rsidP="009825F3">
            <w:pPr>
              <w:spacing w:after="120"/>
              <w:rPr>
                <w:rFonts w:ascii="Times New Roman" w:hAnsi="Times New Roman"/>
                <w:sz w:val="22"/>
                <w:szCs w:val="23"/>
                <w:lang w:val="hr-HR" w:eastAsia="en-US"/>
              </w:rPr>
            </w:pPr>
            <w:r w:rsidRPr="0020517B">
              <w:rPr>
                <w:rFonts w:ascii="Times New Roman" w:hAnsi="Times New Roman"/>
                <w:i/>
                <w:color w:val="000000"/>
                <w:sz w:val="22"/>
                <w:szCs w:val="22"/>
                <w:lang w:val="hr-HR" w:eastAsia="en-US"/>
              </w:rPr>
              <w:t>Ako se rok nije mijenjao označiti N/P.</w:t>
            </w:r>
          </w:p>
        </w:tc>
        <w:tc>
          <w:tcPr>
            <w:tcW w:w="1255" w:type="dxa"/>
            <w:tcBorders>
              <w:top w:val="dashSmallGap" w:sz="4" w:space="0" w:color="auto"/>
              <w:left w:val="single" w:sz="4" w:space="0" w:color="auto"/>
              <w:bottom w:val="dashSmallGap" w:sz="4" w:space="0" w:color="auto"/>
              <w:right w:val="single" w:sz="4" w:space="0" w:color="auto"/>
            </w:tcBorders>
          </w:tcPr>
          <w:p w14:paraId="43A50F58" w14:textId="77777777" w:rsidR="009825F3" w:rsidRPr="0020517B" w:rsidRDefault="009825F3" w:rsidP="009825F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2E4A77DD" w14:textId="77777777" w:rsidR="009825F3" w:rsidRPr="0020517B" w:rsidRDefault="009825F3" w:rsidP="009825F3">
            <w:pPr>
              <w:rPr>
                <w:rFonts w:ascii="Times New Roman" w:hAnsi="Times New Roman"/>
                <w:b/>
                <w:sz w:val="22"/>
                <w:szCs w:val="22"/>
                <w:lang w:val="hr-HR" w:eastAsia="en-US"/>
              </w:rPr>
            </w:pPr>
          </w:p>
        </w:tc>
      </w:tr>
      <w:tr w:rsidR="009825F3" w:rsidRPr="0020517B" w14:paraId="74B13B25" w14:textId="77777777" w:rsidTr="00070E5E">
        <w:tc>
          <w:tcPr>
            <w:tcW w:w="724" w:type="dxa"/>
            <w:tcBorders>
              <w:top w:val="dashSmallGap" w:sz="4" w:space="0" w:color="auto"/>
              <w:left w:val="single" w:sz="4" w:space="0" w:color="auto"/>
              <w:bottom w:val="dashSmallGap" w:sz="4" w:space="0" w:color="auto"/>
              <w:right w:val="single" w:sz="4" w:space="0" w:color="auto"/>
            </w:tcBorders>
          </w:tcPr>
          <w:p w14:paraId="0BD0DAF5" w14:textId="7463E8E0" w:rsidR="009825F3" w:rsidRPr="0020517B" w:rsidRDefault="009825F3" w:rsidP="009825F3">
            <w:pPr>
              <w:autoSpaceDE w:val="0"/>
              <w:autoSpaceDN w:val="0"/>
              <w:adjustRightInd w:val="0"/>
              <w:spacing w:after="120"/>
              <w:rPr>
                <w:rFonts w:ascii="Times New Roman" w:hAnsi="Times New Roman"/>
                <w:b/>
                <w:color w:val="000000"/>
                <w:sz w:val="22"/>
                <w:szCs w:val="22"/>
                <w:lang w:val="hr-HR" w:eastAsia="en-US"/>
              </w:rPr>
            </w:pPr>
            <w:r w:rsidRPr="0020517B">
              <w:rPr>
                <w:rFonts w:ascii="Times New Roman" w:hAnsi="Times New Roman"/>
                <w:b/>
                <w:color w:val="000000"/>
                <w:sz w:val="22"/>
                <w:szCs w:val="22"/>
                <w:lang w:val="hr-HR" w:eastAsia="en-US"/>
              </w:rPr>
              <w:t>2.</w:t>
            </w:r>
          </w:p>
        </w:tc>
        <w:tc>
          <w:tcPr>
            <w:tcW w:w="3309" w:type="dxa"/>
            <w:tcBorders>
              <w:top w:val="dashSmallGap" w:sz="4" w:space="0" w:color="auto"/>
              <w:left w:val="single" w:sz="4" w:space="0" w:color="auto"/>
              <w:bottom w:val="dashSmallGap" w:sz="4" w:space="0" w:color="auto"/>
              <w:right w:val="single" w:sz="4" w:space="0" w:color="auto"/>
            </w:tcBorders>
          </w:tcPr>
          <w:p w14:paraId="1A0B0CEF" w14:textId="77777777" w:rsidR="009825F3" w:rsidRPr="0020517B" w:rsidRDefault="009825F3" w:rsidP="009825F3">
            <w:pPr>
              <w:autoSpaceDE w:val="0"/>
              <w:autoSpaceDN w:val="0"/>
              <w:adjustRightInd w:val="0"/>
              <w:spacing w:after="120"/>
              <w:rPr>
                <w:rFonts w:ascii="Times New Roman" w:hAnsi="Times New Roman"/>
                <w:sz w:val="22"/>
                <w:szCs w:val="22"/>
                <w:lang w:val="hr-HR"/>
              </w:rPr>
            </w:pPr>
            <w:r w:rsidRPr="0020517B">
              <w:rPr>
                <w:rFonts w:ascii="Times New Roman" w:hAnsi="Times New Roman"/>
                <w:color w:val="000000"/>
                <w:sz w:val="22"/>
                <w:szCs w:val="22"/>
                <w:lang w:val="hr-HR" w:eastAsia="en-US"/>
              </w:rPr>
              <w:t xml:space="preserve">Ukoliko je naručitelj izmijenio rok za dostavu ponuda za izvršenje usluge, isporuku robe ili  završetak radova, a rok je bio jedan od kriterija ekonomski najpovoljnije ponude, </w:t>
            </w:r>
            <w:r w:rsidRPr="0020517B">
              <w:rPr>
                <w:rFonts w:ascii="Times New Roman" w:hAnsi="Times New Roman"/>
                <w:sz w:val="22"/>
                <w:szCs w:val="22"/>
                <w:lang w:val="hr-HR"/>
              </w:rPr>
              <w:t>ponovnim bodovanjem tako izmijenjenog  kriterija rang odabranog ponuditelja bi ostao isti.</w:t>
            </w:r>
            <w:r w:rsidRPr="0020517B">
              <w:rPr>
                <w:rStyle w:val="FootnoteReference"/>
                <w:rFonts w:ascii="Times New Roman" w:hAnsi="Times New Roman"/>
                <w:sz w:val="22"/>
                <w:szCs w:val="22"/>
                <w:lang w:val="hr-HR"/>
              </w:rPr>
              <w:footnoteReference w:id="6"/>
            </w:r>
          </w:p>
          <w:p w14:paraId="666C8E17" w14:textId="34FBE7DE" w:rsidR="009825F3" w:rsidRPr="0020517B" w:rsidRDefault="009825F3" w:rsidP="009825F3">
            <w:pPr>
              <w:spacing w:after="120"/>
              <w:rPr>
                <w:rFonts w:ascii="Times New Roman" w:hAnsi="Times New Roman"/>
                <w:sz w:val="22"/>
                <w:szCs w:val="23"/>
                <w:lang w:val="hr-HR" w:eastAsia="en-US"/>
              </w:rPr>
            </w:pPr>
            <w:r w:rsidRPr="0020517B">
              <w:rPr>
                <w:rFonts w:ascii="Times New Roman" w:hAnsi="Times New Roman"/>
                <w:i/>
                <w:color w:val="000000"/>
                <w:sz w:val="22"/>
                <w:szCs w:val="22"/>
                <w:lang w:val="hr-HR" w:eastAsia="en-US"/>
              </w:rPr>
              <w:t>Ako se rok nije mijenjao označiti N/P.</w:t>
            </w:r>
          </w:p>
        </w:tc>
        <w:tc>
          <w:tcPr>
            <w:tcW w:w="1255" w:type="dxa"/>
            <w:tcBorders>
              <w:top w:val="dashSmallGap" w:sz="4" w:space="0" w:color="auto"/>
              <w:left w:val="single" w:sz="4" w:space="0" w:color="auto"/>
              <w:bottom w:val="dashSmallGap" w:sz="4" w:space="0" w:color="auto"/>
              <w:right w:val="single" w:sz="4" w:space="0" w:color="auto"/>
            </w:tcBorders>
          </w:tcPr>
          <w:p w14:paraId="6D94052F" w14:textId="77777777" w:rsidR="009825F3" w:rsidRPr="0020517B" w:rsidRDefault="009825F3" w:rsidP="009825F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6297CD70" w14:textId="77777777" w:rsidR="009825F3" w:rsidRPr="0020517B" w:rsidRDefault="009825F3" w:rsidP="009825F3">
            <w:pPr>
              <w:rPr>
                <w:rFonts w:ascii="Times New Roman" w:hAnsi="Times New Roman"/>
                <w:b/>
                <w:sz w:val="22"/>
                <w:szCs w:val="22"/>
                <w:lang w:val="hr-HR" w:eastAsia="en-US"/>
              </w:rPr>
            </w:pPr>
          </w:p>
        </w:tc>
      </w:tr>
      <w:tr w:rsidR="009825F3" w:rsidRPr="0020517B" w14:paraId="5A3E25CA" w14:textId="77777777" w:rsidTr="00070E5E">
        <w:tc>
          <w:tcPr>
            <w:tcW w:w="724" w:type="dxa"/>
            <w:tcBorders>
              <w:top w:val="dashSmallGap" w:sz="4" w:space="0" w:color="auto"/>
              <w:left w:val="single" w:sz="4" w:space="0" w:color="auto"/>
              <w:bottom w:val="dashSmallGap" w:sz="4" w:space="0" w:color="auto"/>
              <w:right w:val="single" w:sz="4" w:space="0" w:color="auto"/>
            </w:tcBorders>
          </w:tcPr>
          <w:p w14:paraId="4ADDDF94" w14:textId="24A74CA2" w:rsidR="009825F3" w:rsidRPr="0020517B" w:rsidRDefault="009825F3" w:rsidP="009825F3">
            <w:pPr>
              <w:autoSpaceDE w:val="0"/>
              <w:autoSpaceDN w:val="0"/>
              <w:adjustRightInd w:val="0"/>
              <w:spacing w:after="120"/>
              <w:rPr>
                <w:rFonts w:ascii="Times New Roman" w:hAnsi="Times New Roman"/>
                <w:b/>
                <w:color w:val="000000"/>
                <w:sz w:val="22"/>
                <w:szCs w:val="22"/>
                <w:lang w:val="hr-HR" w:eastAsia="en-US"/>
              </w:rPr>
            </w:pPr>
            <w:r w:rsidRPr="0020517B">
              <w:rPr>
                <w:rFonts w:ascii="Times New Roman" w:hAnsi="Times New Roman"/>
                <w:b/>
                <w:color w:val="000000"/>
                <w:sz w:val="22"/>
                <w:szCs w:val="22"/>
                <w:lang w:val="hr-HR" w:eastAsia="en-US"/>
              </w:rPr>
              <w:t>3.</w:t>
            </w:r>
          </w:p>
        </w:tc>
        <w:tc>
          <w:tcPr>
            <w:tcW w:w="3309" w:type="dxa"/>
            <w:tcBorders>
              <w:top w:val="dashSmallGap" w:sz="4" w:space="0" w:color="auto"/>
              <w:left w:val="single" w:sz="4" w:space="0" w:color="auto"/>
              <w:bottom w:val="dashSmallGap" w:sz="4" w:space="0" w:color="auto"/>
              <w:right w:val="single" w:sz="4" w:space="0" w:color="auto"/>
            </w:tcBorders>
          </w:tcPr>
          <w:p w14:paraId="56379366" w14:textId="2D1EA4DF" w:rsidR="009825F3" w:rsidRPr="0020517B" w:rsidRDefault="009825F3" w:rsidP="009825F3">
            <w:pPr>
              <w:autoSpaceDE w:val="0"/>
              <w:autoSpaceDN w:val="0"/>
              <w:adjustRightInd w:val="0"/>
              <w:spacing w:after="120"/>
              <w:rPr>
                <w:rFonts w:ascii="Times New Roman" w:hAnsi="Times New Roman"/>
                <w:color w:val="000000"/>
                <w:sz w:val="22"/>
                <w:szCs w:val="22"/>
                <w:lang w:val="hr-HR" w:eastAsia="en-US"/>
              </w:rPr>
            </w:pPr>
            <w:r w:rsidRPr="0020517B">
              <w:rPr>
                <w:rFonts w:ascii="Times New Roman" w:hAnsi="Times New Roman"/>
                <w:color w:val="000000"/>
                <w:sz w:val="22"/>
                <w:szCs w:val="22"/>
                <w:lang w:val="hr-HR" w:eastAsia="en-US"/>
              </w:rPr>
              <w:t>Izmjena roka ne predstavlja bitnu izmjenu.</w:t>
            </w:r>
            <w:r w:rsidRPr="0020517B">
              <w:rPr>
                <w:rStyle w:val="FootnoteReference"/>
                <w:rFonts w:ascii="Times New Roman" w:hAnsi="Times New Roman"/>
                <w:color w:val="000000"/>
                <w:sz w:val="22"/>
                <w:szCs w:val="22"/>
                <w:lang w:val="hr-HR" w:eastAsia="en-US"/>
              </w:rPr>
              <w:footnoteReference w:id="7"/>
            </w:r>
          </w:p>
          <w:p w14:paraId="3CD7098E" w14:textId="61996EAB" w:rsidR="009825F3" w:rsidRPr="0020517B" w:rsidRDefault="009825F3" w:rsidP="009825F3">
            <w:pPr>
              <w:autoSpaceDE w:val="0"/>
              <w:autoSpaceDN w:val="0"/>
              <w:adjustRightInd w:val="0"/>
              <w:spacing w:after="120"/>
              <w:rPr>
                <w:rFonts w:ascii="Times New Roman" w:hAnsi="Times New Roman"/>
                <w:sz w:val="22"/>
                <w:szCs w:val="23"/>
                <w:lang w:val="hr-HR" w:eastAsia="en-US"/>
              </w:rPr>
            </w:pPr>
            <w:r w:rsidRPr="0020517B">
              <w:rPr>
                <w:rFonts w:ascii="Times New Roman" w:hAnsi="Times New Roman"/>
                <w:i/>
                <w:color w:val="000000"/>
                <w:sz w:val="22"/>
                <w:szCs w:val="22"/>
                <w:lang w:val="hr-HR" w:eastAsia="en-US"/>
              </w:rPr>
              <w:t>Ako se rok nije mijenjao označiti N/P.</w:t>
            </w:r>
          </w:p>
        </w:tc>
        <w:tc>
          <w:tcPr>
            <w:tcW w:w="1255" w:type="dxa"/>
            <w:tcBorders>
              <w:top w:val="dashSmallGap" w:sz="4" w:space="0" w:color="auto"/>
              <w:left w:val="single" w:sz="4" w:space="0" w:color="auto"/>
              <w:bottom w:val="dashSmallGap" w:sz="4" w:space="0" w:color="auto"/>
              <w:right w:val="single" w:sz="4" w:space="0" w:color="auto"/>
            </w:tcBorders>
          </w:tcPr>
          <w:p w14:paraId="20966FCB" w14:textId="77777777" w:rsidR="009825F3" w:rsidRPr="0020517B" w:rsidRDefault="009825F3" w:rsidP="009825F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464B851B" w14:textId="77777777" w:rsidR="009825F3" w:rsidRPr="0020517B" w:rsidRDefault="009825F3" w:rsidP="009825F3">
            <w:pPr>
              <w:rPr>
                <w:rFonts w:ascii="Times New Roman" w:hAnsi="Times New Roman"/>
                <w:b/>
                <w:sz w:val="22"/>
                <w:szCs w:val="22"/>
                <w:lang w:val="hr-HR" w:eastAsia="en-US"/>
              </w:rPr>
            </w:pPr>
          </w:p>
        </w:tc>
      </w:tr>
      <w:tr w:rsidR="009825F3" w:rsidRPr="0020517B" w14:paraId="7664DCC3" w14:textId="77777777" w:rsidTr="00070E5E">
        <w:tc>
          <w:tcPr>
            <w:tcW w:w="724" w:type="dxa"/>
            <w:tcBorders>
              <w:top w:val="dashSmallGap" w:sz="4" w:space="0" w:color="auto"/>
              <w:left w:val="single" w:sz="4" w:space="0" w:color="auto"/>
              <w:bottom w:val="dashSmallGap" w:sz="4" w:space="0" w:color="auto"/>
              <w:right w:val="single" w:sz="4" w:space="0" w:color="auto"/>
            </w:tcBorders>
          </w:tcPr>
          <w:p w14:paraId="4209A6BC" w14:textId="770EB8A9" w:rsidR="009825F3" w:rsidRPr="0020517B" w:rsidRDefault="009825F3" w:rsidP="009825F3">
            <w:pPr>
              <w:autoSpaceDE w:val="0"/>
              <w:autoSpaceDN w:val="0"/>
              <w:adjustRightInd w:val="0"/>
              <w:spacing w:after="120"/>
              <w:rPr>
                <w:rFonts w:ascii="Times New Roman" w:hAnsi="Times New Roman"/>
                <w:b/>
                <w:color w:val="000000"/>
                <w:sz w:val="22"/>
                <w:szCs w:val="22"/>
                <w:lang w:val="hr-HR" w:eastAsia="en-US"/>
              </w:rPr>
            </w:pPr>
            <w:r w:rsidRPr="0020517B">
              <w:rPr>
                <w:rFonts w:ascii="Times New Roman" w:hAnsi="Times New Roman"/>
                <w:b/>
                <w:color w:val="000000"/>
                <w:sz w:val="22"/>
                <w:szCs w:val="22"/>
                <w:lang w:val="hr-HR" w:eastAsia="en-US"/>
              </w:rPr>
              <w:t>4.</w:t>
            </w:r>
          </w:p>
        </w:tc>
        <w:tc>
          <w:tcPr>
            <w:tcW w:w="3309" w:type="dxa"/>
            <w:tcBorders>
              <w:top w:val="dashSmallGap" w:sz="4" w:space="0" w:color="auto"/>
              <w:left w:val="single" w:sz="4" w:space="0" w:color="auto"/>
              <w:bottom w:val="dashSmallGap" w:sz="4" w:space="0" w:color="auto"/>
              <w:right w:val="single" w:sz="4" w:space="0" w:color="auto"/>
            </w:tcBorders>
          </w:tcPr>
          <w:p w14:paraId="074E5BB5" w14:textId="3ECA60D4" w:rsidR="009825F3" w:rsidRPr="0020517B" w:rsidRDefault="009825F3" w:rsidP="009825F3">
            <w:pPr>
              <w:spacing w:after="120"/>
              <w:rPr>
                <w:rFonts w:ascii="Times New Roman" w:hAnsi="Times New Roman"/>
                <w:sz w:val="22"/>
                <w:szCs w:val="23"/>
                <w:lang w:val="hr-HR" w:eastAsia="en-US"/>
              </w:rPr>
            </w:pPr>
            <w:r w:rsidRPr="0020517B">
              <w:rPr>
                <w:rFonts w:ascii="Times New Roman" w:hAnsi="Times New Roman"/>
                <w:sz w:val="22"/>
                <w:szCs w:val="22"/>
                <w:lang w:val="hr-HR"/>
              </w:rPr>
              <w:t>Stručnjaci koji su u trenutku dodjele ugovora bili angažirani od strane ugovaratelja na izvršavanju konkretnog predmeta ugovora, a koji su ispunjavali uvjete tražene dokumentacijom o nabavi,  zamijenjeni su stručnjacima istih ili većih kvalifikacija.</w:t>
            </w:r>
          </w:p>
        </w:tc>
        <w:tc>
          <w:tcPr>
            <w:tcW w:w="1255" w:type="dxa"/>
            <w:tcBorders>
              <w:top w:val="dashSmallGap" w:sz="4" w:space="0" w:color="auto"/>
              <w:left w:val="single" w:sz="4" w:space="0" w:color="auto"/>
              <w:bottom w:val="dashSmallGap" w:sz="4" w:space="0" w:color="auto"/>
              <w:right w:val="single" w:sz="4" w:space="0" w:color="auto"/>
            </w:tcBorders>
          </w:tcPr>
          <w:p w14:paraId="6420E753" w14:textId="77777777" w:rsidR="009825F3" w:rsidRPr="0020517B" w:rsidRDefault="009825F3" w:rsidP="009825F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5D573A4F" w14:textId="77777777" w:rsidR="009825F3" w:rsidRPr="0020517B" w:rsidRDefault="009825F3" w:rsidP="009825F3">
            <w:pPr>
              <w:rPr>
                <w:rFonts w:ascii="Times New Roman" w:hAnsi="Times New Roman"/>
                <w:b/>
                <w:sz w:val="22"/>
                <w:szCs w:val="22"/>
                <w:lang w:val="hr-HR" w:eastAsia="en-US"/>
              </w:rPr>
            </w:pPr>
          </w:p>
        </w:tc>
      </w:tr>
      <w:tr w:rsidR="009825F3" w:rsidRPr="0020517B" w14:paraId="54C2D074" w14:textId="77777777" w:rsidTr="00070E5E">
        <w:tc>
          <w:tcPr>
            <w:tcW w:w="724" w:type="dxa"/>
            <w:tcBorders>
              <w:top w:val="dashSmallGap" w:sz="4" w:space="0" w:color="auto"/>
              <w:left w:val="single" w:sz="4" w:space="0" w:color="auto"/>
              <w:bottom w:val="dashSmallGap" w:sz="4" w:space="0" w:color="auto"/>
              <w:right w:val="single" w:sz="4" w:space="0" w:color="auto"/>
            </w:tcBorders>
          </w:tcPr>
          <w:p w14:paraId="371CE004" w14:textId="49CB12B0" w:rsidR="009825F3" w:rsidRPr="0020517B" w:rsidRDefault="009825F3" w:rsidP="009825F3">
            <w:pPr>
              <w:autoSpaceDE w:val="0"/>
              <w:autoSpaceDN w:val="0"/>
              <w:adjustRightInd w:val="0"/>
              <w:spacing w:after="120"/>
              <w:rPr>
                <w:rFonts w:ascii="Times New Roman" w:hAnsi="Times New Roman"/>
                <w:b/>
                <w:color w:val="000000"/>
                <w:sz w:val="22"/>
                <w:szCs w:val="22"/>
                <w:lang w:val="hr-HR" w:eastAsia="en-US"/>
              </w:rPr>
            </w:pPr>
            <w:r w:rsidRPr="0020517B">
              <w:rPr>
                <w:rFonts w:ascii="Times New Roman" w:hAnsi="Times New Roman"/>
                <w:b/>
                <w:color w:val="000000"/>
                <w:sz w:val="22"/>
                <w:szCs w:val="22"/>
                <w:lang w:val="hr-HR" w:eastAsia="en-US"/>
              </w:rPr>
              <w:t>5.</w:t>
            </w:r>
          </w:p>
        </w:tc>
        <w:tc>
          <w:tcPr>
            <w:tcW w:w="3309" w:type="dxa"/>
            <w:tcBorders>
              <w:top w:val="dashSmallGap" w:sz="4" w:space="0" w:color="auto"/>
              <w:left w:val="single" w:sz="4" w:space="0" w:color="auto"/>
              <w:bottom w:val="dashSmallGap" w:sz="4" w:space="0" w:color="auto"/>
              <w:right w:val="single" w:sz="4" w:space="0" w:color="auto"/>
            </w:tcBorders>
          </w:tcPr>
          <w:p w14:paraId="69CADDC8" w14:textId="74F18DD6" w:rsidR="009825F3" w:rsidRPr="0020517B" w:rsidRDefault="009825F3" w:rsidP="009825F3">
            <w:pPr>
              <w:spacing w:after="120"/>
              <w:rPr>
                <w:rFonts w:ascii="Times New Roman" w:hAnsi="Times New Roman"/>
                <w:sz w:val="22"/>
                <w:szCs w:val="23"/>
                <w:lang w:val="hr-HR" w:eastAsia="en-US"/>
              </w:rPr>
            </w:pPr>
            <w:r w:rsidRPr="0020517B">
              <w:rPr>
                <w:rFonts w:ascii="Times New Roman" w:hAnsi="Times New Roman"/>
                <w:sz w:val="22"/>
                <w:szCs w:val="22"/>
                <w:lang w:val="hr-HR"/>
              </w:rPr>
              <w:t xml:space="preserve">Ukoliko su se kvalifikacije, profesionalnost i vještine stručnjaka bodovale u  slučaju kriterija ekonomski najpovoljnije ponude, zamjenski stručnjaci bi dobili isti ili veći broj bodova od stručnjaka koje mijenjaju te bi </w:t>
            </w:r>
            <w:r w:rsidRPr="0020517B">
              <w:rPr>
                <w:rFonts w:ascii="Times New Roman" w:hAnsi="Times New Roman"/>
                <w:sz w:val="22"/>
                <w:szCs w:val="22"/>
                <w:lang w:val="hr-HR"/>
              </w:rPr>
              <w:lastRenderedPageBreak/>
              <w:t>rang odabranog ponuditelja ostao isti.</w:t>
            </w:r>
          </w:p>
        </w:tc>
        <w:tc>
          <w:tcPr>
            <w:tcW w:w="1255" w:type="dxa"/>
            <w:tcBorders>
              <w:top w:val="dashSmallGap" w:sz="4" w:space="0" w:color="auto"/>
              <w:left w:val="single" w:sz="4" w:space="0" w:color="auto"/>
              <w:bottom w:val="dashSmallGap" w:sz="4" w:space="0" w:color="auto"/>
              <w:right w:val="single" w:sz="4" w:space="0" w:color="auto"/>
            </w:tcBorders>
          </w:tcPr>
          <w:p w14:paraId="26AB23D0" w14:textId="77777777" w:rsidR="009825F3" w:rsidRPr="0020517B" w:rsidRDefault="009825F3" w:rsidP="009825F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0E89BA75" w14:textId="77777777" w:rsidR="009825F3" w:rsidRPr="0020517B" w:rsidRDefault="009825F3" w:rsidP="009825F3">
            <w:pPr>
              <w:rPr>
                <w:rFonts w:ascii="Times New Roman" w:hAnsi="Times New Roman"/>
                <w:b/>
                <w:sz w:val="22"/>
                <w:szCs w:val="22"/>
                <w:lang w:val="hr-HR" w:eastAsia="en-US"/>
              </w:rPr>
            </w:pPr>
          </w:p>
        </w:tc>
      </w:tr>
      <w:tr w:rsidR="009825F3" w:rsidRPr="0020517B" w14:paraId="2B8C6AF3" w14:textId="77777777" w:rsidTr="00070E5E">
        <w:tc>
          <w:tcPr>
            <w:tcW w:w="724" w:type="dxa"/>
            <w:tcBorders>
              <w:top w:val="dashSmallGap" w:sz="4" w:space="0" w:color="auto"/>
              <w:left w:val="single" w:sz="4" w:space="0" w:color="auto"/>
              <w:bottom w:val="dashSmallGap" w:sz="4" w:space="0" w:color="auto"/>
              <w:right w:val="single" w:sz="4" w:space="0" w:color="auto"/>
            </w:tcBorders>
          </w:tcPr>
          <w:p w14:paraId="75C1A5C9" w14:textId="187E39BB" w:rsidR="009825F3" w:rsidRPr="0020517B" w:rsidRDefault="009825F3" w:rsidP="009825F3">
            <w:pPr>
              <w:autoSpaceDE w:val="0"/>
              <w:autoSpaceDN w:val="0"/>
              <w:adjustRightInd w:val="0"/>
              <w:spacing w:after="120"/>
              <w:rPr>
                <w:rFonts w:ascii="Times New Roman" w:hAnsi="Times New Roman"/>
                <w:b/>
                <w:color w:val="000000"/>
                <w:sz w:val="22"/>
                <w:szCs w:val="22"/>
                <w:lang w:val="hr-HR" w:eastAsia="en-US"/>
              </w:rPr>
            </w:pPr>
            <w:r w:rsidRPr="0020517B">
              <w:rPr>
                <w:rFonts w:ascii="Times New Roman" w:hAnsi="Times New Roman"/>
                <w:b/>
                <w:color w:val="000000"/>
                <w:sz w:val="22"/>
                <w:szCs w:val="22"/>
                <w:lang w:val="hr-HR" w:eastAsia="en-US"/>
              </w:rPr>
              <w:t>6.</w:t>
            </w:r>
          </w:p>
        </w:tc>
        <w:tc>
          <w:tcPr>
            <w:tcW w:w="3309" w:type="dxa"/>
            <w:tcBorders>
              <w:top w:val="dashSmallGap" w:sz="4" w:space="0" w:color="auto"/>
              <w:left w:val="single" w:sz="4" w:space="0" w:color="auto"/>
              <w:bottom w:val="dashSmallGap" w:sz="4" w:space="0" w:color="auto"/>
              <w:right w:val="single" w:sz="4" w:space="0" w:color="auto"/>
            </w:tcBorders>
          </w:tcPr>
          <w:p w14:paraId="2102170B" w14:textId="71DB4F5D" w:rsidR="009825F3" w:rsidRPr="0020517B" w:rsidRDefault="009825F3" w:rsidP="009825F3">
            <w:pPr>
              <w:spacing w:after="120"/>
              <w:rPr>
                <w:rFonts w:ascii="Times New Roman" w:hAnsi="Times New Roman"/>
                <w:sz w:val="22"/>
                <w:szCs w:val="23"/>
                <w:lang w:val="hr-HR" w:eastAsia="en-US"/>
              </w:rPr>
            </w:pPr>
            <w:r w:rsidRPr="0020517B">
              <w:rPr>
                <w:rFonts w:ascii="Times New Roman" w:hAnsi="Times New Roman"/>
                <w:sz w:val="22"/>
                <w:szCs w:val="22"/>
                <w:lang w:val="hr-HR"/>
              </w:rPr>
              <w:t>Nije došlo do znatnog smanjenja područja primjene ugovora za vrijeme njegovog trajanja.</w:t>
            </w:r>
          </w:p>
        </w:tc>
        <w:tc>
          <w:tcPr>
            <w:tcW w:w="1255" w:type="dxa"/>
            <w:tcBorders>
              <w:top w:val="dashSmallGap" w:sz="4" w:space="0" w:color="auto"/>
              <w:left w:val="single" w:sz="4" w:space="0" w:color="auto"/>
              <w:bottom w:val="dashSmallGap" w:sz="4" w:space="0" w:color="auto"/>
              <w:right w:val="single" w:sz="4" w:space="0" w:color="auto"/>
            </w:tcBorders>
          </w:tcPr>
          <w:p w14:paraId="683AC0C2" w14:textId="77777777" w:rsidR="009825F3" w:rsidRPr="0020517B" w:rsidRDefault="009825F3" w:rsidP="009825F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3101C26C" w14:textId="77777777" w:rsidR="009825F3" w:rsidRPr="0020517B" w:rsidRDefault="009825F3" w:rsidP="009825F3">
            <w:pPr>
              <w:rPr>
                <w:rFonts w:ascii="Times New Roman" w:hAnsi="Times New Roman"/>
                <w:b/>
                <w:sz w:val="22"/>
                <w:szCs w:val="22"/>
                <w:lang w:val="hr-HR" w:eastAsia="en-US"/>
              </w:rPr>
            </w:pPr>
          </w:p>
        </w:tc>
      </w:tr>
      <w:tr w:rsidR="009825F3" w:rsidRPr="0020517B" w14:paraId="70276BF1" w14:textId="77777777" w:rsidTr="00070E5E">
        <w:tc>
          <w:tcPr>
            <w:tcW w:w="724" w:type="dxa"/>
            <w:tcBorders>
              <w:top w:val="dashSmallGap" w:sz="4" w:space="0" w:color="auto"/>
              <w:left w:val="single" w:sz="4" w:space="0" w:color="auto"/>
              <w:bottom w:val="dashSmallGap" w:sz="4" w:space="0" w:color="auto"/>
              <w:right w:val="single" w:sz="4" w:space="0" w:color="auto"/>
            </w:tcBorders>
          </w:tcPr>
          <w:p w14:paraId="37FD19B9" w14:textId="2DA96AFF" w:rsidR="009825F3" w:rsidRPr="0020517B" w:rsidRDefault="009825F3" w:rsidP="009825F3">
            <w:pPr>
              <w:autoSpaceDE w:val="0"/>
              <w:autoSpaceDN w:val="0"/>
              <w:adjustRightInd w:val="0"/>
              <w:spacing w:after="120"/>
              <w:rPr>
                <w:rFonts w:ascii="Times New Roman" w:hAnsi="Times New Roman"/>
                <w:b/>
                <w:color w:val="000000"/>
                <w:sz w:val="22"/>
                <w:szCs w:val="22"/>
                <w:lang w:val="hr-HR" w:eastAsia="en-US"/>
              </w:rPr>
            </w:pPr>
            <w:r w:rsidRPr="0020517B">
              <w:rPr>
                <w:rFonts w:ascii="Times New Roman" w:hAnsi="Times New Roman"/>
                <w:b/>
                <w:color w:val="000000"/>
                <w:sz w:val="22"/>
                <w:szCs w:val="22"/>
                <w:lang w:val="hr-HR" w:eastAsia="en-US"/>
              </w:rPr>
              <w:t>7.</w:t>
            </w:r>
          </w:p>
        </w:tc>
        <w:tc>
          <w:tcPr>
            <w:tcW w:w="3309" w:type="dxa"/>
            <w:tcBorders>
              <w:top w:val="dashSmallGap" w:sz="4" w:space="0" w:color="auto"/>
              <w:left w:val="single" w:sz="4" w:space="0" w:color="auto"/>
              <w:bottom w:val="dashSmallGap" w:sz="4" w:space="0" w:color="auto"/>
              <w:right w:val="single" w:sz="4" w:space="0" w:color="auto"/>
            </w:tcBorders>
          </w:tcPr>
          <w:p w14:paraId="03D0935F" w14:textId="4E1F3EF8" w:rsidR="009825F3" w:rsidRPr="0020517B" w:rsidRDefault="009825F3" w:rsidP="009825F3">
            <w:pPr>
              <w:spacing w:after="120"/>
              <w:rPr>
                <w:rFonts w:ascii="Times New Roman" w:hAnsi="Times New Roman"/>
                <w:sz w:val="22"/>
                <w:szCs w:val="23"/>
                <w:lang w:val="hr-HR" w:eastAsia="en-US"/>
              </w:rPr>
            </w:pPr>
            <w:r w:rsidRPr="0020517B">
              <w:rPr>
                <w:rFonts w:ascii="Times New Roman" w:hAnsi="Times New Roman"/>
                <w:color w:val="000000"/>
                <w:sz w:val="22"/>
                <w:szCs w:val="22"/>
                <w:lang w:val="hr-HR" w:eastAsia="en-US"/>
              </w:rPr>
              <w:t>Ova izmjena ne predstavlja bitnu izmjenu.</w:t>
            </w:r>
            <w:r w:rsidRPr="0020517B">
              <w:rPr>
                <w:rStyle w:val="FootnoteReference"/>
                <w:rFonts w:ascii="Times New Roman" w:hAnsi="Times New Roman"/>
                <w:color w:val="000000"/>
                <w:sz w:val="22"/>
                <w:szCs w:val="22"/>
                <w:lang w:val="hr-HR" w:eastAsia="en-US"/>
              </w:rPr>
              <w:footnoteReference w:id="8"/>
            </w:r>
          </w:p>
        </w:tc>
        <w:tc>
          <w:tcPr>
            <w:tcW w:w="1255" w:type="dxa"/>
            <w:tcBorders>
              <w:top w:val="dashSmallGap" w:sz="4" w:space="0" w:color="auto"/>
              <w:left w:val="single" w:sz="4" w:space="0" w:color="auto"/>
              <w:bottom w:val="dashSmallGap" w:sz="4" w:space="0" w:color="auto"/>
              <w:right w:val="single" w:sz="4" w:space="0" w:color="auto"/>
            </w:tcBorders>
          </w:tcPr>
          <w:p w14:paraId="73B249B9" w14:textId="77777777" w:rsidR="009825F3" w:rsidRPr="0020517B" w:rsidRDefault="009825F3" w:rsidP="009825F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19C3307A" w14:textId="77777777" w:rsidR="009825F3" w:rsidRPr="0020517B" w:rsidRDefault="009825F3" w:rsidP="009825F3">
            <w:pPr>
              <w:rPr>
                <w:rFonts w:ascii="Times New Roman" w:hAnsi="Times New Roman"/>
                <w:b/>
                <w:sz w:val="22"/>
                <w:szCs w:val="22"/>
                <w:lang w:val="hr-HR" w:eastAsia="en-US"/>
              </w:rPr>
            </w:pPr>
          </w:p>
        </w:tc>
      </w:tr>
      <w:tr w:rsidR="009825F3" w:rsidRPr="0020517B" w14:paraId="07DAB03D" w14:textId="77777777" w:rsidTr="00070E5E">
        <w:tc>
          <w:tcPr>
            <w:tcW w:w="724" w:type="dxa"/>
            <w:tcBorders>
              <w:top w:val="dashSmallGap" w:sz="4" w:space="0" w:color="auto"/>
              <w:left w:val="single" w:sz="4" w:space="0" w:color="auto"/>
              <w:bottom w:val="dashSmallGap" w:sz="4" w:space="0" w:color="auto"/>
              <w:right w:val="single" w:sz="4" w:space="0" w:color="auto"/>
            </w:tcBorders>
          </w:tcPr>
          <w:p w14:paraId="467916AD" w14:textId="1207BE61" w:rsidR="009825F3" w:rsidRPr="0020517B" w:rsidRDefault="009825F3" w:rsidP="009825F3">
            <w:pPr>
              <w:autoSpaceDE w:val="0"/>
              <w:autoSpaceDN w:val="0"/>
              <w:adjustRightInd w:val="0"/>
              <w:spacing w:after="120"/>
              <w:rPr>
                <w:rFonts w:ascii="Times New Roman" w:hAnsi="Times New Roman"/>
                <w:b/>
                <w:color w:val="000000"/>
                <w:sz w:val="22"/>
                <w:szCs w:val="22"/>
                <w:lang w:val="hr-HR" w:eastAsia="en-US"/>
              </w:rPr>
            </w:pPr>
            <w:r w:rsidRPr="0020517B">
              <w:rPr>
                <w:rFonts w:ascii="Times New Roman" w:hAnsi="Times New Roman"/>
                <w:b/>
                <w:color w:val="000000"/>
                <w:sz w:val="22"/>
                <w:szCs w:val="22"/>
                <w:lang w:val="hr-HR" w:eastAsia="en-US"/>
              </w:rPr>
              <w:t>8.</w:t>
            </w:r>
          </w:p>
        </w:tc>
        <w:tc>
          <w:tcPr>
            <w:tcW w:w="3309" w:type="dxa"/>
            <w:tcBorders>
              <w:top w:val="dashSmallGap" w:sz="4" w:space="0" w:color="auto"/>
              <w:left w:val="single" w:sz="4" w:space="0" w:color="auto"/>
              <w:bottom w:val="dashSmallGap" w:sz="4" w:space="0" w:color="auto"/>
              <w:right w:val="single" w:sz="4" w:space="0" w:color="auto"/>
            </w:tcBorders>
          </w:tcPr>
          <w:p w14:paraId="2E67CF7A" w14:textId="30253640" w:rsidR="009825F3" w:rsidRPr="0020517B" w:rsidRDefault="009825F3" w:rsidP="009825F3">
            <w:pPr>
              <w:spacing w:after="120"/>
              <w:rPr>
                <w:rFonts w:ascii="Times New Roman" w:hAnsi="Times New Roman"/>
                <w:sz w:val="22"/>
                <w:szCs w:val="23"/>
                <w:lang w:val="hr-HR" w:eastAsia="en-US"/>
              </w:rPr>
            </w:pPr>
            <w:r w:rsidRPr="0020517B">
              <w:rPr>
                <w:rFonts w:ascii="Times New Roman" w:hAnsi="Times New Roman"/>
                <w:sz w:val="22"/>
                <w:szCs w:val="22"/>
                <w:lang w:val="hr-HR"/>
              </w:rPr>
              <w:t>Nije došlo do izmjene vrsta ili visine ugovorenih jamstava sukladno dokumentaciji o nabavi.</w:t>
            </w:r>
          </w:p>
        </w:tc>
        <w:tc>
          <w:tcPr>
            <w:tcW w:w="1255" w:type="dxa"/>
            <w:tcBorders>
              <w:top w:val="dashSmallGap" w:sz="4" w:space="0" w:color="auto"/>
              <w:left w:val="single" w:sz="4" w:space="0" w:color="auto"/>
              <w:bottom w:val="dashSmallGap" w:sz="4" w:space="0" w:color="auto"/>
              <w:right w:val="single" w:sz="4" w:space="0" w:color="auto"/>
            </w:tcBorders>
          </w:tcPr>
          <w:p w14:paraId="5F8F52FC" w14:textId="77777777" w:rsidR="009825F3" w:rsidRPr="0020517B" w:rsidRDefault="009825F3" w:rsidP="009825F3">
            <w:pPr>
              <w:rPr>
                <w:rFonts w:ascii="Times New Roman" w:hAnsi="Times New Roman"/>
                <w:b/>
                <w:sz w:val="22"/>
                <w:szCs w:val="22"/>
                <w:lang w:val="hr-HR" w:eastAsia="en-US"/>
              </w:rPr>
            </w:pPr>
          </w:p>
        </w:tc>
        <w:tc>
          <w:tcPr>
            <w:tcW w:w="3784" w:type="dxa"/>
            <w:tcBorders>
              <w:top w:val="dashSmallGap" w:sz="4" w:space="0" w:color="auto"/>
              <w:left w:val="single" w:sz="4" w:space="0" w:color="auto"/>
              <w:bottom w:val="dashSmallGap" w:sz="4" w:space="0" w:color="auto"/>
              <w:right w:val="single" w:sz="4" w:space="0" w:color="auto"/>
            </w:tcBorders>
          </w:tcPr>
          <w:p w14:paraId="186F7B52" w14:textId="77777777" w:rsidR="009825F3" w:rsidRPr="0020517B" w:rsidRDefault="009825F3" w:rsidP="009825F3">
            <w:pPr>
              <w:rPr>
                <w:rFonts w:ascii="Times New Roman" w:hAnsi="Times New Roman"/>
                <w:b/>
                <w:sz w:val="22"/>
                <w:szCs w:val="22"/>
                <w:lang w:val="hr-HR" w:eastAsia="en-US"/>
              </w:rPr>
            </w:pPr>
          </w:p>
        </w:tc>
      </w:tr>
    </w:tbl>
    <w:p w14:paraId="006BFBF4" w14:textId="5D7680CC" w:rsidR="00070E5E" w:rsidRPr="00C90076" w:rsidRDefault="00070E5E" w:rsidP="00070E5E">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Sukob interesa (članci 75. – 81. ZJN-a / članak 24. Direktive)</w:t>
      </w:r>
    </w:p>
    <w:tbl>
      <w:tblPr>
        <w:tblStyle w:val="Reetkatablice1"/>
        <w:tblW w:w="9072" w:type="dxa"/>
        <w:tblInd w:w="-5" w:type="dxa"/>
        <w:tblLook w:val="04A0" w:firstRow="1" w:lastRow="0" w:firstColumn="1" w:lastColumn="0" w:noHBand="0" w:noVBand="1"/>
      </w:tblPr>
      <w:tblGrid>
        <w:gridCol w:w="557"/>
        <w:gridCol w:w="3536"/>
        <w:gridCol w:w="1255"/>
        <w:gridCol w:w="3724"/>
      </w:tblGrid>
      <w:tr w:rsidR="00070E5E" w:rsidRPr="00C90076" w14:paraId="73CB9CFD" w14:textId="77777777" w:rsidTr="00070E5E">
        <w:tc>
          <w:tcPr>
            <w:tcW w:w="557" w:type="dxa"/>
          </w:tcPr>
          <w:p w14:paraId="49AD6C86" w14:textId="77777777" w:rsidR="00070E5E" w:rsidRPr="00C90076" w:rsidRDefault="00070E5E" w:rsidP="00F41FA8">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6" w:type="dxa"/>
          </w:tcPr>
          <w:p w14:paraId="1D2922F4" w14:textId="77777777" w:rsidR="00070E5E" w:rsidRPr="00C90076" w:rsidRDefault="00070E5E" w:rsidP="00F41FA8">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E2EBA83" w14:textId="77777777" w:rsidR="00070E5E" w:rsidRPr="00C90076" w:rsidRDefault="00070E5E" w:rsidP="00F41FA8">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4" w:type="dxa"/>
          </w:tcPr>
          <w:p w14:paraId="71B6258E" w14:textId="77777777" w:rsidR="00070E5E" w:rsidRPr="00C90076" w:rsidRDefault="00070E5E" w:rsidP="00F41FA8">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070E5E" w:rsidRPr="00C90076" w14:paraId="058180FB" w14:textId="77777777" w:rsidTr="00070E5E">
        <w:tc>
          <w:tcPr>
            <w:tcW w:w="557" w:type="dxa"/>
            <w:tcBorders>
              <w:top w:val="single" w:sz="4" w:space="0" w:color="auto"/>
              <w:bottom w:val="single" w:sz="4" w:space="0" w:color="auto"/>
            </w:tcBorders>
          </w:tcPr>
          <w:p w14:paraId="545D8FBC" w14:textId="519CA16F" w:rsidR="00070E5E" w:rsidRPr="00C90076" w:rsidRDefault="00070E5E" w:rsidP="00070E5E">
            <w:pPr>
              <w:jc w:val="both"/>
              <w:rPr>
                <w:rFonts w:ascii="Times New Roman" w:hAnsi="Times New Roman"/>
                <w:b/>
                <w:sz w:val="22"/>
                <w:szCs w:val="22"/>
                <w:lang w:val="hr-HR" w:eastAsia="en-US"/>
              </w:rPr>
            </w:pPr>
            <w:r>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536" w:type="dxa"/>
            <w:tcBorders>
              <w:top w:val="single" w:sz="4" w:space="0" w:color="auto"/>
              <w:bottom w:val="single" w:sz="4" w:space="0" w:color="auto"/>
            </w:tcBorders>
          </w:tcPr>
          <w:p w14:paraId="24600953" w14:textId="51F74111" w:rsidR="00070E5E" w:rsidRPr="007B6510" w:rsidRDefault="00070E5E" w:rsidP="00070E5E">
            <w:pPr>
              <w:jc w:val="both"/>
              <w:rPr>
                <w:rStyle w:val="hps"/>
                <w:rFonts w:ascii="Times New Roman" w:hAnsi="Times New Roman"/>
                <w:sz w:val="22"/>
                <w:szCs w:val="22"/>
                <w:lang w:val="hr-HR"/>
              </w:rPr>
            </w:pPr>
            <w:r w:rsidRPr="00070E5E">
              <w:rPr>
                <w:rFonts w:ascii="Times New Roman" w:hAnsi="Times New Roman"/>
                <w:b/>
                <w:sz w:val="22"/>
                <w:szCs w:val="22"/>
                <w:lang w:val="hr-HR"/>
              </w:rPr>
              <w:t>Ukoliko se izmjena ugovora odnosi na uvođenje novih podugovaratelja</w:t>
            </w:r>
            <w:r>
              <w:rPr>
                <w:rFonts w:ascii="Times New Roman" w:hAnsi="Times New Roman"/>
                <w:sz w:val="22"/>
                <w:szCs w:val="22"/>
                <w:lang w:val="hr-HR"/>
              </w:rPr>
              <w:t xml:space="preserve"> </w:t>
            </w:r>
            <w:r w:rsidRPr="00070E5E">
              <w:rPr>
                <w:rFonts w:ascii="Times New Roman" w:hAnsi="Times New Roman"/>
                <w:b/>
                <w:sz w:val="22"/>
                <w:szCs w:val="22"/>
                <w:lang w:val="hr-HR"/>
              </w:rPr>
              <w:t>tijekom izvršenja ugovora te prilikom ex post provjere osnovnog postupka javne nabave</w:t>
            </w:r>
            <w:r>
              <w:rPr>
                <w:rFonts w:ascii="Times New Roman" w:hAnsi="Times New Roman"/>
                <w:sz w:val="22"/>
                <w:szCs w:val="22"/>
                <w:lang w:val="hr-HR"/>
              </w:rPr>
              <w:t>, k</w:t>
            </w:r>
            <w:r w:rsidRPr="007B6510">
              <w:rPr>
                <w:rFonts w:ascii="Times New Roman" w:hAnsi="Times New Roman"/>
                <w:sz w:val="22"/>
                <w:szCs w:val="22"/>
                <w:lang w:val="hr-HR"/>
              </w:rPr>
              <w:t xml:space="preserve">ontrolno tijelo SUK-a  izvršilo je provjeru potencijalnog sukoba interesa </w:t>
            </w:r>
            <w:r w:rsidRPr="007B6510">
              <w:rPr>
                <w:rStyle w:val="hps"/>
                <w:rFonts w:ascii="Times New Roman" w:hAnsi="Times New Roman"/>
                <w:sz w:val="22"/>
                <w:szCs w:val="22"/>
                <w:lang w:val="hr-HR"/>
              </w:rPr>
              <w:t xml:space="preserve">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 </w:t>
            </w:r>
          </w:p>
          <w:p w14:paraId="13526975" w14:textId="77777777" w:rsidR="00070E5E" w:rsidRPr="00C90076" w:rsidRDefault="00070E5E" w:rsidP="00070E5E">
            <w:pPr>
              <w:spacing w:after="120"/>
              <w:jc w:val="both"/>
              <w:rPr>
                <w:rFonts w:ascii="Times New Roman" w:hAnsi="Times New Roman"/>
                <w:sz w:val="22"/>
                <w:szCs w:val="22"/>
                <w:lang w:val="hr-HR" w:eastAsia="en-US"/>
              </w:rPr>
            </w:pPr>
            <w:r w:rsidRPr="007B6510">
              <w:rPr>
                <w:rFonts w:ascii="Times New Roman" w:hAnsi="Times New Roman"/>
                <w:i/>
                <w:sz w:val="22"/>
                <w:szCs w:val="22"/>
                <w:lang w:val="hr-HR"/>
              </w:rPr>
              <w:t>(Navesti koje tražilice su korištene</w:t>
            </w:r>
            <w:r w:rsidRPr="007B6510">
              <w:rPr>
                <w:rFonts w:ascii="Times New Roman" w:hAnsi="Times New Roman"/>
                <w:i/>
                <w:sz w:val="22"/>
                <w:szCs w:val="22"/>
              </w:rPr>
              <w:t>)</w:t>
            </w:r>
          </w:p>
        </w:tc>
        <w:tc>
          <w:tcPr>
            <w:tcW w:w="1255" w:type="dxa"/>
            <w:tcBorders>
              <w:top w:val="single" w:sz="4" w:space="0" w:color="auto"/>
              <w:bottom w:val="single" w:sz="4" w:space="0" w:color="auto"/>
            </w:tcBorders>
          </w:tcPr>
          <w:p w14:paraId="5BA458BC" w14:textId="77777777" w:rsidR="00070E5E" w:rsidRPr="00C90076" w:rsidRDefault="00070E5E" w:rsidP="00070E5E">
            <w:pPr>
              <w:jc w:val="both"/>
              <w:rPr>
                <w:rFonts w:ascii="Times New Roman" w:hAnsi="Times New Roman"/>
                <w:b/>
                <w:sz w:val="22"/>
                <w:szCs w:val="22"/>
                <w:lang w:val="hr-HR" w:eastAsia="en-US"/>
              </w:rPr>
            </w:pPr>
          </w:p>
        </w:tc>
        <w:tc>
          <w:tcPr>
            <w:tcW w:w="3724" w:type="dxa"/>
            <w:tcBorders>
              <w:top w:val="single" w:sz="4" w:space="0" w:color="auto"/>
              <w:bottom w:val="single" w:sz="4" w:space="0" w:color="auto"/>
            </w:tcBorders>
          </w:tcPr>
          <w:p w14:paraId="4AED1D15" w14:textId="77777777" w:rsidR="00070E5E" w:rsidRPr="00C90076" w:rsidRDefault="00070E5E" w:rsidP="00070E5E">
            <w:pPr>
              <w:jc w:val="both"/>
              <w:rPr>
                <w:rFonts w:ascii="Times New Roman" w:hAnsi="Times New Roman"/>
                <w:b/>
                <w:sz w:val="22"/>
                <w:szCs w:val="22"/>
                <w:lang w:val="hr-HR" w:eastAsia="en-US"/>
              </w:rPr>
            </w:pPr>
          </w:p>
        </w:tc>
      </w:tr>
      <w:tr w:rsidR="00070E5E" w:rsidRPr="00C90076" w14:paraId="78533EC7" w14:textId="77777777" w:rsidTr="00070E5E">
        <w:tc>
          <w:tcPr>
            <w:tcW w:w="557" w:type="dxa"/>
          </w:tcPr>
          <w:p w14:paraId="07D73152" w14:textId="6062435C" w:rsidR="00070E5E" w:rsidRPr="00FD7C7F" w:rsidRDefault="00070E5E" w:rsidP="00F41FA8">
            <w:pPr>
              <w:autoSpaceDE w:val="0"/>
              <w:autoSpaceDN w:val="0"/>
              <w:adjustRightInd w:val="0"/>
              <w:spacing w:after="120"/>
              <w:jc w:val="both"/>
              <w:rPr>
                <w:rFonts w:ascii="Times New Roman" w:hAnsi="Times New Roman"/>
                <w:b/>
                <w:sz w:val="22"/>
                <w:szCs w:val="22"/>
                <w:lang w:val="hr-HR" w:eastAsia="en-US"/>
              </w:rPr>
            </w:pPr>
            <w:r w:rsidRPr="00FD7C7F">
              <w:rPr>
                <w:b/>
                <w:sz w:val="22"/>
                <w:szCs w:val="22"/>
                <w:lang w:val="hr-HR" w:eastAsia="en-US"/>
              </w:rPr>
              <w:t>2.</w:t>
            </w:r>
          </w:p>
        </w:tc>
        <w:tc>
          <w:tcPr>
            <w:tcW w:w="3536" w:type="dxa"/>
          </w:tcPr>
          <w:p w14:paraId="658BDBF2" w14:textId="79B62A66" w:rsidR="00070E5E" w:rsidRPr="00C90076" w:rsidRDefault="00070E5E" w:rsidP="00F41FA8">
            <w:pPr>
              <w:autoSpaceDE w:val="0"/>
              <w:autoSpaceDN w:val="0"/>
              <w:adjustRightInd w:val="0"/>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poduzeo prikladne mjere da učinkovito spriječi, prepozna i ukloni sukobe interesa u smislu članaka 76. i 77. ZJN-a (članak 24. </w:t>
            </w:r>
            <w:r w:rsidRPr="00C90076">
              <w:rPr>
                <w:rFonts w:ascii="Times New Roman" w:hAnsi="Times New Roman"/>
                <w:sz w:val="22"/>
                <w:szCs w:val="22"/>
                <w:lang w:val="hr-HR" w:eastAsia="en-US"/>
              </w:rPr>
              <w:lastRenderedPageBreak/>
              <w:t xml:space="preserve">Direktive) u vezi s </w:t>
            </w:r>
            <w:r>
              <w:rPr>
                <w:rFonts w:ascii="Times New Roman" w:hAnsi="Times New Roman"/>
                <w:sz w:val="22"/>
                <w:szCs w:val="22"/>
                <w:lang w:val="hr-HR" w:eastAsia="en-US"/>
              </w:rPr>
              <w:t xml:space="preserve">osnovnim </w:t>
            </w:r>
            <w:r w:rsidRPr="00C90076">
              <w:rPr>
                <w:rFonts w:ascii="Times New Roman" w:hAnsi="Times New Roman"/>
                <w:sz w:val="22"/>
                <w:szCs w:val="22"/>
                <w:lang w:val="hr-HR" w:eastAsia="en-US"/>
              </w:rPr>
              <w:t>postupkom javne nabave</w:t>
            </w:r>
            <w:r>
              <w:rPr>
                <w:rFonts w:ascii="Times New Roman" w:hAnsi="Times New Roman"/>
                <w:sz w:val="22"/>
                <w:szCs w:val="22"/>
                <w:lang w:val="hr-HR" w:eastAsia="en-US"/>
              </w:rPr>
              <w:t xml:space="preserve"> </w:t>
            </w:r>
            <w:r w:rsidRPr="00070E5E">
              <w:rPr>
                <w:rFonts w:ascii="Times New Roman" w:hAnsi="Times New Roman"/>
                <w:b/>
                <w:sz w:val="22"/>
                <w:szCs w:val="22"/>
                <w:lang w:val="hr-HR" w:eastAsia="en-US"/>
              </w:rPr>
              <w:t>te prilikom izmjene ugovora uvođenjem novih podugovaratelja</w:t>
            </w:r>
            <w:r>
              <w:rPr>
                <w:rFonts w:ascii="Times New Roman" w:hAnsi="Times New Roman"/>
                <w:sz w:val="22"/>
                <w:szCs w:val="22"/>
                <w:lang w:val="hr-HR" w:eastAsia="en-US"/>
              </w:rPr>
              <w:t xml:space="preserve"> </w:t>
            </w:r>
            <w:r w:rsidRPr="00C90076">
              <w:rPr>
                <w:rFonts w:ascii="Times New Roman" w:hAnsi="Times New Roman"/>
                <w:sz w:val="22"/>
                <w:szCs w:val="22"/>
                <w:lang w:val="hr-HR" w:eastAsia="en-US"/>
              </w:rPr>
              <w:t xml:space="preserve"> kako bi se izbjeglo narušavanje tržišnog natjecanja i osiguralo jednako postupanje prema svim gospodarskim subjektima.</w:t>
            </w:r>
          </w:p>
        </w:tc>
        <w:tc>
          <w:tcPr>
            <w:tcW w:w="1255" w:type="dxa"/>
          </w:tcPr>
          <w:p w14:paraId="4181C5DB" w14:textId="77777777" w:rsidR="00070E5E" w:rsidRPr="00C90076" w:rsidRDefault="00070E5E" w:rsidP="00F41FA8">
            <w:pPr>
              <w:jc w:val="both"/>
              <w:rPr>
                <w:rFonts w:ascii="Times New Roman" w:hAnsi="Times New Roman"/>
                <w:b/>
                <w:sz w:val="22"/>
                <w:szCs w:val="22"/>
                <w:lang w:val="hr-HR" w:eastAsia="en-US"/>
              </w:rPr>
            </w:pPr>
          </w:p>
        </w:tc>
        <w:tc>
          <w:tcPr>
            <w:tcW w:w="3724" w:type="dxa"/>
          </w:tcPr>
          <w:p w14:paraId="2A902E76" w14:textId="77777777" w:rsidR="00070E5E" w:rsidRPr="00C90076" w:rsidRDefault="00070E5E" w:rsidP="00F41FA8">
            <w:pPr>
              <w:jc w:val="both"/>
              <w:rPr>
                <w:rFonts w:ascii="Times New Roman" w:hAnsi="Times New Roman"/>
                <w:b/>
                <w:sz w:val="22"/>
                <w:szCs w:val="22"/>
                <w:lang w:val="hr-HR" w:eastAsia="en-US"/>
              </w:rPr>
            </w:pPr>
          </w:p>
        </w:tc>
      </w:tr>
      <w:tr w:rsidR="00070E5E" w:rsidRPr="00C90076" w14:paraId="443281AE" w14:textId="77777777" w:rsidTr="00070E5E">
        <w:tc>
          <w:tcPr>
            <w:tcW w:w="557" w:type="dxa"/>
          </w:tcPr>
          <w:p w14:paraId="2C9C574C" w14:textId="0728982A" w:rsidR="00070E5E" w:rsidRPr="00FD7C7F" w:rsidRDefault="00070E5E" w:rsidP="00F41FA8">
            <w:pPr>
              <w:autoSpaceDE w:val="0"/>
              <w:autoSpaceDN w:val="0"/>
              <w:adjustRightInd w:val="0"/>
              <w:spacing w:after="120"/>
              <w:rPr>
                <w:rFonts w:ascii="Times New Roman" w:hAnsi="Times New Roman"/>
                <w:b/>
                <w:sz w:val="22"/>
                <w:szCs w:val="22"/>
                <w:lang w:val="hr-HR" w:eastAsia="en-US"/>
              </w:rPr>
            </w:pPr>
            <w:r w:rsidRPr="00FD7C7F">
              <w:rPr>
                <w:b/>
                <w:sz w:val="22"/>
                <w:szCs w:val="22"/>
                <w:lang w:val="hr-HR" w:eastAsia="en-US"/>
              </w:rPr>
              <w:t>3.</w:t>
            </w:r>
          </w:p>
        </w:tc>
        <w:tc>
          <w:tcPr>
            <w:tcW w:w="3536" w:type="dxa"/>
          </w:tcPr>
          <w:p w14:paraId="04CDD3F5" w14:textId="77777777" w:rsidR="00070E5E" w:rsidRPr="00C90076" w:rsidRDefault="00070E5E" w:rsidP="00F41FA8">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Predstavnici naručitelja potpisali su izjavu o postojanju ili nepostojanju sukoba interesa te istu ažurirali bez odgađanja ako su nastupile promjene (članak 81. stavak 1. ZJN-a). </w:t>
            </w:r>
          </w:p>
        </w:tc>
        <w:tc>
          <w:tcPr>
            <w:tcW w:w="1255" w:type="dxa"/>
          </w:tcPr>
          <w:p w14:paraId="67490D35" w14:textId="77777777" w:rsidR="00070E5E" w:rsidRPr="00C90076" w:rsidRDefault="00070E5E" w:rsidP="00F41FA8">
            <w:pPr>
              <w:rPr>
                <w:rFonts w:ascii="Times New Roman" w:hAnsi="Times New Roman"/>
                <w:b/>
                <w:sz w:val="22"/>
                <w:szCs w:val="22"/>
                <w:lang w:val="hr-HR" w:eastAsia="en-US"/>
              </w:rPr>
            </w:pPr>
          </w:p>
        </w:tc>
        <w:tc>
          <w:tcPr>
            <w:tcW w:w="3724" w:type="dxa"/>
          </w:tcPr>
          <w:p w14:paraId="788C94B9" w14:textId="77777777" w:rsidR="00070E5E" w:rsidRPr="00C90076" w:rsidRDefault="00070E5E" w:rsidP="00F41FA8">
            <w:pPr>
              <w:rPr>
                <w:rFonts w:ascii="Times New Roman" w:hAnsi="Times New Roman"/>
                <w:b/>
                <w:sz w:val="22"/>
                <w:szCs w:val="22"/>
                <w:lang w:val="hr-HR" w:eastAsia="en-US"/>
              </w:rPr>
            </w:pPr>
          </w:p>
        </w:tc>
      </w:tr>
      <w:tr w:rsidR="00070E5E" w:rsidRPr="00C90076" w14:paraId="195610E2" w14:textId="77777777" w:rsidTr="00070E5E">
        <w:tc>
          <w:tcPr>
            <w:tcW w:w="557" w:type="dxa"/>
          </w:tcPr>
          <w:p w14:paraId="60A5CF71" w14:textId="3F931639" w:rsidR="00070E5E" w:rsidRPr="00C90076" w:rsidRDefault="00070E5E" w:rsidP="00F41FA8">
            <w:pPr>
              <w:jc w:val="both"/>
              <w:rPr>
                <w:rFonts w:ascii="Times New Roman" w:hAnsi="Times New Roman"/>
                <w:b/>
                <w:sz w:val="22"/>
                <w:szCs w:val="22"/>
                <w:lang w:val="hr-HR" w:eastAsia="en-US"/>
              </w:rPr>
            </w:pPr>
            <w:r>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536" w:type="dxa"/>
          </w:tcPr>
          <w:p w14:paraId="54141D15" w14:textId="77777777" w:rsidR="00070E5E" w:rsidRPr="00C90076" w:rsidRDefault="00070E5E" w:rsidP="00F41FA8">
            <w:pPr>
              <w:autoSpaceDE w:val="0"/>
              <w:autoSpaceDN w:val="0"/>
              <w:adjustRightInd w:val="0"/>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 temelju izjava svojih predstavnika (članak 81. stavak 2. ZJN-a): </w:t>
            </w:r>
          </w:p>
        </w:tc>
        <w:tc>
          <w:tcPr>
            <w:tcW w:w="1255" w:type="dxa"/>
          </w:tcPr>
          <w:p w14:paraId="22AC9236" w14:textId="77777777" w:rsidR="00070E5E" w:rsidRPr="00C90076" w:rsidRDefault="00070E5E" w:rsidP="00F41FA8">
            <w:pPr>
              <w:jc w:val="both"/>
              <w:rPr>
                <w:rFonts w:ascii="Times New Roman" w:hAnsi="Times New Roman"/>
                <w:b/>
                <w:sz w:val="22"/>
                <w:szCs w:val="22"/>
                <w:lang w:val="hr-HR" w:eastAsia="en-US"/>
              </w:rPr>
            </w:pPr>
          </w:p>
        </w:tc>
        <w:tc>
          <w:tcPr>
            <w:tcW w:w="3724" w:type="dxa"/>
          </w:tcPr>
          <w:p w14:paraId="5171E474" w14:textId="77777777" w:rsidR="00070E5E" w:rsidRPr="00C90076" w:rsidRDefault="00070E5E" w:rsidP="00F41FA8">
            <w:pPr>
              <w:jc w:val="both"/>
              <w:rPr>
                <w:rFonts w:ascii="Times New Roman" w:hAnsi="Times New Roman"/>
                <w:b/>
                <w:sz w:val="22"/>
                <w:szCs w:val="22"/>
                <w:lang w:val="hr-HR" w:eastAsia="en-US"/>
              </w:rPr>
            </w:pPr>
          </w:p>
        </w:tc>
      </w:tr>
      <w:tr w:rsidR="00070E5E" w:rsidRPr="00C90076" w14:paraId="022A3742" w14:textId="77777777" w:rsidTr="00070E5E">
        <w:tc>
          <w:tcPr>
            <w:tcW w:w="557" w:type="dxa"/>
          </w:tcPr>
          <w:p w14:paraId="15D2604E" w14:textId="094B941D" w:rsidR="00070E5E" w:rsidRPr="00C90076" w:rsidRDefault="00070E5E" w:rsidP="00F41FA8">
            <w:pPr>
              <w:jc w:val="both"/>
              <w:rPr>
                <w:rFonts w:ascii="Times New Roman" w:hAnsi="Times New Roman"/>
                <w:b/>
                <w:sz w:val="22"/>
                <w:szCs w:val="22"/>
                <w:lang w:val="hr-HR" w:eastAsia="en-US"/>
              </w:rPr>
            </w:pPr>
            <w:r>
              <w:rPr>
                <w:rFonts w:ascii="Times New Roman" w:hAnsi="Times New Roman"/>
                <w:b/>
                <w:sz w:val="22"/>
                <w:szCs w:val="22"/>
                <w:lang w:val="hr-HR" w:eastAsia="en-US"/>
              </w:rPr>
              <w:t>4</w:t>
            </w:r>
            <w:r w:rsidRPr="00C90076">
              <w:rPr>
                <w:rFonts w:ascii="Times New Roman" w:hAnsi="Times New Roman"/>
                <w:b/>
                <w:sz w:val="22"/>
                <w:szCs w:val="22"/>
                <w:lang w:val="hr-HR" w:eastAsia="en-US"/>
              </w:rPr>
              <w:t>.1.</w:t>
            </w:r>
          </w:p>
        </w:tc>
        <w:tc>
          <w:tcPr>
            <w:tcW w:w="3536" w:type="dxa"/>
          </w:tcPr>
          <w:p w14:paraId="42C55EA3" w14:textId="77777777" w:rsidR="00070E5E" w:rsidRPr="00C90076" w:rsidRDefault="00070E5E" w:rsidP="00F41FA8">
            <w:pPr>
              <w:numPr>
                <w:ilvl w:val="0"/>
                <w:numId w:val="5"/>
              </w:numPr>
              <w:autoSpaceDE w:val="0"/>
              <w:autoSpaceDN w:val="0"/>
              <w:adjustRightInd w:val="0"/>
              <w:spacing w:after="120"/>
              <w:ind w:left="279" w:hanging="142"/>
              <w:jc w:val="both"/>
              <w:rPr>
                <w:rFonts w:ascii="Times New Roman" w:hAnsi="Times New Roman"/>
                <w:sz w:val="22"/>
                <w:szCs w:val="22"/>
                <w:lang w:val="hr-HR" w:eastAsia="en-US"/>
              </w:rPr>
            </w:pPr>
            <w:r w:rsidRPr="00C90076">
              <w:rPr>
                <w:rFonts w:ascii="Times New Roman" w:hAnsi="Times New Roman"/>
                <w:sz w:val="22"/>
                <w:szCs w:val="22"/>
                <w:lang w:val="hr-HR" w:eastAsia="en-US"/>
              </w:rPr>
              <w:t>na svojim internetskim stranicama</w:t>
            </w:r>
            <w:r w:rsidRPr="00C90076">
              <w:rPr>
                <w:rFonts w:ascii="Times New Roman" w:hAnsi="Times New Roman"/>
                <w:sz w:val="22"/>
                <w:szCs w:val="22"/>
                <w:vertAlign w:val="superscript"/>
                <w:lang w:val="hr-HR" w:eastAsia="en-US"/>
              </w:rPr>
              <w:footnoteReference w:id="9"/>
            </w:r>
            <w:r w:rsidRPr="00C90076">
              <w:rPr>
                <w:rFonts w:ascii="Times New Roman" w:hAnsi="Times New Roman"/>
                <w:sz w:val="22"/>
                <w:szCs w:val="22"/>
                <w:lang w:val="hr-HR" w:eastAsia="en-US"/>
              </w:rPr>
              <w:t xml:space="preserve"> objavio popis gospodarskih subjekata s kojima je predstavnik naručitelja (čelnik te član upravnog, upravljačkog i nadzornog tijela naručitelja)  ili s njim povezane osobe u sukobu interesa ili obavijest da takvi subjekti ne postoje te ih ažurirao bez odgađanja ako su nastupile promjene, i </w:t>
            </w:r>
          </w:p>
        </w:tc>
        <w:tc>
          <w:tcPr>
            <w:tcW w:w="1255" w:type="dxa"/>
          </w:tcPr>
          <w:p w14:paraId="28CC65F0" w14:textId="77777777" w:rsidR="00070E5E" w:rsidRPr="00C90076" w:rsidRDefault="00070E5E" w:rsidP="00F41FA8">
            <w:pPr>
              <w:jc w:val="both"/>
              <w:rPr>
                <w:rFonts w:ascii="Times New Roman" w:hAnsi="Times New Roman"/>
                <w:b/>
                <w:sz w:val="22"/>
                <w:szCs w:val="22"/>
                <w:lang w:val="hr-HR" w:eastAsia="en-US"/>
              </w:rPr>
            </w:pPr>
          </w:p>
        </w:tc>
        <w:tc>
          <w:tcPr>
            <w:tcW w:w="3724" w:type="dxa"/>
          </w:tcPr>
          <w:p w14:paraId="446F700B" w14:textId="77777777" w:rsidR="00070E5E" w:rsidRPr="00C90076" w:rsidRDefault="00070E5E" w:rsidP="00F41FA8">
            <w:pPr>
              <w:jc w:val="both"/>
              <w:rPr>
                <w:rFonts w:ascii="Times New Roman" w:hAnsi="Times New Roman"/>
                <w:b/>
                <w:sz w:val="22"/>
                <w:szCs w:val="22"/>
                <w:lang w:val="hr-HR" w:eastAsia="en-US"/>
              </w:rPr>
            </w:pPr>
          </w:p>
        </w:tc>
      </w:tr>
      <w:tr w:rsidR="00070E5E" w:rsidRPr="00C90076" w14:paraId="70FC424A" w14:textId="77777777" w:rsidTr="00070E5E">
        <w:tc>
          <w:tcPr>
            <w:tcW w:w="557" w:type="dxa"/>
          </w:tcPr>
          <w:p w14:paraId="2896899D" w14:textId="7E2BA30A" w:rsidR="00070E5E" w:rsidRPr="00C90076" w:rsidRDefault="00070E5E" w:rsidP="00F41FA8">
            <w:pPr>
              <w:rPr>
                <w:rFonts w:ascii="Times New Roman" w:hAnsi="Times New Roman"/>
                <w:b/>
                <w:sz w:val="22"/>
                <w:szCs w:val="22"/>
                <w:lang w:val="hr-HR" w:eastAsia="en-US"/>
              </w:rPr>
            </w:pPr>
            <w:r>
              <w:rPr>
                <w:rFonts w:ascii="Times New Roman" w:hAnsi="Times New Roman"/>
                <w:b/>
                <w:sz w:val="22"/>
                <w:szCs w:val="22"/>
                <w:lang w:val="hr-HR" w:eastAsia="en-US"/>
              </w:rPr>
              <w:t>4</w:t>
            </w:r>
            <w:r w:rsidRPr="00C90076">
              <w:rPr>
                <w:rFonts w:ascii="Times New Roman" w:hAnsi="Times New Roman"/>
                <w:b/>
                <w:sz w:val="22"/>
                <w:szCs w:val="22"/>
                <w:lang w:val="hr-HR" w:eastAsia="en-US"/>
              </w:rPr>
              <w:t>.2.</w:t>
            </w:r>
          </w:p>
        </w:tc>
        <w:tc>
          <w:tcPr>
            <w:tcW w:w="3536" w:type="dxa"/>
          </w:tcPr>
          <w:p w14:paraId="322A0D14" w14:textId="77777777" w:rsidR="00070E5E" w:rsidRPr="00C90076" w:rsidRDefault="00070E5E" w:rsidP="00F41FA8">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C90076">
              <w:rPr>
                <w:rFonts w:ascii="Times New Roman" w:hAnsi="Times New Roman"/>
                <w:sz w:val="22"/>
                <w:szCs w:val="22"/>
                <w:lang w:val="hr-HR" w:eastAsia="en-US"/>
              </w:rPr>
              <w:t xml:space="preserve">u dokumentaciji o nabavi naveo popis gospodarskih subjekata s kojima je predstavnik naručitelja (član stručnog povjerenstva za javnu nabavu) iz u sukobu interesa ili naveo da takvi subjekti ne postoje. </w:t>
            </w:r>
          </w:p>
        </w:tc>
        <w:tc>
          <w:tcPr>
            <w:tcW w:w="1255" w:type="dxa"/>
          </w:tcPr>
          <w:p w14:paraId="124475DC" w14:textId="77777777" w:rsidR="00070E5E" w:rsidRPr="00C90076" w:rsidRDefault="00070E5E" w:rsidP="00F41FA8">
            <w:pPr>
              <w:rPr>
                <w:rFonts w:ascii="Times New Roman" w:hAnsi="Times New Roman"/>
                <w:b/>
                <w:sz w:val="22"/>
                <w:szCs w:val="22"/>
                <w:lang w:val="hr-HR" w:eastAsia="en-US"/>
              </w:rPr>
            </w:pPr>
          </w:p>
        </w:tc>
        <w:tc>
          <w:tcPr>
            <w:tcW w:w="3724" w:type="dxa"/>
          </w:tcPr>
          <w:p w14:paraId="676A383C" w14:textId="77777777" w:rsidR="00070E5E" w:rsidRPr="00C90076" w:rsidRDefault="00070E5E" w:rsidP="00F41FA8">
            <w:pPr>
              <w:rPr>
                <w:rFonts w:ascii="Times New Roman" w:hAnsi="Times New Roman"/>
                <w:b/>
                <w:sz w:val="22"/>
                <w:szCs w:val="22"/>
                <w:lang w:val="hr-HR" w:eastAsia="en-US"/>
              </w:rPr>
            </w:pPr>
          </w:p>
        </w:tc>
      </w:tr>
      <w:tr w:rsidR="00070E5E" w:rsidRPr="00C90076" w14:paraId="5C5D26D0" w14:textId="77777777" w:rsidTr="00070E5E">
        <w:tc>
          <w:tcPr>
            <w:tcW w:w="557" w:type="dxa"/>
          </w:tcPr>
          <w:p w14:paraId="188811B0" w14:textId="7C748F96" w:rsidR="00070E5E" w:rsidRPr="00C90076" w:rsidRDefault="00070E5E" w:rsidP="00F41FA8">
            <w:pPr>
              <w:jc w:val="both"/>
              <w:rPr>
                <w:rFonts w:ascii="Times New Roman" w:hAnsi="Times New Roman"/>
                <w:b/>
                <w:sz w:val="22"/>
                <w:szCs w:val="22"/>
                <w:lang w:val="hr-HR" w:eastAsia="en-US"/>
              </w:rPr>
            </w:pPr>
            <w:r>
              <w:rPr>
                <w:rFonts w:ascii="Times New Roman" w:hAnsi="Times New Roman"/>
                <w:b/>
                <w:sz w:val="22"/>
                <w:szCs w:val="22"/>
                <w:lang w:val="hr-HR" w:eastAsia="en-US"/>
              </w:rPr>
              <w:t>5</w:t>
            </w:r>
            <w:r w:rsidRPr="00C90076">
              <w:rPr>
                <w:rFonts w:ascii="Times New Roman" w:hAnsi="Times New Roman"/>
                <w:b/>
                <w:sz w:val="22"/>
                <w:szCs w:val="22"/>
                <w:lang w:val="hr-HR" w:eastAsia="en-US"/>
              </w:rPr>
              <w:t>.</w:t>
            </w:r>
          </w:p>
        </w:tc>
        <w:tc>
          <w:tcPr>
            <w:tcW w:w="3536" w:type="dxa"/>
          </w:tcPr>
          <w:p w14:paraId="371B49B5" w14:textId="77777777" w:rsidR="00070E5E" w:rsidRPr="00C90076" w:rsidRDefault="00070E5E" w:rsidP="00F41FA8">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Predstavnik naručitelja</w:t>
            </w:r>
            <w:r w:rsidRPr="00C90076">
              <w:rPr>
                <w:rFonts w:ascii="Times New Roman" w:hAnsi="Times New Roman"/>
                <w:sz w:val="22"/>
                <w:szCs w:val="22"/>
                <w:vertAlign w:val="superscript"/>
                <w:lang w:val="hr-HR" w:eastAsia="en-US"/>
              </w:rPr>
              <w:footnoteReference w:id="10"/>
            </w:r>
            <w:r w:rsidRPr="00C90076">
              <w:rPr>
                <w:rFonts w:ascii="Times New Roman" w:hAnsi="Times New Roman"/>
                <w:sz w:val="22"/>
                <w:szCs w:val="22"/>
                <w:lang w:val="hr-HR" w:eastAsia="en-US"/>
              </w:rPr>
              <w:t xml:space="preserve">, odmah po saznanju o postojanju sukoba interesa, izuzeo se iz postupka javne nabave i o tome obavijestio čelnika naručitelja. </w:t>
            </w:r>
          </w:p>
        </w:tc>
        <w:tc>
          <w:tcPr>
            <w:tcW w:w="1255" w:type="dxa"/>
          </w:tcPr>
          <w:p w14:paraId="2CE76425" w14:textId="77777777" w:rsidR="00070E5E" w:rsidRPr="00C90076" w:rsidRDefault="00070E5E" w:rsidP="00F41FA8">
            <w:pPr>
              <w:jc w:val="both"/>
              <w:rPr>
                <w:rFonts w:ascii="Times New Roman" w:hAnsi="Times New Roman"/>
                <w:b/>
                <w:sz w:val="22"/>
                <w:szCs w:val="22"/>
                <w:lang w:val="hr-HR" w:eastAsia="en-US"/>
              </w:rPr>
            </w:pPr>
          </w:p>
        </w:tc>
        <w:tc>
          <w:tcPr>
            <w:tcW w:w="3724" w:type="dxa"/>
          </w:tcPr>
          <w:p w14:paraId="43F9AC8B" w14:textId="77777777" w:rsidR="00070E5E" w:rsidRPr="00C90076" w:rsidRDefault="00070E5E" w:rsidP="00F41FA8">
            <w:pPr>
              <w:jc w:val="both"/>
              <w:rPr>
                <w:rFonts w:ascii="Times New Roman" w:hAnsi="Times New Roman"/>
                <w:b/>
                <w:sz w:val="22"/>
                <w:szCs w:val="22"/>
                <w:lang w:val="hr-HR" w:eastAsia="en-US"/>
              </w:rPr>
            </w:pPr>
          </w:p>
        </w:tc>
      </w:tr>
      <w:tr w:rsidR="00070E5E" w:rsidRPr="00C90076" w14:paraId="78EDD9CC" w14:textId="77777777" w:rsidTr="00070E5E">
        <w:tc>
          <w:tcPr>
            <w:tcW w:w="557" w:type="dxa"/>
          </w:tcPr>
          <w:p w14:paraId="7CA6DCFD" w14:textId="2DEB3DB1" w:rsidR="00070E5E" w:rsidRPr="00C90076" w:rsidRDefault="00070E5E" w:rsidP="00F41FA8">
            <w:pPr>
              <w:jc w:val="both"/>
              <w:rPr>
                <w:rFonts w:ascii="Times New Roman" w:hAnsi="Times New Roman"/>
                <w:b/>
                <w:sz w:val="22"/>
                <w:szCs w:val="22"/>
                <w:lang w:val="hr-HR" w:eastAsia="en-US"/>
              </w:rPr>
            </w:pPr>
            <w:r>
              <w:rPr>
                <w:rFonts w:ascii="Times New Roman" w:hAnsi="Times New Roman"/>
                <w:b/>
                <w:sz w:val="22"/>
                <w:szCs w:val="22"/>
                <w:lang w:val="hr-HR" w:eastAsia="en-US"/>
              </w:rPr>
              <w:lastRenderedPageBreak/>
              <w:t>6</w:t>
            </w:r>
            <w:r w:rsidRPr="00C90076">
              <w:rPr>
                <w:rFonts w:ascii="Times New Roman" w:hAnsi="Times New Roman"/>
                <w:b/>
                <w:sz w:val="22"/>
                <w:szCs w:val="22"/>
                <w:lang w:val="hr-HR" w:eastAsia="en-US"/>
              </w:rPr>
              <w:t>.</w:t>
            </w:r>
          </w:p>
        </w:tc>
        <w:tc>
          <w:tcPr>
            <w:tcW w:w="3536" w:type="dxa"/>
          </w:tcPr>
          <w:p w14:paraId="2878D78A" w14:textId="77777777" w:rsidR="00070E5E" w:rsidRPr="00C90076" w:rsidRDefault="00070E5E" w:rsidP="00F41FA8">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Naručitelj je isključio gospodarskog subjekta iz postupka javne nabave</w:t>
            </w:r>
            <w:r w:rsidRPr="00C90076">
              <w:rPr>
                <w:rFonts w:ascii="Times New Roman" w:hAnsi="Times New Roman"/>
                <w:sz w:val="22"/>
                <w:szCs w:val="22"/>
                <w:vertAlign w:val="superscript"/>
                <w:lang w:val="hr-HR" w:eastAsia="en-US"/>
              </w:rPr>
              <w:footnoteReference w:id="11"/>
            </w:r>
            <w:r w:rsidRPr="00C90076">
              <w:rPr>
                <w:rFonts w:ascii="Times New Roman" w:hAnsi="Times New Roman"/>
                <w:sz w:val="22"/>
                <w:szCs w:val="22"/>
                <w:lang w:val="hr-HR" w:eastAsia="en-US"/>
              </w:rPr>
              <w:t xml:space="preserve"> ako se sukob interesa u smislu članaka 75.- 83. ZJN-a (članak 24. Direktive) nije mogao učinkovito ukloniti drugim, manje drastičnim mjerama</w:t>
            </w:r>
            <w:r w:rsidRPr="00C90076">
              <w:rPr>
                <w:rFonts w:ascii="Times New Roman" w:hAnsi="Times New Roman"/>
                <w:sz w:val="22"/>
                <w:szCs w:val="22"/>
                <w:vertAlign w:val="superscript"/>
                <w:lang w:val="hr-HR" w:eastAsia="en-US"/>
              </w:rPr>
              <w:footnoteReference w:id="12"/>
            </w:r>
            <w:r w:rsidRPr="00C90076">
              <w:rPr>
                <w:rFonts w:ascii="Times New Roman" w:hAnsi="Times New Roman"/>
                <w:sz w:val="22"/>
                <w:szCs w:val="22"/>
                <w:lang w:val="hr-HR" w:eastAsia="en-US"/>
              </w:rPr>
              <w:t>.</w:t>
            </w:r>
          </w:p>
        </w:tc>
        <w:tc>
          <w:tcPr>
            <w:tcW w:w="1255" w:type="dxa"/>
          </w:tcPr>
          <w:p w14:paraId="3EF185E6" w14:textId="77777777" w:rsidR="00070E5E" w:rsidRPr="00C90076" w:rsidRDefault="00070E5E" w:rsidP="00F41FA8">
            <w:pPr>
              <w:jc w:val="both"/>
              <w:rPr>
                <w:rFonts w:ascii="Times New Roman" w:hAnsi="Times New Roman"/>
                <w:b/>
                <w:sz w:val="22"/>
                <w:szCs w:val="22"/>
                <w:lang w:val="hr-HR" w:eastAsia="en-US"/>
              </w:rPr>
            </w:pPr>
          </w:p>
        </w:tc>
        <w:tc>
          <w:tcPr>
            <w:tcW w:w="3724" w:type="dxa"/>
          </w:tcPr>
          <w:p w14:paraId="52AAAE4E" w14:textId="77777777" w:rsidR="00070E5E" w:rsidRPr="00C90076" w:rsidRDefault="00070E5E" w:rsidP="00F41FA8">
            <w:pPr>
              <w:jc w:val="both"/>
              <w:rPr>
                <w:rFonts w:ascii="Times New Roman" w:hAnsi="Times New Roman"/>
                <w:b/>
                <w:sz w:val="22"/>
                <w:szCs w:val="22"/>
                <w:lang w:val="hr-HR" w:eastAsia="en-US"/>
              </w:rPr>
            </w:pPr>
          </w:p>
        </w:tc>
      </w:tr>
      <w:tr w:rsidR="00070E5E" w:rsidRPr="00C90076" w14:paraId="2ECB4CAB" w14:textId="77777777" w:rsidTr="00070E5E">
        <w:tc>
          <w:tcPr>
            <w:tcW w:w="557" w:type="dxa"/>
          </w:tcPr>
          <w:p w14:paraId="57C963CA" w14:textId="0D2B1DF4" w:rsidR="00070E5E" w:rsidRPr="00C90076" w:rsidRDefault="00070E5E" w:rsidP="00F41FA8">
            <w:pPr>
              <w:jc w:val="both"/>
              <w:rPr>
                <w:rFonts w:ascii="Times New Roman" w:hAnsi="Times New Roman"/>
                <w:b/>
                <w:sz w:val="22"/>
                <w:szCs w:val="22"/>
                <w:lang w:val="hr-HR" w:eastAsia="en-US"/>
              </w:rPr>
            </w:pPr>
            <w:r>
              <w:rPr>
                <w:rFonts w:ascii="Times New Roman" w:hAnsi="Times New Roman"/>
                <w:b/>
                <w:sz w:val="22"/>
                <w:szCs w:val="22"/>
                <w:lang w:val="hr-HR" w:eastAsia="en-US"/>
              </w:rPr>
              <w:t>7</w:t>
            </w:r>
            <w:r w:rsidRPr="00C90076">
              <w:rPr>
                <w:rFonts w:ascii="Times New Roman" w:hAnsi="Times New Roman"/>
                <w:b/>
                <w:sz w:val="22"/>
                <w:szCs w:val="22"/>
                <w:lang w:val="hr-HR" w:eastAsia="en-US"/>
              </w:rPr>
              <w:t>.</w:t>
            </w:r>
          </w:p>
        </w:tc>
        <w:tc>
          <w:tcPr>
            <w:tcW w:w="3536" w:type="dxa"/>
          </w:tcPr>
          <w:p w14:paraId="64061FD0" w14:textId="77777777" w:rsidR="00070E5E" w:rsidRPr="00C90076" w:rsidRDefault="00070E5E" w:rsidP="00F41FA8">
            <w:pPr>
              <w:spacing w:after="120"/>
              <w:jc w:val="both"/>
              <w:rPr>
                <w:rFonts w:ascii="Times New Roman" w:hAnsi="Times New Roman"/>
                <w:b/>
                <w:sz w:val="22"/>
                <w:szCs w:val="22"/>
                <w:lang w:val="hr-HR" w:eastAsia="en-US"/>
              </w:rPr>
            </w:pPr>
            <w:r w:rsidRPr="00C90076">
              <w:rPr>
                <w:rFonts w:ascii="Times New Roman" w:hAnsi="Times New Roman"/>
                <w:sz w:val="22"/>
                <w:szCs w:val="22"/>
                <w:lang w:val="hr-HR" w:eastAsia="en-US"/>
              </w:rPr>
              <w:t>Naručitelj je otkrivene sukobe interesa i poduzete naknadne mjere naveo u izvješću o postupku javne nabave (članak 332. ZJN-a / članak 84. Direktive).</w:t>
            </w:r>
            <w:r w:rsidRPr="00C90076">
              <w:rPr>
                <w:rFonts w:ascii="Times New Roman" w:hAnsi="Times New Roman"/>
                <w:b/>
                <w:sz w:val="22"/>
                <w:szCs w:val="22"/>
                <w:lang w:val="hr-HR" w:eastAsia="en-US"/>
              </w:rPr>
              <w:t xml:space="preserve"> </w:t>
            </w:r>
          </w:p>
        </w:tc>
        <w:tc>
          <w:tcPr>
            <w:tcW w:w="1255" w:type="dxa"/>
          </w:tcPr>
          <w:p w14:paraId="59FF49D3" w14:textId="77777777" w:rsidR="00070E5E" w:rsidRPr="00C90076" w:rsidRDefault="00070E5E" w:rsidP="00F41FA8">
            <w:pPr>
              <w:jc w:val="both"/>
              <w:rPr>
                <w:rFonts w:ascii="Times New Roman" w:hAnsi="Times New Roman"/>
                <w:b/>
                <w:sz w:val="22"/>
                <w:szCs w:val="22"/>
                <w:lang w:val="hr-HR" w:eastAsia="en-US"/>
              </w:rPr>
            </w:pPr>
          </w:p>
        </w:tc>
        <w:tc>
          <w:tcPr>
            <w:tcW w:w="3724" w:type="dxa"/>
          </w:tcPr>
          <w:p w14:paraId="31C006A2" w14:textId="77777777" w:rsidR="00070E5E" w:rsidRPr="00C90076" w:rsidRDefault="00070E5E" w:rsidP="00F41FA8">
            <w:pPr>
              <w:jc w:val="both"/>
              <w:rPr>
                <w:rFonts w:ascii="Times New Roman" w:hAnsi="Times New Roman"/>
                <w:b/>
                <w:sz w:val="22"/>
                <w:szCs w:val="22"/>
                <w:lang w:val="hr-HR" w:eastAsia="en-US"/>
              </w:rPr>
            </w:pPr>
          </w:p>
        </w:tc>
      </w:tr>
    </w:tbl>
    <w:p w14:paraId="6206EE24" w14:textId="7EF216CA" w:rsidR="0020517B" w:rsidRPr="005B6C3A" w:rsidRDefault="0020517B" w:rsidP="0020517B">
      <w:pPr>
        <w:rPr>
          <w:b/>
          <w:lang w:val="hr-HR"/>
        </w:rPr>
      </w:pPr>
      <w:r w:rsidRPr="005B6C3A">
        <w:rPr>
          <w:b/>
          <w:lang w:val="hr-HR"/>
        </w:rPr>
        <w:t>Ostalo</w:t>
      </w:r>
      <w:r>
        <w:rPr>
          <w:b/>
          <w:lang w:val="hr-HR"/>
        </w:rPr>
        <w:t xml:space="preserve"> </w:t>
      </w:r>
    </w:p>
    <w:p w14:paraId="3EEABC8F" w14:textId="77777777" w:rsidR="0020517B" w:rsidRPr="005B6C3A" w:rsidRDefault="0020517B" w:rsidP="000773A1">
      <w:pPr>
        <w:rPr>
          <w:lang w:val="hr-HR"/>
        </w:rPr>
      </w:pPr>
      <w:r w:rsidRPr="005B6C3A">
        <w:rPr>
          <w:lang w:val="hr-HR"/>
        </w:rPr>
        <w:t xml:space="preserve">1. Postoji li indikacija o nepravilnosti koja nije izrijekom navedena u ovoj kontrolnoj listi? </w:t>
      </w:r>
    </w:p>
    <w:p w14:paraId="4E509FDA" w14:textId="77777777" w:rsidR="0020517B" w:rsidRPr="005B6C3A" w:rsidRDefault="0020517B" w:rsidP="000773A1">
      <w:pPr>
        <w:pBdr>
          <w:top w:val="single" w:sz="4" w:space="1" w:color="auto"/>
          <w:left w:val="single" w:sz="4" w:space="4" w:color="auto"/>
          <w:bottom w:val="single" w:sz="4" w:space="1" w:color="auto"/>
          <w:right w:val="single" w:sz="4" w:space="4" w:color="auto"/>
        </w:pBdr>
        <w:rPr>
          <w:b/>
          <w:lang w:val="hr-HR"/>
        </w:rPr>
      </w:pPr>
    </w:p>
    <w:p w14:paraId="0611493D" w14:textId="77777777" w:rsidR="0020517B" w:rsidRPr="005B6C3A" w:rsidRDefault="0020517B" w:rsidP="000773A1">
      <w:pPr>
        <w:rPr>
          <w:rFonts w:eastAsia="Calibri"/>
          <w:lang w:val="hr-HR"/>
        </w:rPr>
      </w:pPr>
      <w:r w:rsidRPr="005B6C3A">
        <w:rPr>
          <w:b/>
          <w:lang w:val="hr-HR"/>
        </w:rPr>
        <w:t xml:space="preserve">2. </w:t>
      </w:r>
      <w:r w:rsidRPr="005B6C3A">
        <w:rPr>
          <w:rFonts w:eastAsia="Calibri"/>
          <w:lang w:val="hr-HR"/>
        </w:rPr>
        <w:t>Je li naručitelj osigurao poštovanje načela javne nabave iz članka 4. ZJN-a ?</w:t>
      </w:r>
    </w:p>
    <w:p w14:paraId="603350DF" w14:textId="77777777" w:rsidR="0020517B" w:rsidRPr="005B6C3A" w:rsidRDefault="0020517B" w:rsidP="000773A1">
      <w:pPr>
        <w:pBdr>
          <w:top w:val="single" w:sz="4" w:space="1" w:color="auto"/>
          <w:left w:val="single" w:sz="4" w:space="4" w:color="auto"/>
          <w:bottom w:val="single" w:sz="4" w:space="1" w:color="auto"/>
          <w:right w:val="single" w:sz="4" w:space="4" w:color="auto"/>
        </w:pBdr>
        <w:rPr>
          <w:b/>
          <w:lang w:val="hr-HR"/>
        </w:rPr>
      </w:pPr>
    </w:p>
    <w:p w14:paraId="2BB25F31" w14:textId="2EC82A6E" w:rsidR="0020517B" w:rsidRPr="005B6C3A" w:rsidRDefault="0020517B" w:rsidP="000773A1">
      <w:pPr>
        <w:ind w:left="0"/>
        <w:rPr>
          <w:lang w:val="hr-HR"/>
        </w:rPr>
      </w:pPr>
      <w:r w:rsidRPr="005B6C3A">
        <w:rPr>
          <w:lang w:val="hr-HR"/>
        </w:rPr>
        <w:t>3. Je</w:t>
      </w:r>
      <w:r w:rsidR="00EF2EDC">
        <w:rPr>
          <w:lang w:val="hr-HR"/>
        </w:rPr>
        <w:t xml:space="preserve"> </w:t>
      </w:r>
      <w:r w:rsidRPr="005B6C3A">
        <w:rPr>
          <w:lang w:val="hr-HR"/>
        </w:rPr>
        <w:t xml:space="preserve">li uložena žalba na dokumentaciju </w:t>
      </w:r>
      <w:r w:rsidR="00CA1CE3">
        <w:rPr>
          <w:lang w:val="hr-HR"/>
        </w:rPr>
        <w:t>o nabavi</w:t>
      </w:r>
      <w:r w:rsidRPr="005B6C3A">
        <w:rPr>
          <w:lang w:val="hr-HR"/>
        </w:rPr>
        <w:t xml:space="preserve"> ili odluku o odabiru/poništenju Državnoj komisiji za kontrolu postupaka javne nabave?</w:t>
      </w:r>
    </w:p>
    <w:p w14:paraId="74FAAF04" w14:textId="77777777" w:rsidR="0020517B" w:rsidRPr="005B6C3A" w:rsidRDefault="0020517B" w:rsidP="000773A1">
      <w:pPr>
        <w:pBdr>
          <w:top w:val="single" w:sz="4" w:space="1" w:color="auto"/>
          <w:left w:val="single" w:sz="4" w:space="4" w:color="auto"/>
          <w:bottom w:val="single" w:sz="4" w:space="1" w:color="auto"/>
          <w:right w:val="single" w:sz="4" w:space="4" w:color="auto"/>
        </w:pBdr>
        <w:ind w:left="0"/>
        <w:rPr>
          <w:lang w:val="hr-HR"/>
        </w:rPr>
      </w:pPr>
    </w:p>
    <w:p w14:paraId="501932F3" w14:textId="50108BBC" w:rsidR="0020517B" w:rsidRPr="005B6C3A" w:rsidRDefault="0020517B" w:rsidP="000773A1">
      <w:pPr>
        <w:ind w:left="0"/>
        <w:rPr>
          <w:lang w:val="hr-HR"/>
        </w:rPr>
      </w:pPr>
      <w:r w:rsidRPr="005B6C3A">
        <w:rPr>
          <w:lang w:val="hr-HR"/>
        </w:rPr>
        <w:t>4. Je</w:t>
      </w:r>
      <w:r w:rsidR="00EF2EDC">
        <w:rPr>
          <w:lang w:val="hr-HR"/>
        </w:rPr>
        <w:t xml:space="preserve"> </w:t>
      </w:r>
      <w:r w:rsidRPr="005B6C3A">
        <w:rPr>
          <w:lang w:val="hr-HR"/>
        </w:rPr>
        <w:t>li pokrenut upravni spor pred nadležnim upravnim sudom protiv odluke Državne komisije  za kontrolu postupaka javne nabave?</w:t>
      </w:r>
    </w:p>
    <w:p w14:paraId="71C46FE9" w14:textId="77777777" w:rsidR="0020517B" w:rsidRPr="005B6C3A" w:rsidRDefault="0020517B" w:rsidP="0020517B">
      <w:pPr>
        <w:pBdr>
          <w:top w:val="single" w:sz="4" w:space="1" w:color="auto"/>
          <w:left w:val="single" w:sz="4" w:space="4" w:color="auto"/>
          <w:bottom w:val="single" w:sz="4" w:space="1" w:color="auto"/>
          <w:right w:val="single" w:sz="4" w:space="4" w:color="auto"/>
        </w:pBdr>
        <w:rPr>
          <w:lang w:val="hr-HR"/>
        </w:rPr>
      </w:pPr>
    </w:p>
    <w:p w14:paraId="22036A69" w14:textId="2DBE6AD8" w:rsidR="00C62603" w:rsidRDefault="00C62603" w:rsidP="00C62603">
      <w:pPr>
        <w:autoSpaceDE w:val="0"/>
        <w:autoSpaceDN w:val="0"/>
        <w:adjustRightInd w:val="0"/>
        <w:spacing w:before="0" w:after="120"/>
        <w:ind w:left="0"/>
        <w:rPr>
          <w:rFonts w:eastAsia="Calibri"/>
          <w:color w:val="000000"/>
          <w:sz w:val="22"/>
          <w:szCs w:val="23"/>
          <w:lang w:val="hr-HR" w:eastAsia="en-US"/>
        </w:rPr>
      </w:pPr>
    </w:p>
    <w:p w14:paraId="7D15A71F" w14:textId="5BF7440A" w:rsidR="0020517B" w:rsidRPr="0020517B" w:rsidRDefault="0020517B" w:rsidP="0020517B">
      <w:pPr>
        <w:shd w:val="clear" w:color="auto" w:fill="F4B083"/>
        <w:spacing w:before="240" w:after="240"/>
        <w:ind w:left="0"/>
        <w:rPr>
          <w:rFonts w:eastAsia="Calibri"/>
          <w:b/>
          <w:lang w:val="hr-HR" w:eastAsia="en-US"/>
        </w:rPr>
      </w:pPr>
      <w:r w:rsidRPr="005B6C3A">
        <w:rPr>
          <w:rFonts w:eastAsia="Calibri"/>
          <w:b/>
          <w:lang w:val="hr-HR" w:eastAsia="en-US"/>
        </w:rPr>
        <w:t>Zaključak</w:t>
      </w:r>
    </w:p>
    <w:tbl>
      <w:tblPr>
        <w:tblStyle w:val="Reetkatablice1"/>
        <w:tblW w:w="0" w:type="auto"/>
        <w:tblLook w:val="04A0" w:firstRow="1" w:lastRow="0" w:firstColumn="1" w:lastColumn="0" w:noHBand="0" w:noVBand="1"/>
      </w:tblPr>
      <w:tblGrid>
        <w:gridCol w:w="3397"/>
        <w:gridCol w:w="2644"/>
        <w:gridCol w:w="3452"/>
      </w:tblGrid>
      <w:tr w:rsidR="0020517B" w14:paraId="1C167C21" w14:textId="77777777" w:rsidTr="0020517B">
        <w:tc>
          <w:tcPr>
            <w:tcW w:w="3397" w:type="dxa"/>
            <w:tcBorders>
              <w:top w:val="single" w:sz="4" w:space="0" w:color="auto"/>
              <w:left w:val="single" w:sz="4" w:space="0" w:color="auto"/>
              <w:bottom w:val="single" w:sz="4" w:space="0" w:color="auto"/>
              <w:right w:val="single" w:sz="4" w:space="0" w:color="auto"/>
            </w:tcBorders>
            <w:hideMark/>
          </w:tcPr>
          <w:p w14:paraId="03749188" w14:textId="30486056" w:rsidR="0020517B" w:rsidRDefault="0020517B" w:rsidP="000773A1">
            <w:pPr>
              <w:spacing w:after="120"/>
              <w:rPr>
                <w:rFonts w:ascii="Times New Roman" w:hAnsi="Times New Roman"/>
                <w:b/>
                <w:sz w:val="22"/>
                <w:szCs w:val="22"/>
                <w:lang w:val="hr-HR" w:eastAsia="en-US"/>
              </w:rPr>
            </w:pPr>
            <w:r>
              <w:rPr>
                <w:rFonts w:ascii="Times New Roman" w:hAnsi="Times New Roman"/>
                <w:b/>
                <w:sz w:val="22"/>
                <w:szCs w:val="22"/>
                <w:lang w:val="hr-HR" w:eastAsia="en-US"/>
              </w:rPr>
              <w:t>Jesu li uvjeti za izmjenu ugovora o javnoj nabavi</w:t>
            </w:r>
            <w:r w:rsidR="00FF5971">
              <w:rPr>
                <w:rFonts w:ascii="Times New Roman" w:hAnsi="Times New Roman"/>
                <w:b/>
                <w:sz w:val="22"/>
                <w:szCs w:val="22"/>
                <w:lang w:val="hr-HR" w:eastAsia="en-US"/>
              </w:rPr>
              <w:t>/okvirnog sporazuma</w:t>
            </w:r>
            <w:r>
              <w:rPr>
                <w:rFonts w:ascii="Times New Roman" w:hAnsi="Times New Roman"/>
                <w:b/>
                <w:sz w:val="22"/>
                <w:szCs w:val="22"/>
                <w:lang w:val="hr-HR" w:eastAsia="en-US"/>
              </w:rPr>
              <w:t xml:space="preserve"> ispunjeni?</w:t>
            </w:r>
          </w:p>
        </w:tc>
        <w:tc>
          <w:tcPr>
            <w:tcW w:w="2644" w:type="dxa"/>
            <w:tcBorders>
              <w:top w:val="single" w:sz="4" w:space="0" w:color="auto"/>
              <w:left w:val="single" w:sz="4" w:space="0" w:color="auto"/>
              <w:bottom w:val="single" w:sz="4" w:space="0" w:color="auto"/>
              <w:right w:val="single" w:sz="4" w:space="0" w:color="auto"/>
            </w:tcBorders>
            <w:hideMark/>
          </w:tcPr>
          <w:p w14:paraId="29FFB4FF" w14:textId="77777777" w:rsidR="0020517B" w:rsidRDefault="0020517B" w:rsidP="000773A1">
            <w:pPr>
              <w:spacing w:after="120"/>
              <w:rPr>
                <w:rFonts w:ascii="Times New Roman" w:hAnsi="Times New Roman"/>
                <w:b/>
                <w:sz w:val="22"/>
                <w:szCs w:val="22"/>
                <w:lang w:val="hr-HR" w:eastAsia="en-US"/>
              </w:rPr>
            </w:pPr>
            <w:r>
              <w:rPr>
                <w:rFonts w:ascii="Times New Roman" w:hAnsi="Times New Roman"/>
                <w:b/>
                <w:sz w:val="22"/>
                <w:szCs w:val="22"/>
                <w:lang w:val="hr-HR" w:eastAsia="en-US"/>
              </w:rPr>
              <w:t>Označiti polje</w:t>
            </w:r>
          </w:p>
        </w:tc>
        <w:tc>
          <w:tcPr>
            <w:tcW w:w="3452" w:type="dxa"/>
            <w:tcBorders>
              <w:top w:val="single" w:sz="4" w:space="0" w:color="auto"/>
              <w:left w:val="single" w:sz="4" w:space="0" w:color="auto"/>
              <w:bottom w:val="single" w:sz="4" w:space="0" w:color="auto"/>
              <w:right w:val="single" w:sz="4" w:space="0" w:color="auto"/>
            </w:tcBorders>
            <w:hideMark/>
          </w:tcPr>
          <w:p w14:paraId="51CF6304" w14:textId="77777777" w:rsidR="0020517B" w:rsidRDefault="0020517B" w:rsidP="000773A1">
            <w:pPr>
              <w:spacing w:after="120"/>
              <w:rPr>
                <w:rFonts w:ascii="Times New Roman" w:hAnsi="Times New Roman"/>
                <w:b/>
                <w:sz w:val="22"/>
                <w:szCs w:val="22"/>
                <w:lang w:val="hr-HR" w:eastAsia="en-US"/>
              </w:rPr>
            </w:pPr>
            <w:r>
              <w:rPr>
                <w:rFonts w:ascii="Times New Roman" w:hAnsi="Times New Roman"/>
                <w:b/>
                <w:sz w:val="22"/>
                <w:szCs w:val="22"/>
                <w:lang w:val="hr-HR" w:eastAsia="en-US"/>
              </w:rPr>
              <w:t>Prijeći na</w:t>
            </w:r>
          </w:p>
        </w:tc>
      </w:tr>
      <w:tr w:rsidR="0020517B" w14:paraId="33CD7CC0" w14:textId="77777777" w:rsidTr="0020517B">
        <w:tc>
          <w:tcPr>
            <w:tcW w:w="3397" w:type="dxa"/>
            <w:tcBorders>
              <w:top w:val="single" w:sz="4" w:space="0" w:color="auto"/>
              <w:left w:val="single" w:sz="4" w:space="0" w:color="auto"/>
              <w:bottom w:val="single" w:sz="4" w:space="0" w:color="auto"/>
              <w:right w:val="single" w:sz="4" w:space="0" w:color="auto"/>
            </w:tcBorders>
            <w:hideMark/>
          </w:tcPr>
          <w:p w14:paraId="25A4B224" w14:textId="77777777" w:rsidR="0020517B" w:rsidRDefault="0020517B" w:rsidP="000773A1">
            <w:pPr>
              <w:spacing w:after="120"/>
              <w:rPr>
                <w:rFonts w:ascii="Times New Roman" w:hAnsi="Times New Roman"/>
                <w:b/>
                <w:sz w:val="22"/>
                <w:szCs w:val="22"/>
                <w:lang w:val="hr-HR" w:eastAsia="en-US"/>
              </w:rPr>
            </w:pPr>
            <w:r>
              <w:rPr>
                <w:rFonts w:ascii="Times New Roman" w:hAnsi="Times New Roman"/>
                <w:b/>
                <w:sz w:val="22"/>
                <w:szCs w:val="22"/>
                <w:lang w:val="hr-HR" w:eastAsia="en-US"/>
              </w:rPr>
              <w:t>DA</w:t>
            </w:r>
          </w:p>
        </w:tc>
        <w:tc>
          <w:tcPr>
            <w:tcW w:w="2644" w:type="dxa"/>
            <w:tcBorders>
              <w:top w:val="single" w:sz="4" w:space="0" w:color="auto"/>
              <w:left w:val="single" w:sz="4" w:space="0" w:color="auto"/>
              <w:bottom w:val="single" w:sz="4" w:space="0" w:color="auto"/>
              <w:right w:val="single" w:sz="4" w:space="0" w:color="auto"/>
            </w:tcBorders>
          </w:tcPr>
          <w:p w14:paraId="3A52D2BD" w14:textId="77777777" w:rsidR="0020517B" w:rsidRDefault="0020517B" w:rsidP="000773A1">
            <w:pPr>
              <w:spacing w:after="120"/>
              <w:rPr>
                <w:rFonts w:ascii="Times New Roman" w:hAnsi="Times New Roman"/>
                <w:sz w:val="22"/>
                <w:szCs w:val="22"/>
                <w:lang w:val="hr-HR" w:eastAsia="en-US"/>
              </w:rPr>
            </w:pPr>
          </w:p>
        </w:tc>
        <w:tc>
          <w:tcPr>
            <w:tcW w:w="3452" w:type="dxa"/>
            <w:tcBorders>
              <w:top w:val="single" w:sz="4" w:space="0" w:color="auto"/>
              <w:left w:val="single" w:sz="4" w:space="0" w:color="auto"/>
              <w:bottom w:val="single" w:sz="4" w:space="0" w:color="auto"/>
              <w:right w:val="single" w:sz="4" w:space="0" w:color="auto"/>
            </w:tcBorders>
            <w:hideMark/>
          </w:tcPr>
          <w:p w14:paraId="166B7754" w14:textId="77777777" w:rsidR="0020517B" w:rsidRDefault="0020517B" w:rsidP="000773A1">
            <w:pPr>
              <w:spacing w:after="120"/>
              <w:rPr>
                <w:rFonts w:ascii="Times New Roman" w:hAnsi="Times New Roman"/>
                <w:b/>
                <w:sz w:val="22"/>
                <w:szCs w:val="22"/>
                <w:lang w:val="hr-HR" w:eastAsia="en-US"/>
              </w:rPr>
            </w:pPr>
            <w:r>
              <w:rPr>
                <w:rFonts w:ascii="Times New Roman" w:hAnsi="Times New Roman"/>
                <w:b/>
                <w:sz w:val="22"/>
                <w:szCs w:val="22"/>
                <w:lang w:val="hr-HR" w:eastAsia="en-US"/>
              </w:rPr>
              <w:t>Završiti kontrolu</w:t>
            </w:r>
          </w:p>
        </w:tc>
      </w:tr>
      <w:tr w:rsidR="0020517B" w:rsidRPr="00C62603" w14:paraId="31466959" w14:textId="77777777" w:rsidTr="0020517B">
        <w:tc>
          <w:tcPr>
            <w:tcW w:w="3397" w:type="dxa"/>
            <w:tcBorders>
              <w:top w:val="single" w:sz="4" w:space="0" w:color="auto"/>
              <w:left w:val="single" w:sz="4" w:space="0" w:color="auto"/>
              <w:bottom w:val="single" w:sz="4" w:space="0" w:color="auto"/>
              <w:right w:val="single" w:sz="4" w:space="0" w:color="auto"/>
            </w:tcBorders>
            <w:hideMark/>
          </w:tcPr>
          <w:p w14:paraId="6D37A42B" w14:textId="77777777" w:rsidR="0020517B" w:rsidRDefault="0020517B" w:rsidP="000773A1">
            <w:pPr>
              <w:spacing w:after="120"/>
              <w:rPr>
                <w:rFonts w:ascii="Times New Roman" w:hAnsi="Times New Roman"/>
                <w:b/>
                <w:sz w:val="22"/>
                <w:szCs w:val="22"/>
                <w:lang w:val="hr-HR" w:eastAsia="en-US"/>
              </w:rPr>
            </w:pPr>
            <w:r>
              <w:rPr>
                <w:rFonts w:ascii="Times New Roman" w:hAnsi="Times New Roman"/>
                <w:b/>
                <w:sz w:val="22"/>
                <w:szCs w:val="22"/>
                <w:lang w:val="hr-HR" w:eastAsia="en-US"/>
              </w:rPr>
              <w:t>NE</w:t>
            </w:r>
          </w:p>
        </w:tc>
        <w:tc>
          <w:tcPr>
            <w:tcW w:w="2644" w:type="dxa"/>
            <w:tcBorders>
              <w:top w:val="single" w:sz="4" w:space="0" w:color="auto"/>
              <w:left w:val="single" w:sz="4" w:space="0" w:color="auto"/>
              <w:bottom w:val="single" w:sz="4" w:space="0" w:color="auto"/>
              <w:right w:val="single" w:sz="4" w:space="0" w:color="auto"/>
            </w:tcBorders>
          </w:tcPr>
          <w:p w14:paraId="0AA1FE56" w14:textId="77777777" w:rsidR="0020517B" w:rsidRDefault="0020517B" w:rsidP="000773A1">
            <w:pPr>
              <w:spacing w:after="120"/>
              <w:rPr>
                <w:rFonts w:ascii="Times New Roman" w:hAnsi="Times New Roman"/>
                <w:sz w:val="22"/>
                <w:szCs w:val="22"/>
                <w:lang w:val="hr-HR" w:eastAsia="en-US"/>
              </w:rPr>
            </w:pPr>
          </w:p>
        </w:tc>
        <w:tc>
          <w:tcPr>
            <w:tcW w:w="3452" w:type="dxa"/>
            <w:tcBorders>
              <w:top w:val="single" w:sz="4" w:space="0" w:color="auto"/>
              <w:left w:val="single" w:sz="4" w:space="0" w:color="auto"/>
              <w:bottom w:val="single" w:sz="4" w:space="0" w:color="auto"/>
              <w:right w:val="single" w:sz="4" w:space="0" w:color="auto"/>
            </w:tcBorders>
            <w:hideMark/>
          </w:tcPr>
          <w:p w14:paraId="03A6CE56" w14:textId="77777777" w:rsidR="0020517B" w:rsidRPr="00C62603" w:rsidRDefault="0020517B" w:rsidP="000773A1">
            <w:pPr>
              <w:spacing w:after="120"/>
              <w:rPr>
                <w:rFonts w:ascii="Times New Roman" w:hAnsi="Times New Roman"/>
                <w:i/>
                <w:sz w:val="22"/>
                <w:szCs w:val="22"/>
                <w:lang w:val="hr-HR" w:eastAsia="en-US"/>
              </w:rPr>
            </w:pPr>
            <w:r w:rsidRPr="00C62603">
              <w:rPr>
                <w:rFonts w:ascii="Times New Roman" w:hAnsi="Times New Roman"/>
                <w:i/>
                <w:sz w:val="22"/>
                <w:szCs w:val="22"/>
                <w:lang w:val="hr-HR" w:eastAsia="en-US"/>
              </w:rPr>
              <w:t>Razmotriti sumnju na nepravilnost i po potrebi odrediti financijski ispravak</w:t>
            </w:r>
          </w:p>
        </w:tc>
      </w:tr>
    </w:tbl>
    <w:p w14:paraId="4F3370A0" w14:textId="77777777" w:rsidR="0020517B" w:rsidRDefault="0020517B" w:rsidP="00C62603">
      <w:pPr>
        <w:autoSpaceDE w:val="0"/>
        <w:autoSpaceDN w:val="0"/>
        <w:adjustRightInd w:val="0"/>
        <w:spacing w:before="0" w:after="120"/>
        <w:ind w:left="0"/>
        <w:rPr>
          <w:rFonts w:eastAsia="Calibri"/>
          <w:color w:val="000000"/>
          <w:sz w:val="22"/>
          <w:szCs w:val="23"/>
          <w:lang w:val="hr-HR" w:eastAsia="en-US"/>
        </w:rPr>
      </w:pPr>
    </w:p>
    <w:p w14:paraId="156136AC" w14:textId="77777777" w:rsidR="00221586" w:rsidRPr="00C90076" w:rsidRDefault="00221586" w:rsidP="00221586">
      <w:pPr>
        <w:spacing w:before="0" w:after="160" w:line="259" w:lineRule="auto"/>
        <w:ind w:left="0"/>
        <w:jc w:val="left"/>
        <w:rPr>
          <w:rFonts w:eastAsia="Calibri"/>
          <w:b/>
          <w:sz w:val="22"/>
          <w:szCs w:val="22"/>
          <w:highlight w:val="yellow"/>
          <w:lang w:val="hr-HR" w:eastAsia="en-US"/>
        </w:rPr>
      </w:pPr>
    </w:p>
    <w:sectPr w:rsidR="00221586" w:rsidRPr="00C90076" w:rsidSect="008E4498">
      <w:headerReference w:type="even" r:id="rId12"/>
      <w:headerReference w:type="default" r:id="rId13"/>
      <w:footerReference w:type="even" r:id="rId14"/>
      <w:footerReference w:type="default" r:id="rId15"/>
      <w:headerReference w:type="first" r:id="rId16"/>
      <w:footerReference w:type="first" r:id="rId17"/>
      <w:pgSz w:w="11906" w:h="16838" w:code="9"/>
      <w:pgMar w:top="357" w:right="964" w:bottom="1418" w:left="1418" w:header="0" w:footer="39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Ivana Fekete" w:date="2020-11-03T16:32:00Z" w:initials="IF">
    <w:p w14:paraId="5C23479F" w14:textId="1D939B09" w:rsidR="00FF5971" w:rsidRDefault="00FF5971">
      <w:pPr>
        <w:pStyle w:val="CommentText"/>
      </w:pPr>
      <w:r>
        <w:rPr>
          <w:rStyle w:val="CommentReference"/>
        </w:rPr>
        <w:annotationRef/>
      </w:r>
      <w:r>
        <w:t>SKPPP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C23479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C0494" w16cex:dateUtc="2020-11-03T15: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C23479F" w16cid:durableId="234C049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99BFE6F" w14:textId="77777777" w:rsidR="000368BE" w:rsidRDefault="000368BE">
      <w:r>
        <w:separator/>
      </w:r>
    </w:p>
  </w:endnote>
  <w:endnote w:type="continuationSeparator" w:id="0">
    <w:p w14:paraId="5D1A97F6" w14:textId="77777777" w:rsidR="000368BE" w:rsidRDefault="00036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5399A9" w14:textId="77777777" w:rsidR="00C5459B" w:rsidRDefault="00C545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7F15" w14:textId="244EBDDD" w:rsidR="0021592A" w:rsidRPr="00E267B3" w:rsidRDefault="0021592A">
    <w:pPr>
      <w:pStyle w:val="Footer"/>
      <w:rPr>
        <w:sz w:val="22"/>
        <w:szCs w:val="22"/>
      </w:rPr>
    </w:pPr>
    <w:r>
      <w:t xml:space="preserve">                                                             </w:t>
    </w:r>
    <w:r w:rsidRPr="00E267B3">
      <w:rPr>
        <w:sz w:val="22"/>
        <w:szCs w:val="22"/>
      </w:rPr>
      <w:t xml:space="preserve">Stranica </w:t>
    </w:r>
    <w:sdt>
      <w:sdtPr>
        <w:rPr>
          <w:sz w:val="22"/>
          <w:szCs w:val="22"/>
        </w:rPr>
        <w:id w:val="-1029948444"/>
        <w:docPartObj>
          <w:docPartGallery w:val="Page Numbers (Bottom of Page)"/>
          <w:docPartUnique/>
        </w:docPartObj>
      </w:sdtPr>
      <w:sdtEndPr>
        <w:rPr>
          <w:noProof/>
        </w:rPr>
      </w:sdtEndPr>
      <w:sdtContent>
        <w:r w:rsidRPr="00E267B3">
          <w:rPr>
            <w:sz w:val="22"/>
            <w:szCs w:val="22"/>
          </w:rPr>
          <w:fldChar w:fldCharType="begin"/>
        </w:r>
        <w:r w:rsidRPr="00E267B3">
          <w:rPr>
            <w:sz w:val="22"/>
            <w:szCs w:val="22"/>
          </w:rPr>
          <w:instrText xml:space="preserve"> PAGE   \* MERGEFORMAT </w:instrText>
        </w:r>
        <w:r w:rsidRPr="00E267B3">
          <w:rPr>
            <w:sz w:val="22"/>
            <w:szCs w:val="22"/>
          </w:rPr>
          <w:fldChar w:fldCharType="separate"/>
        </w:r>
        <w:r w:rsidR="00EF2EDC">
          <w:rPr>
            <w:noProof/>
            <w:sz w:val="22"/>
            <w:szCs w:val="22"/>
          </w:rPr>
          <w:t>11</w:t>
        </w:r>
        <w:r w:rsidRPr="00E267B3">
          <w:rPr>
            <w:noProof/>
            <w:sz w:val="22"/>
            <w:szCs w:val="22"/>
          </w:rPr>
          <w:fldChar w:fldCharType="end"/>
        </w:r>
      </w:sdtContent>
    </w:sdt>
  </w:p>
  <w:p w14:paraId="0C300E52" w14:textId="0FBA2E7F" w:rsidR="0021592A" w:rsidRPr="00B747DE" w:rsidRDefault="0021592A" w:rsidP="00B747DE">
    <w:pPr>
      <w:pStyle w:val="Footer"/>
      <w:tabs>
        <w:tab w:val="left" w:pos="6285"/>
      </w:tabs>
      <w:ind w:right="-650" w:hanging="900"/>
      <w:rPr>
        <w:rFonts w:ascii="Arial" w:hAnsi="Arial" w:cs="Arial"/>
        <w:i/>
        <w:iCs/>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1276E2" w14:textId="77777777" w:rsidR="00C5459B" w:rsidRDefault="00C545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FC33C7" w14:textId="77777777" w:rsidR="000368BE" w:rsidRDefault="000368BE">
      <w:r>
        <w:separator/>
      </w:r>
    </w:p>
  </w:footnote>
  <w:footnote w:type="continuationSeparator" w:id="0">
    <w:p w14:paraId="27DDA090" w14:textId="77777777" w:rsidR="000368BE" w:rsidRDefault="000368BE">
      <w:r>
        <w:continuationSeparator/>
      </w:r>
    </w:p>
  </w:footnote>
  <w:footnote w:id="1">
    <w:p w14:paraId="07C828CC" w14:textId="77CE4834" w:rsidR="00FF5971" w:rsidRPr="00F669B3" w:rsidRDefault="00FF5971">
      <w:pPr>
        <w:pStyle w:val="FootnoteText"/>
        <w:rPr>
          <w:lang w:val="hr-HR"/>
        </w:rPr>
      </w:pPr>
      <w:r>
        <w:rPr>
          <w:rStyle w:val="FootnoteReference"/>
        </w:rPr>
        <w:footnoteRef/>
      </w:r>
      <w:r>
        <w:t xml:space="preserve"> </w:t>
      </w:r>
      <w:r>
        <w:rPr>
          <w:lang w:val="hr-HR"/>
        </w:rPr>
        <w:t>U slučaju okvirnog sporazuma, kontrolna pitanja (tj. članci 314. – 321. ZJN 2016) ne odnose se na pojedinačne ugovore sklopljene temeljem okvirnog sporazuma (osim ako bi izmjena pojedinačnog ugovora imala učinak izmjene okvirnog sporazuma)</w:t>
      </w:r>
    </w:p>
  </w:footnote>
  <w:footnote w:id="2">
    <w:p w14:paraId="78161163" w14:textId="77777777" w:rsidR="00C62603" w:rsidRDefault="00C62603" w:rsidP="00C62603">
      <w:pPr>
        <w:spacing w:before="0" w:after="60"/>
        <w:ind w:left="567" w:hanging="567"/>
        <w:rPr>
          <w:sz w:val="20"/>
          <w:szCs w:val="20"/>
          <w:lang w:val="hr-HR"/>
        </w:rPr>
      </w:pPr>
      <w:r>
        <w:rPr>
          <w:rStyle w:val="FootnoteReference"/>
          <w:lang w:val="hr-HR"/>
        </w:rPr>
        <w:footnoteRef/>
      </w:r>
      <w:r>
        <w:rPr>
          <w:sz w:val="20"/>
          <w:szCs w:val="20"/>
          <w:lang w:val="hr-HR"/>
        </w:rPr>
        <w:t xml:space="preserve"> </w:t>
      </w:r>
      <w:r>
        <w:rPr>
          <w:sz w:val="20"/>
          <w:szCs w:val="20"/>
          <w:lang w:val="hr-HR"/>
        </w:rPr>
        <w:tab/>
        <w:t>Provedbena Uredba Komisije (EU) 2015/1986 od 11. studenoga 2015.o utvrđivanju standardnih obrazaca za objavljivanje obavijesti u području javne nabave i stavljanju izvan snage Provedbene uredbe (EU) br. 842/2011.</w:t>
      </w:r>
    </w:p>
  </w:footnote>
  <w:footnote w:id="3">
    <w:p w14:paraId="01A5FB9B" w14:textId="77777777" w:rsidR="00C62603" w:rsidRDefault="00C62603" w:rsidP="00C62603">
      <w:pPr>
        <w:pStyle w:val="FootnoteText"/>
        <w:spacing w:before="0" w:after="60"/>
        <w:ind w:left="567" w:hanging="567"/>
        <w:rPr>
          <w:rFonts w:asciiTheme="minorHAnsi" w:hAnsiTheme="minorHAnsi" w:cstheme="minorHAnsi"/>
          <w:sz w:val="18"/>
          <w:szCs w:val="18"/>
        </w:rPr>
      </w:pPr>
      <w:r>
        <w:rPr>
          <w:rStyle w:val="FootnoteReference"/>
          <w:lang w:val="hr-HR" w:eastAsia="hr-HR"/>
        </w:rPr>
        <w:footnoteRef/>
      </w:r>
      <w:r>
        <w:rPr>
          <w:rStyle w:val="FootnoteReference"/>
          <w:lang w:val="hr-HR" w:eastAsia="hr-HR"/>
        </w:rPr>
        <w:t xml:space="preserve"> </w:t>
      </w:r>
      <w:r>
        <w:rPr>
          <w:lang w:val="hr-HR" w:eastAsia="hr-HR"/>
        </w:rPr>
        <w:tab/>
      </w:r>
      <w:r>
        <w:rPr>
          <w:rFonts w:eastAsia="Times New Roman"/>
          <w:lang w:val="hr-HR" w:eastAsia="hr-HR"/>
        </w:rPr>
        <w:t>Iznimno, obavijest se može objaviti u EOJN RH ako javni naručitelj nije obaviješten o objavi u Službenom listu EU u roku od 48 sati nakon potvrde o zaprimanju obav</w:t>
      </w:r>
      <w:r>
        <w:rPr>
          <w:rFonts w:asciiTheme="minorHAnsi" w:eastAsia="Times New Roman" w:hAnsiTheme="minorHAnsi" w:cstheme="minorHAnsi"/>
          <w:sz w:val="18"/>
          <w:szCs w:val="18"/>
          <w:lang w:val="hr-HR" w:eastAsia="hr-HR"/>
        </w:rPr>
        <w:t>ijesti.</w:t>
      </w:r>
    </w:p>
  </w:footnote>
  <w:footnote w:id="4">
    <w:p w14:paraId="2442CA2F" w14:textId="553A5837" w:rsidR="009825F3" w:rsidRPr="009825F3" w:rsidRDefault="009825F3" w:rsidP="009825F3">
      <w:pPr>
        <w:pStyle w:val="FootnoteText"/>
        <w:rPr>
          <w:lang w:val="hr-HR"/>
        </w:rPr>
      </w:pPr>
      <w:r>
        <w:rPr>
          <w:rStyle w:val="FootnoteReference"/>
        </w:rPr>
        <w:footnoteRef/>
      </w:r>
      <w:r>
        <w:t xml:space="preserve"> </w:t>
      </w:r>
      <w:r>
        <w:rPr>
          <w:lang w:val="hr-HR"/>
        </w:rPr>
        <w:t>Bitni elementi sklapanja ugovora uključuju, ali nisu ograničeni na cijenu, prirodu radova, rok završetka, uvjete plaćanja i korištene materijale. Treba za svaki pojedini slučaj napraviti analizu kako bi se potvrdio bitan element.</w:t>
      </w:r>
    </w:p>
  </w:footnote>
  <w:footnote w:id="5">
    <w:p w14:paraId="37D3CFE2" w14:textId="666C8074" w:rsidR="009825F3" w:rsidRPr="000D2F54" w:rsidRDefault="009825F3" w:rsidP="009825F3">
      <w:pPr>
        <w:pStyle w:val="FootnoteText"/>
        <w:rPr>
          <w:lang w:val="hr-HR"/>
        </w:rPr>
      </w:pPr>
      <w:r>
        <w:rPr>
          <w:rStyle w:val="FootnoteReference"/>
        </w:rPr>
        <w:footnoteRef/>
      </w:r>
      <w:r>
        <w:t xml:space="preserve"> </w:t>
      </w:r>
      <w:r>
        <w:rPr>
          <w:lang w:val="hr-HR"/>
        </w:rPr>
        <w:t xml:space="preserve">Na primjer naručitelj mijenja vrstu i visinu jamstva (mijenja se visina jamstva te se npr. umjesto bankovne garancije  traži zadužnica), </w:t>
      </w:r>
      <w:r w:rsidR="0020517B">
        <w:rPr>
          <w:lang w:val="hr-HR"/>
        </w:rPr>
        <w:t xml:space="preserve">znatno se smanjuju količine, </w:t>
      </w:r>
      <w:r>
        <w:rPr>
          <w:lang w:val="hr-HR"/>
        </w:rPr>
        <w:t xml:space="preserve">rok za izvršenje ugovora se neopravdano skraćuje ili produžuje, mijenjaju se materijali koji se koriste prilikom izvršenja ugovora o javnim radovima (npr. zamjenjuje se jeftinijim materijalom, jedinična cijena ostaje ista kao što je ugovoreno za skuplji materijal), mijenja se vrsta robe koja se nabavlja (npr. zamjenjuje se jeftinijom robom, jedinična cijena ostaje ista kao za skuplju robu), mijenjaju se uvjeti i načini plaćanja i sl. Ukoliko je u pitanju postupak javne nabave male vrijednosti, potrebno je provjeriti da li ugovaranjem dodatnih usluga/robe, radova, ukupna vrijednost ugovora prelazi prag za primjenu postupka javne nabave velike vrijednosti. Treba za svaki pojedini slučaj napraviti analizu kako bi se potvrdila bitna izmjena. </w:t>
      </w:r>
    </w:p>
    <w:p w14:paraId="6E051448" w14:textId="0728806F" w:rsidR="009825F3" w:rsidRPr="009825F3" w:rsidRDefault="009825F3">
      <w:pPr>
        <w:pStyle w:val="FootnoteText"/>
        <w:rPr>
          <w:lang w:val="hr-HR"/>
        </w:rPr>
      </w:pPr>
    </w:p>
  </w:footnote>
  <w:footnote w:id="6">
    <w:p w14:paraId="3EFB0E95" w14:textId="18F296A6" w:rsidR="009825F3" w:rsidRPr="005B6C3A" w:rsidRDefault="009825F3">
      <w:pPr>
        <w:pStyle w:val="FootnoteText"/>
        <w:rPr>
          <w:lang w:val="hr-HR"/>
        </w:rPr>
      </w:pPr>
      <w:r>
        <w:rPr>
          <w:rStyle w:val="FootnoteReference"/>
        </w:rPr>
        <w:footnoteRef/>
      </w:r>
      <w:r>
        <w:t xml:space="preserve"> </w:t>
      </w:r>
      <w:r>
        <w:rPr>
          <w:lang w:val="hr-HR"/>
        </w:rPr>
        <w:t>Vidjeti fusnot</w:t>
      </w:r>
      <w:r w:rsidR="00AF5542">
        <w:rPr>
          <w:lang w:val="hr-HR"/>
        </w:rPr>
        <w:t>e br.</w:t>
      </w:r>
      <w:r>
        <w:rPr>
          <w:lang w:val="hr-HR"/>
        </w:rPr>
        <w:t xml:space="preserve"> 3</w:t>
      </w:r>
      <w:r w:rsidR="00AF5542">
        <w:rPr>
          <w:lang w:val="hr-HR"/>
        </w:rPr>
        <w:t xml:space="preserve"> </w:t>
      </w:r>
      <w:r>
        <w:rPr>
          <w:lang w:val="hr-HR"/>
        </w:rPr>
        <w:t>i 4</w:t>
      </w:r>
      <w:r w:rsidR="00AF5542">
        <w:rPr>
          <w:lang w:val="hr-HR"/>
        </w:rPr>
        <w:t xml:space="preserve"> te</w:t>
      </w:r>
      <w:r>
        <w:rPr>
          <w:lang w:val="hr-HR"/>
        </w:rPr>
        <w:t xml:space="preserve"> postupiti su skladu s uputama.</w:t>
      </w:r>
    </w:p>
  </w:footnote>
  <w:footnote w:id="7">
    <w:p w14:paraId="0BA7B94F" w14:textId="55E93A04" w:rsidR="009825F3" w:rsidRPr="009825F3" w:rsidRDefault="009825F3" w:rsidP="00AF5542">
      <w:pPr>
        <w:pStyle w:val="FootnoteText"/>
        <w:rPr>
          <w:lang w:val="hr-HR"/>
        </w:rPr>
      </w:pPr>
      <w:r w:rsidRPr="009825F3">
        <w:rPr>
          <w:rStyle w:val="FootnoteReference"/>
          <w:lang w:val="hr-HR"/>
        </w:rPr>
        <w:footnoteRef/>
      </w:r>
      <w:r w:rsidRPr="009825F3">
        <w:rPr>
          <w:lang w:val="hr-HR"/>
        </w:rPr>
        <w:t xml:space="preserve"> </w:t>
      </w:r>
      <w:r w:rsidR="00AF5542">
        <w:rPr>
          <w:lang w:val="hr-HR"/>
        </w:rPr>
        <w:t>Vidjeti fusnote br. 3 i 4 te postupiti su skladu s uputama.</w:t>
      </w:r>
    </w:p>
  </w:footnote>
  <w:footnote w:id="8">
    <w:p w14:paraId="1162F2A6" w14:textId="7328BCBF" w:rsidR="00AF5542" w:rsidRPr="005B6C3A" w:rsidRDefault="009825F3" w:rsidP="00AF5542">
      <w:pPr>
        <w:pStyle w:val="FootnoteText"/>
        <w:rPr>
          <w:lang w:val="hr-HR"/>
        </w:rPr>
      </w:pPr>
      <w:r>
        <w:rPr>
          <w:rStyle w:val="FootnoteReference"/>
        </w:rPr>
        <w:footnoteRef/>
      </w:r>
      <w:r>
        <w:t xml:space="preserve"> </w:t>
      </w:r>
      <w:r w:rsidR="00AF5542">
        <w:rPr>
          <w:lang w:val="hr-HR"/>
        </w:rPr>
        <w:t>Vidjeti fusnote br. 3 i 4 te postupiti su skladu s uputama.</w:t>
      </w:r>
    </w:p>
    <w:p w14:paraId="1FBF7E9F" w14:textId="50777226" w:rsidR="009825F3" w:rsidRPr="009825F3" w:rsidRDefault="009825F3">
      <w:pPr>
        <w:pStyle w:val="FootnoteText"/>
        <w:rPr>
          <w:lang w:val="hr-HR"/>
        </w:rPr>
      </w:pPr>
    </w:p>
  </w:footnote>
  <w:footnote w:id="9">
    <w:p w14:paraId="48491177" w14:textId="77777777" w:rsidR="00070E5E" w:rsidRPr="0083595E" w:rsidRDefault="00070E5E" w:rsidP="00070E5E">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naručitelj nema vlastite internetske stranice, popis je obvezan objaviti na oglasnoj ploči, u službenom glasilu ili ga na drugi način učiniti stalno dostupnim zainteresiranoj javnosti.</w:t>
      </w:r>
    </w:p>
  </w:footnote>
  <w:footnote w:id="10">
    <w:p w14:paraId="362FD7CD" w14:textId="77777777" w:rsidR="00070E5E" w:rsidRPr="0083595E" w:rsidRDefault="00070E5E" w:rsidP="00070E5E">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Iz članka 76. stavka 2. točaka 2., 3. i 4. ZJN-a.</w:t>
      </w:r>
    </w:p>
  </w:footnote>
  <w:footnote w:id="11">
    <w:p w14:paraId="64769795" w14:textId="77777777" w:rsidR="00070E5E" w:rsidRPr="0083595E" w:rsidRDefault="00070E5E" w:rsidP="00070E5E">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Ako je odredio tu osnovu za isključenje gospodarskog subjekta iz postupka javne nabave (članak 254. stavak 1. točka 5. / članak 57. stavak 4. točka e) Direktive). </w:t>
      </w:r>
    </w:p>
  </w:footnote>
  <w:footnote w:id="12">
    <w:p w14:paraId="34A20D3D" w14:textId="77777777" w:rsidR="00070E5E" w:rsidRPr="0083595E" w:rsidRDefault="00070E5E" w:rsidP="00070E5E">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Kao što je izuzimanje predstavnika naručitelja iz postupka javne nabave.</w:t>
      </w:r>
      <w:r w:rsidRPr="0083595E">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4F459E" w14:textId="77777777" w:rsidR="00C5459B" w:rsidRDefault="00C545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4E679" w14:textId="350D2616" w:rsidR="0021592A" w:rsidRDefault="0021592A">
    <w:pPr>
      <w:pStyle w:val="Heade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534"/>
      <w:gridCol w:w="2711"/>
      <w:gridCol w:w="3260"/>
    </w:tblGrid>
    <w:tr w:rsidR="0021592A" w:rsidRPr="00906C77" w14:paraId="2D13DEC7" w14:textId="77777777" w:rsidTr="002455EF">
      <w:tc>
        <w:tcPr>
          <w:tcW w:w="2269" w:type="dxa"/>
          <w:vMerge w:val="restart"/>
        </w:tcPr>
        <w:p w14:paraId="5F2AA25F" w14:textId="77777777" w:rsidR="0021592A" w:rsidRPr="00906C77" w:rsidRDefault="0021592A" w:rsidP="00FE66FB">
          <w:pPr>
            <w:tabs>
              <w:tab w:val="left" w:pos="1257"/>
            </w:tabs>
            <w:jc w:val="center"/>
            <w:rPr>
              <w:b/>
            </w:rPr>
          </w:pPr>
          <w:r w:rsidRPr="00906C77">
            <w:rPr>
              <w:b/>
            </w:rPr>
            <w:t>Ministarstvo regionalnoga razvoja i fondova Europske unije (MRRFEU)</w:t>
          </w:r>
        </w:p>
      </w:tc>
      <w:tc>
        <w:tcPr>
          <w:tcW w:w="2534" w:type="dxa"/>
          <w:vMerge w:val="restart"/>
        </w:tcPr>
        <w:p w14:paraId="01A3FE5E" w14:textId="77777777" w:rsidR="0021592A" w:rsidRPr="00906C77" w:rsidRDefault="0021592A" w:rsidP="00FE66FB">
          <w:pPr>
            <w:tabs>
              <w:tab w:val="left" w:pos="1257"/>
            </w:tabs>
            <w:jc w:val="center"/>
            <w:rPr>
              <w:b/>
            </w:rPr>
          </w:pPr>
          <w:r w:rsidRPr="00906C77">
            <w:rPr>
              <w:b/>
            </w:rPr>
            <w:t>PRAVILA 2014.-2020.</w:t>
          </w:r>
        </w:p>
      </w:tc>
      <w:tc>
        <w:tcPr>
          <w:tcW w:w="2711" w:type="dxa"/>
        </w:tcPr>
        <w:p w14:paraId="0B620630" w14:textId="77777777" w:rsidR="0021592A" w:rsidRPr="00906C77" w:rsidRDefault="0021592A" w:rsidP="00FE66FB">
          <w:pPr>
            <w:tabs>
              <w:tab w:val="left" w:pos="1257"/>
            </w:tabs>
            <w:jc w:val="center"/>
            <w:rPr>
              <w:b/>
            </w:rPr>
          </w:pPr>
          <w:r w:rsidRPr="00906C77">
            <w:rPr>
              <w:b/>
            </w:rPr>
            <w:t>Pravilo br.</w:t>
          </w:r>
        </w:p>
      </w:tc>
      <w:tc>
        <w:tcPr>
          <w:tcW w:w="3260" w:type="dxa"/>
        </w:tcPr>
        <w:p w14:paraId="4A940F18" w14:textId="77777777" w:rsidR="0021592A" w:rsidRPr="00906C77" w:rsidRDefault="0021592A" w:rsidP="00FE66FB">
          <w:pPr>
            <w:tabs>
              <w:tab w:val="left" w:pos="1257"/>
            </w:tabs>
            <w:jc w:val="center"/>
            <w:rPr>
              <w:b/>
            </w:rPr>
          </w:pPr>
          <w:r w:rsidRPr="00906C77">
            <w:rPr>
              <w:b/>
            </w:rPr>
            <w:t>05</w:t>
          </w:r>
        </w:p>
      </w:tc>
    </w:tr>
    <w:tr w:rsidR="0021592A" w:rsidRPr="00906C77" w14:paraId="65018CE1" w14:textId="77777777" w:rsidTr="00B353ED">
      <w:tc>
        <w:tcPr>
          <w:tcW w:w="2269" w:type="dxa"/>
          <w:vMerge/>
        </w:tcPr>
        <w:p w14:paraId="6E564C5C" w14:textId="77777777" w:rsidR="0021592A" w:rsidRPr="00906C77" w:rsidRDefault="0021592A" w:rsidP="00922062">
          <w:pPr>
            <w:rPr>
              <w:b/>
            </w:rPr>
          </w:pPr>
        </w:p>
      </w:tc>
      <w:tc>
        <w:tcPr>
          <w:tcW w:w="2534" w:type="dxa"/>
          <w:vMerge/>
        </w:tcPr>
        <w:p w14:paraId="7FBC5DFA" w14:textId="77777777" w:rsidR="0021592A" w:rsidRPr="00906C77" w:rsidRDefault="0021592A" w:rsidP="00922062">
          <w:pPr>
            <w:rPr>
              <w:b/>
            </w:rPr>
          </w:pPr>
        </w:p>
      </w:tc>
      <w:tc>
        <w:tcPr>
          <w:tcW w:w="2711" w:type="dxa"/>
        </w:tcPr>
        <w:p w14:paraId="786E4A0F" w14:textId="6EA9CB93" w:rsidR="0021592A" w:rsidRPr="00906C77" w:rsidRDefault="0021592A" w:rsidP="004A1A93">
          <w:pPr>
            <w:tabs>
              <w:tab w:val="left" w:pos="1257"/>
            </w:tabs>
            <w:jc w:val="center"/>
            <w:rPr>
              <w:b/>
            </w:rPr>
          </w:pPr>
          <w:r w:rsidRPr="00906C77">
            <w:rPr>
              <w:b/>
            </w:rPr>
            <w:t>Datum</w:t>
          </w:r>
        </w:p>
      </w:tc>
      <w:tc>
        <w:tcPr>
          <w:tcW w:w="3260" w:type="dxa"/>
          <w:tcBorders>
            <w:top w:val="single" w:sz="4" w:space="0" w:color="auto"/>
            <w:left w:val="single" w:sz="4" w:space="0" w:color="auto"/>
            <w:bottom w:val="single" w:sz="4" w:space="0" w:color="auto"/>
            <w:right w:val="single" w:sz="4" w:space="0" w:color="auto"/>
          </w:tcBorders>
        </w:tcPr>
        <w:p w14:paraId="3A1C2699" w14:textId="1547269F" w:rsidR="0021592A" w:rsidRPr="00906C77" w:rsidRDefault="00C431DA" w:rsidP="00922062">
          <w:pPr>
            <w:tabs>
              <w:tab w:val="left" w:pos="1257"/>
            </w:tabs>
            <w:jc w:val="center"/>
            <w:rPr>
              <w:b/>
            </w:rPr>
          </w:pPr>
          <w:r>
            <w:rPr>
              <w:b/>
            </w:rPr>
            <w:t>Prosinac</w:t>
          </w:r>
          <w:r w:rsidR="00FD7C7F">
            <w:rPr>
              <w:b/>
            </w:rPr>
            <w:t xml:space="preserve"> 2020.</w:t>
          </w:r>
        </w:p>
      </w:tc>
    </w:tr>
    <w:tr w:rsidR="0021592A" w:rsidRPr="00906C77" w14:paraId="476CCEA8" w14:textId="77777777" w:rsidTr="00B353ED">
      <w:tc>
        <w:tcPr>
          <w:tcW w:w="2269" w:type="dxa"/>
          <w:vMerge/>
        </w:tcPr>
        <w:p w14:paraId="078670A7" w14:textId="77777777" w:rsidR="0021592A" w:rsidRPr="00906C77" w:rsidRDefault="0021592A" w:rsidP="00922062">
          <w:pPr>
            <w:rPr>
              <w:b/>
            </w:rPr>
          </w:pPr>
        </w:p>
      </w:tc>
      <w:tc>
        <w:tcPr>
          <w:tcW w:w="2534" w:type="dxa"/>
          <w:vMerge w:val="restart"/>
        </w:tcPr>
        <w:p w14:paraId="4B9C7322" w14:textId="77777777" w:rsidR="0021592A" w:rsidRPr="00906C77" w:rsidRDefault="0021592A" w:rsidP="00922062">
          <w:pPr>
            <w:tabs>
              <w:tab w:val="left" w:pos="1257"/>
            </w:tabs>
            <w:jc w:val="center"/>
          </w:pPr>
          <w:r w:rsidRPr="00906C77">
            <w:rPr>
              <w:b/>
            </w:rPr>
            <w:t>Izvršavanje i upravljanje ugovorima o dodjeli bespovratnih sredstava</w:t>
          </w:r>
        </w:p>
      </w:tc>
      <w:tc>
        <w:tcPr>
          <w:tcW w:w="2711" w:type="dxa"/>
        </w:tcPr>
        <w:p w14:paraId="4BF9CF98" w14:textId="77777777" w:rsidR="0021592A" w:rsidRPr="00906C77" w:rsidRDefault="0021592A" w:rsidP="00922062">
          <w:pPr>
            <w:tabs>
              <w:tab w:val="left" w:pos="1257"/>
            </w:tabs>
            <w:jc w:val="center"/>
            <w:rPr>
              <w:b/>
            </w:rPr>
          </w:pPr>
          <w:r w:rsidRPr="00906C77">
            <w:rPr>
              <w:b/>
            </w:rPr>
            <w:t>Verzija</w:t>
          </w:r>
        </w:p>
      </w:tc>
      <w:tc>
        <w:tcPr>
          <w:tcW w:w="3260" w:type="dxa"/>
          <w:tcBorders>
            <w:top w:val="single" w:sz="4" w:space="0" w:color="auto"/>
            <w:left w:val="single" w:sz="4" w:space="0" w:color="auto"/>
            <w:bottom w:val="single" w:sz="4" w:space="0" w:color="auto"/>
            <w:right w:val="single" w:sz="4" w:space="0" w:color="auto"/>
          </w:tcBorders>
        </w:tcPr>
        <w:p w14:paraId="499DD7CE" w14:textId="46F29054" w:rsidR="0021592A" w:rsidRPr="00906C77" w:rsidRDefault="00C5459B" w:rsidP="00922062">
          <w:pPr>
            <w:tabs>
              <w:tab w:val="left" w:pos="1257"/>
            </w:tabs>
            <w:jc w:val="center"/>
            <w:rPr>
              <w:b/>
            </w:rPr>
          </w:pPr>
          <w:r>
            <w:rPr>
              <w:b/>
              <w:color w:val="000000"/>
            </w:rPr>
            <w:t>7</w:t>
          </w:r>
          <w:r w:rsidR="0021592A">
            <w:rPr>
              <w:b/>
              <w:color w:val="000000"/>
            </w:rPr>
            <w:t>.0</w:t>
          </w:r>
        </w:p>
      </w:tc>
    </w:tr>
    <w:tr w:rsidR="0021592A" w:rsidRPr="00906C77" w14:paraId="4261756F" w14:textId="77777777" w:rsidTr="00584FB4">
      <w:tc>
        <w:tcPr>
          <w:tcW w:w="2269" w:type="dxa"/>
          <w:vMerge/>
        </w:tcPr>
        <w:p w14:paraId="3440CE2F" w14:textId="77777777" w:rsidR="0021592A" w:rsidRPr="00906C77" w:rsidRDefault="0021592A" w:rsidP="00FE66FB">
          <w:pPr>
            <w:rPr>
              <w:b/>
            </w:rPr>
          </w:pPr>
        </w:p>
      </w:tc>
      <w:tc>
        <w:tcPr>
          <w:tcW w:w="2534" w:type="dxa"/>
          <w:vMerge/>
        </w:tcPr>
        <w:p w14:paraId="3532C208" w14:textId="77777777" w:rsidR="0021592A" w:rsidRPr="00906C77" w:rsidRDefault="0021592A" w:rsidP="00FE66FB"/>
      </w:tc>
      <w:tc>
        <w:tcPr>
          <w:tcW w:w="2711" w:type="dxa"/>
        </w:tcPr>
        <w:p w14:paraId="774A8864" w14:textId="77777777" w:rsidR="0021592A" w:rsidRPr="00906C77" w:rsidRDefault="0021592A" w:rsidP="00FE66FB">
          <w:pPr>
            <w:tabs>
              <w:tab w:val="left" w:pos="1257"/>
            </w:tabs>
            <w:jc w:val="center"/>
            <w:rPr>
              <w:b/>
            </w:rPr>
          </w:pPr>
          <w:r w:rsidRPr="00906C77">
            <w:rPr>
              <w:b/>
            </w:rPr>
            <w:t xml:space="preserve">Prilog </w:t>
          </w:r>
        </w:p>
      </w:tc>
      <w:tc>
        <w:tcPr>
          <w:tcW w:w="3260" w:type="dxa"/>
          <w:shd w:val="clear" w:color="auto" w:fill="auto"/>
        </w:tcPr>
        <w:p w14:paraId="015F5C38" w14:textId="33F71FB1" w:rsidR="0021592A" w:rsidRPr="0064794E" w:rsidRDefault="00584FB4" w:rsidP="00FE66FB">
          <w:pPr>
            <w:tabs>
              <w:tab w:val="left" w:pos="1257"/>
            </w:tabs>
            <w:jc w:val="center"/>
            <w:rPr>
              <w:b/>
              <w:highlight w:val="yellow"/>
            </w:rPr>
          </w:pPr>
          <w:r w:rsidRPr="00584FB4">
            <w:rPr>
              <w:b/>
            </w:rPr>
            <w:t>Prilog 16 F</w:t>
          </w:r>
        </w:p>
      </w:tc>
    </w:tr>
    <w:tr w:rsidR="0021592A" w:rsidRPr="00906C77" w14:paraId="0516F769" w14:textId="77777777" w:rsidTr="002455EF">
      <w:tc>
        <w:tcPr>
          <w:tcW w:w="2269" w:type="dxa"/>
          <w:vMerge/>
        </w:tcPr>
        <w:p w14:paraId="2FE2F9CB" w14:textId="77777777" w:rsidR="0021592A" w:rsidRPr="00906C77" w:rsidRDefault="0021592A" w:rsidP="00FE66FB">
          <w:pPr>
            <w:rPr>
              <w:b/>
            </w:rPr>
          </w:pPr>
        </w:p>
      </w:tc>
      <w:tc>
        <w:tcPr>
          <w:tcW w:w="2534" w:type="dxa"/>
          <w:vMerge/>
        </w:tcPr>
        <w:p w14:paraId="3195B737" w14:textId="77777777" w:rsidR="0021592A" w:rsidRPr="00906C77" w:rsidRDefault="0021592A" w:rsidP="00FE66FB"/>
      </w:tc>
      <w:tc>
        <w:tcPr>
          <w:tcW w:w="2711" w:type="dxa"/>
        </w:tcPr>
        <w:p w14:paraId="57A283FC" w14:textId="4B4D4701" w:rsidR="0021592A" w:rsidRPr="00906C77" w:rsidRDefault="0021592A" w:rsidP="00FE66FB">
          <w:pPr>
            <w:tabs>
              <w:tab w:val="left" w:pos="1257"/>
            </w:tabs>
            <w:jc w:val="center"/>
            <w:rPr>
              <w:b/>
            </w:rPr>
          </w:pPr>
          <w:r>
            <w:rPr>
              <w:b/>
            </w:rPr>
            <w:t>Pravilo donosi</w:t>
          </w:r>
        </w:p>
      </w:tc>
      <w:tc>
        <w:tcPr>
          <w:tcW w:w="3260" w:type="dxa"/>
        </w:tcPr>
        <w:p w14:paraId="10AE2D92" w14:textId="6297B14B" w:rsidR="0021592A" w:rsidRPr="00906C77" w:rsidRDefault="0021592A" w:rsidP="00FE66FB">
          <w:pPr>
            <w:tabs>
              <w:tab w:val="left" w:pos="1257"/>
            </w:tabs>
            <w:jc w:val="center"/>
            <w:rPr>
              <w:b/>
            </w:rPr>
          </w:pPr>
          <w:r w:rsidRPr="00906C77">
            <w:rPr>
              <w:b/>
            </w:rPr>
            <w:t>Minist</w:t>
          </w:r>
          <w:r w:rsidR="00C5459B">
            <w:rPr>
              <w:b/>
            </w:rPr>
            <w:t>rica</w:t>
          </w:r>
          <w:r w:rsidRPr="00906C77">
            <w:rPr>
              <w:b/>
            </w:rPr>
            <w:t xml:space="preserve"> MRRFEU</w:t>
          </w:r>
        </w:p>
      </w:tc>
    </w:tr>
  </w:tbl>
  <w:p w14:paraId="4021E74D" w14:textId="04EDE23E" w:rsidR="0021592A" w:rsidRDefault="0021592A">
    <w:pPr>
      <w:pStyle w:val="Header"/>
    </w:pPr>
  </w:p>
  <w:p w14:paraId="6A6D9248" w14:textId="77777777" w:rsidR="0021592A" w:rsidRPr="00D030BD" w:rsidRDefault="0021592A" w:rsidP="00D030BD">
    <w:pPr>
      <w:jc w:val="center"/>
      <w:rPr>
        <w:rFonts w:ascii="Tahoma" w:hAnsi="Tahoma" w:cs="Tahoma"/>
        <w:b/>
        <w:noProof/>
        <w:sz w:val="18"/>
        <w:szCs w:val="28"/>
        <w:lang w:val="en-GB" w:eastAsia="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CDBC6D" w14:textId="77777777" w:rsidR="00C5459B" w:rsidRDefault="00C5459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16A6"/>
    <w:multiLevelType w:val="hybridMultilevel"/>
    <w:tmpl w:val="28D6EE6E"/>
    <w:lvl w:ilvl="0" w:tplc="0A780B20">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B432A0"/>
    <w:multiLevelType w:val="hybridMultilevel"/>
    <w:tmpl w:val="E3F4884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9A22E2"/>
    <w:multiLevelType w:val="hybridMultilevel"/>
    <w:tmpl w:val="F2506CDA"/>
    <w:lvl w:ilvl="0" w:tplc="F2EE5BE4">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E2246A"/>
    <w:multiLevelType w:val="hybridMultilevel"/>
    <w:tmpl w:val="DEBC95EE"/>
    <w:lvl w:ilvl="0" w:tplc="5928DC52">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51959"/>
    <w:multiLevelType w:val="hybridMultilevel"/>
    <w:tmpl w:val="37D428DA"/>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B684431"/>
    <w:multiLevelType w:val="hybridMultilevel"/>
    <w:tmpl w:val="B7304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A851DB"/>
    <w:multiLevelType w:val="hybridMultilevel"/>
    <w:tmpl w:val="F3E2C9EA"/>
    <w:lvl w:ilvl="0" w:tplc="A964D85C">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A7BCA"/>
    <w:multiLevelType w:val="hybridMultilevel"/>
    <w:tmpl w:val="ADEE15C4"/>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4423A4"/>
    <w:multiLevelType w:val="hybridMultilevel"/>
    <w:tmpl w:val="FC3C226A"/>
    <w:lvl w:ilvl="0" w:tplc="7DC09FE0">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4C17252"/>
    <w:multiLevelType w:val="hybridMultilevel"/>
    <w:tmpl w:val="9F10BAF0"/>
    <w:lvl w:ilvl="0" w:tplc="31AC10FA">
      <w:start w:val="5"/>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633695F"/>
    <w:multiLevelType w:val="hybridMultilevel"/>
    <w:tmpl w:val="410E117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16B315EE"/>
    <w:multiLevelType w:val="hybridMultilevel"/>
    <w:tmpl w:val="CD7A5B42"/>
    <w:lvl w:ilvl="0" w:tplc="862A57EE">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76709C0"/>
    <w:multiLevelType w:val="hybridMultilevel"/>
    <w:tmpl w:val="6A3E32E2"/>
    <w:lvl w:ilvl="0" w:tplc="041A000F">
      <w:start w:val="1"/>
      <w:numFmt w:val="decimal"/>
      <w:lvlText w:val="%1."/>
      <w:lvlJc w:val="left"/>
      <w:pPr>
        <w:ind w:left="720" w:hanging="360"/>
      </w:pPr>
    </w:lvl>
    <w:lvl w:ilvl="1" w:tplc="F2EE5BE4">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91D1282"/>
    <w:multiLevelType w:val="hybridMultilevel"/>
    <w:tmpl w:val="643A80C4"/>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B6F29E7"/>
    <w:multiLevelType w:val="hybridMultilevel"/>
    <w:tmpl w:val="C4021682"/>
    <w:lvl w:ilvl="0" w:tplc="4606C5AA">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2D45558"/>
    <w:multiLevelType w:val="hybridMultilevel"/>
    <w:tmpl w:val="B890E10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34E3261"/>
    <w:multiLevelType w:val="hybridMultilevel"/>
    <w:tmpl w:val="6FC2FF4A"/>
    <w:lvl w:ilvl="0" w:tplc="36D843A4">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4795F69"/>
    <w:multiLevelType w:val="hybridMultilevel"/>
    <w:tmpl w:val="2F02A7D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9420E9F"/>
    <w:multiLevelType w:val="multilevel"/>
    <w:tmpl w:val="48321226"/>
    <w:lvl w:ilvl="0">
      <w:numFmt w:val="bullet"/>
      <w:lvlText w:val="-"/>
      <w:lvlJc w:val="left"/>
      <w:pPr>
        <w:ind w:left="720" w:hanging="720"/>
      </w:pPr>
      <w:rPr>
        <w:rFonts w:ascii="Times New Roman" w:eastAsia="Times New Roman" w:hAnsi="Times New Roman" w:hint="default"/>
        <w:color w:val="auto"/>
      </w:rPr>
    </w:lvl>
    <w:lvl w:ilvl="1">
      <w:start w:val="1"/>
      <w:numFmt w:val="decimal"/>
      <w:lvlText w:val="%1.%2."/>
      <w:lvlJc w:val="left"/>
      <w:pPr>
        <w:ind w:left="720" w:hanging="720"/>
      </w:pPr>
      <w:rPr>
        <w:rFonts w:cs="Times New Roman" w:hint="default"/>
        <w:b/>
      </w:rPr>
    </w:lvl>
    <w:lvl w:ilvl="2">
      <w:start w:val="1"/>
      <w:numFmt w:val="decimal"/>
      <w:lvlText w:val="%1.%2.%3."/>
      <w:lvlJc w:val="left"/>
      <w:pPr>
        <w:ind w:left="1222" w:hanging="1080"/>
      </w:pPr>
      <w:rPr>
        <w:rFonts w:cs="Times New Roman" w:hint="default"/>
      </w:rPr>
    </w:lvl>
    <w:lvl w:ilvl="3">
      <w:start w:val="1"/>
      <w:numFmt w:val="decimal"/>
      <w:lvlText w:val="%1.%2.%3.%4."/>
      <w:lvlJc w:val="left"/>
      <w:pPr>
        <w:ind w:left="1866" w:hanging="144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19" w15:restartNumberingAfterBreak="0">
    <w:nsid w:val="2DF12F3A"/>
    <w:multiLevelType w:val="hybridMultilevel"/>
    <w:tmpl w:val="707CD7DC"/>
    <w:lvl w:ilvl="0" w:tplc="041A0015">
      <w:start w:val="1"/>
      <w:numFmt w:val="upperLetter"/>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3894FC4"/>
    <w:multiLevelType w:val="hybridMultilevel"/>
    <w:tmpl w:val="003683A8"/>
    <w:lvl w:ilvl="0" w:tplc="C6EAABD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C827A9"/>
    <w:multiLevelType w:val="hybridMultilevel"/>
    <w:tmpl w:val="CD8AB4EC"/>
    <w:lvl w:ilvl="0" w:tplc="65BC6804">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70860B5"/>
    <w:multiLevelType w:val="hybridMultilevel"/>
    <w:tmpl w:val="3DA8C4D8"/>
    <w:lvl w:ilvl="0" w:tplc="D39ED98A">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78C36B5"/>
    <w:multiLevelType w:val="hybridMultilevel"/>
    <w:tmpl w:val="E1FE6C8C"/>
    <w:lvl w:ilvl="0" w:tplc="FBDCDDB4">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B71682"/>
    <w:multiLevelType w:val="hybridMultilevel"/>
    <w:tmpl w:val="F11E8CFE"/>
    <w:lvl w:ilvl="0" w:tplc="9774DEAA">
      <w:start w:val="1"/>
      <w:numFmt w:val="decimal"/>
      <w:lvlText w:val="%1."/>
      <w:lvlJc w:val="left"/>
      <w:pPr>
        <w:ind w:left="1440" w:hanging="360"/>
      </w:pPr>
      <w:rPr>
        <w:sz w:val="22"/>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5" w15:restartNumberingAfterBreak="0">
    <w:nsid w:val="38414E31"/>
    <w:multiLevelType w:val="hybridMultilevel"/>
    <w:tmpl w:val="3FE45BDC"/>
    <w:lvl w:ilvl="0" w:tplc="681ED510">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9BC2D4C"/>
    <w:multiLevelType w:val="hybridMultilevel"/>
    <w:tmpl w:val="FE86026A"/>
    <w:lvl w:ilvl="0" w:tplc="87DC75E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EF28C2"/>
    <w:multiLevelType w:val="hybridMultilevel"/>
    <w:tmpl w:val="26C0E118"/>
    <w:lvl w:ilvl="0" w:tplc="2F1224B2">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2381E79"/>
    <w:multiLevelType w:val="hybridMultilevel"/>
    <w:tmpl w:val="60121140"/>
    <w:lvl w:ilvl="0" w:tplc="17FEEB38">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49F473E"/>
    <w:multiLevelType w:val="hybridMultilevel"/>
    <w:tmpl w:val="9C9A4DB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50800D2"/>
    <w:multiLevelType w:val="hybridMultilevel"/>
    <w:tmpl w:val="41D60616"/>
    <w:lvl w:ilvl="0" w:tplc="EA6A97BC">
      <w:start w:val="1"/>
      <w:numFmt w:val="bullet"/>
      <w:pStyle w:val="Bullets"/>
      <w:lvlText w:val=""/>
      <w:lvlJc w:val="left"/>
      <w:pPr>
        <w:tabs>
          <w:tab w:val="num" w:pos="360"/>
        </w:tabs>
        <w:ind w:left="360" w:hanging="360"/>
      </w:pPr>
      <w:rPr>
        <w:rFonts w:ascii="Symbol" w:hAnsi="Symbol" w:hint="default"/>
      </w:rPr>
    </w:lvl>
    <w:lvl w:ilvl="1" w:tplc="4E1A982C">
      <w:start w:val="1"/>
      <w:numFmt w:val="bullet"/>
      <w:lvlText w:val=""/>
      <w:lvlJc w:val="left"/>
      <w:pPr>
        <w:tabs>
          <w:tab w:val="num" w:pos="1003"/>
        </w:tabs>
        <w:ind w:left="1003" w:hanging="283"/>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86056C2"/>
    <w:multiLevelType w:val="hybridMultilevel"/>
    <w:tmpl w:val="707CD7D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B710609"/>
    <w:multiLevelType w:val="hybridMultilevel"/>
    <w:tmpl w:val="6F86DEC4"/>
    <w:lvl w:ilvl="0" w:tplc="F2EE5BE4">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33" w15:restartNumberingAfterBreak="0">
    <w:nsid w:val="4C8553AC"/>
    <w:multiLevelType w:val="hybridMultilevel"/>
    <w:tmpl w:val="B51200FA"/>
    <w:lvl w:ilvl="0" w:tplc="2B362952">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4F7E6387"/>
    <w:multiLevelType w:val="hybridMultilevel"/>
    <w:tmpl w:val="406E05B4"/>
    <w:lvl w:ilvl="0" w:tplc="EE8C2380">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0602A4D"/>
    <w:multiLevelType w:val="hybridMultilevel"/>
    <w:tmpl w:val="1026F1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3036B82"/>
    <w:multiLevelType w:val="hybridMultilevel"/>
    <w:tmpl w:val="32D2E872"/>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93A5A1E"/>
    <w:multiLevelType w:val="hybridMultilevel"/>
    <w:tmpl w:val="D2BAB92E"/>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AA703DC"/>
    <w:multiLevelType w:val="hybridMultilevel"/>
    <w:tmpl w:val="7890C2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5E8C67EA"/>
    <w:multiLevelType w:val="hybridMultilevel"/>
    <w:tmpl w:val="A2B818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05B5D2E"/>
    <w:multiLevelType w:val="hybridMultilevel"/>
    <w:tmpl w:val="0FF6BDF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B25391B"/>
    <w:multiLevelType w:val="hybridMultilevel"/>
    <w:tmpl w:val="40881AC4"/>
    <w:lvl w:ilvl="0" w:tplc="14149E6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CCC2F35"/>
    <w:multiLevelType w:val="hybridMultilevel"/>
    <w:tmpl w:val="7B780C7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F1D0C2F"/>
    <w:multiLevelType w:val="hybridMultilevel"/>
    <w:tmpl w:val="A4D89DEE"/>
    <w:lvl w:ilvl="0" w:tplc="041A0017">
      <w:start w:val="1"/>
      <w:numFmt w:val="lowerLetter"/>
      <w:lvlText w:val="%1)"/>
      <w:lvlJc w:val="left"/>
      <w:pPr>
        <w:ind w:left="720" w:hanging="360"/>
      </w:pPr>
    </w:lvl>
    <w:lvl w:ilvl="1" w:tplc="00588406">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2FB5951"/>
    <w:multiLevelType w:val="hybridMultilevel"/>
    <w:tmpl w:val="B016ED5C"/>
    <w:lvl w:ilvl="0" w:tplc="6E540D46">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061237"/>
    <w:multiLevelType w:val="hybridMultilevel"/>
    <w:tmpl w:val="FC5C234A"/>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0"/>
  </w:num>
  <w:num w:numId="2">
    <w:abstractNumId w:val="7"/>
  </w:num>
  <w:num w:numId="3">
    <w:abstractNumId w:val="19"/>
  </w:num>
  <w:num w:numId="4">
    <w:abstractNumId w:val="37"/>
  </w:num>
  <w:num w:numId="5">
    <w:abstractNumId w:val="35"/>
  </w:num>
  <w:num w:numId="6">
    <w:abstractNumId w:val="38"/>
  </w:num>
  <w:num w:numId="7">
    <w:abstractNumId w:val="36"/>
  </w:num>
  <w:num w:numId="8">
    <w:abstractNumId w:val="43"/>
  </w:num>
  <w:num w:numId="9">
    <w:abstractNumId w:val="41"/>
  </w:num>
  <w:num w:numId="10">
    <w:abstractNumId w:val="1"/>
  </w:num>
  <w:num w:numId="11">
    <w:abstractNumId w:val="45"/>
  </w:num>
  <w:num w:numId="12">
    <w:abstractNumId w:val="40"/>
  </w:num>
  <w:num w:numId="13">
    <w:abstractNumId w:val="42"/>
  </w:num>
  <w:num w:numId="14">
    <w:abstractNumId w:val="4"/>
  </w:num>
  <w:num w:numId="15">
    <w:abstractNumId w:val="15"/>
  </w:num>
  <w:num w:numId="16">
    <w:abstractNumId w:val="17"/>
  </w:num>
  <w:num w:numId="17">
    <w:abstractNumId w:val="2"/>
  </w:num>
  <w:num w:numId="18">
    <w:abstractNumId w:val="24"/>
  </w:num>
  <w:num w:numId="19">
    <w:abstractNumId w:val="12"/>
  </w:num>
  <w:num w:numId="20">
    <w:abstractNumId w:val="13"/>
  </w:num>
  <w:num w:numId="21">
    <w:abstractNumId w:val="10"/>
  </w:num>
  <w:num w:numId="22">
    <w:abstractNumId w:val="29"/>
  </w:num>
  <w:num w:numId="23">
    <w:abstractNumId w:val="39"/>
  </w:num>
  <w:num w:numId="24">
    <w:abstractNumId w:val="32"/>
  </w:num>
  <w:num w:numId="25">
    <w:abstractNumId w:val="31"/>
  </w:num>
  <w:num w:numId="26">
    <w:abstractNumId w:val="5"/>
  </w:num>
  <w:num w:numId="27">
    <w:abstractNumId w:val="34"/>
  </w:num>
  <w:num w:numId="28">
    <w:abstractNumId w:val="27"/>
  </w:num>
  <w:num w:numId="29">
    <w:abstractNumId w:val="11"/>
  </w:num>
  <w:num w:numId="30">
    <w:abstractNumId w:val="8"/>
  </w:num>
  <w:num w:numId="31">
    <w:abstractNumId w:val="16"/>
  </w:num>
  <w:num w:numId="32">
    <w:abstractNumId w:val="14"/>
  </w:num>
  <w:num w:numId="33">
    <w:abstractNumId w:val="28"/>
  </w:num>
  <w:num w:numId="34">
    <w:abstractNumId w:val="44"/>
  </w:num>
  <w:num w:numId="35">
    <w:abstractNumId w:val="26"/>
  </w:num>
  <w:num w:numId="36">
    <w:abstractNumId w:val="3"/>
  </w:num>
  <w:num w:numId="37">
    <w:abstractNumId w:val="6"/>
  </w:num>
  <w:num w:numId="38">
    <w:abstractNumId w:val="20"/>
  </w:num>
  <w:num w:numId="39">
    <w:abstractNumId w:val="23"/>
  </w:num>
  <w:num w:numId="40">
    <w:abstractNumId w:val="18"/>
  </w:num>
  <w:num w:numId="41">
    <w:abstractNumId w:val="9"/>
  </w:num>
  <w:num w:numId="42">
    <w:abstractNumId w:val="0"/>
  </w:num>
  <w:num w:numId="43">
    <w:abstractNumId w:val="22"/>
  </w:num>
  <w:num w:numId="44">
    <w:abstractNumId w:val="21"/>
  </w:num>
  <w:num w:numId="45">
    <w:abstractNumId w:val="25"/>
  </w:num>
  <w:num w:numId="46">
    <w:abstractNumId w:val="33"/>
  </w:num>
  <w:num w:numId="4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vana Fekete">
    <w15:presenceInfo w15:providerId="AD" w15:userId="S::ifekete@mrrfeu.hr::cf872cc0-e953-4e10-bfa9-86876a4c8f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D9"/>
    <w:rsid w:val="00005D3F"/>
    <w:rsid w:val="00005F99"/>
    <w:rsid w:val="00007332"/>
    <w:rsid w:val="0000734B"/>
    <w:rsid w:val="00007924"/>
    <w:rsid w:val="00007F89"/>
    <w:rsid w:val="000118AF"/>
    <w:rsid w:val="00011A83"/>
    <w:rsid w:val="0001276E"/>
    <w:rsid w:val="00017E68"/>
    <w:rsid w:val="0002334C"/>
    <w:rsid w:val="00026577"/>
    <w:rsid w:val="00026ADB"/>
    <w:rsid w:val="000272F5"/>
    <w:rsid w:val="00027975"/>
    <w:rsid w:val="00030DAA"/>
    <w:rsid w:val="00032FFA"/>
    <w:rsid w:val="000368BE"/>
    <w:rsid w:val="0003763B"/>
    <w:rsid w:val="00037DDC"/>
    <w:rsid w:val="0004193D"/>
    <w:rsid w:val="00043A44"/>
    <w:rsid w:val="00046DC5"/>
    <w:rsid w:val="00052096"/>
    <w:rsid w:val="0005595A"/>
    <w:rsid w:val="00056B84"/>
    <w:rsid w:val="000570C6"/>
    <w:rsid w:val="000616E6"/>
    <w:rsid w:val="000634BC"/>
    <w:rsid w:val="0006385B"/>
    <w:rsid w:val="000663E1"/>
    <w:rsid w:val="00070DD2"/>
    <w:rsid w:val="00070E5E"/>
    <w:rsid w:val="00071734"/>
    <w:rsid w:val="0007253F"/>
    <w:rsid w:val="000773CA"/>
    <w:rsid w:val="00077854"/>
    <w:rsid w:val="00083D31"/>
    <w:rsid w:val="00085E95"/>
    <w:rsid w:val="000865F2"/>
    <w:rsid w:val="00086875"/>
    <w:rsid w:val="00087F5C"/>
    <w:rsid w:val="00090FF3"/>
    <w:rsid w:val="000933A9"/>
    <w:rsid w:val="00097607"/>
    <w:rsid w:val="000A0A21"/>
    <w:rsid w:val="000A0BFF"/>
    <w:rsid w:val="000A0FD2"/>
    <w:rsid w:val="000A1103"/>
    <w:rsid w:val="000A17F0"/>
    <w:rsid w:val="000A275C"/>
    <w:rsid w:val="000A4A05"/>
    <w:rsid w:val="000A5802"/>
    <w:rsid w:val="000A5A02"/>
    <w:rsid w:val="000B07C1"/>
    <w:rsid w:val="000B4A11"/>
    <w:rsid w:val="000B5F8C"/>
    <w:rsid w:val="000B65A4"/>
    <w:rsid w:val="000B67B0"/>
    <w:rsid w:val="000B68D5"/>
    <w:rsid w:val="000B68FC"/>
    <w:rsid w:val="000B73B8"/>
    <w:rsid w:val="000C070D"/>
    <w:rsid w:val="000C12A7"/>
    <w:rsid w:val="000C1715"/>
    <w:rsid w:val="000C1B58"/>
    <w:rsid w:val="000C4816"/>
    <w:rsid w:val="000D0FF6"/>
    <w:rsid w:val="000D226F"/>
    <w:rsid w:val="000D30E6"/>
    <w:rsid w:val="000D6223"/>
    <w:rsid w:val="000E0F06"/>
    <w:rsid w:val="000E0F10"/>
    <w:rsid w:val="000E71C3"/>
    <w:rsid w:val="000F0F9C"/>
    <w:rsid w:val="000F22B6"/>
    <w:rsid w:val="000F2E77"/>
    <w:rsid w:val="000F386A"/>
    <w:rsid w:val="000F3953"/>
    <w:rsid w:val="000F496D"/>
    <w:rsid w:val="000F4C6B"/>
    <w:rsid w:val="000F4EA0"/>
    <w:rsid w:val="000F5929"/>
    <w:rsid w:val="00101DC6"/>
    <w:rsid w:val="00103143"/>
    <w:rsid w:val="00103E91"/>
    <w:rsid w:val="001104E3"/>
    <w:rsid w:val="00111583"/>
    <w:rsid w:val="00111C25"/>
    <w:rsid w:val="00121D96"/>
    <w:rsid w:val="0012442B"/>
    <w:rsid w:val="001253D5"/>
    <w:rsid w:val="001264FC"/>
    <w:rsid w:val="0012738B"/>
    <w:rsid w:val="00131289"/>
    <w:rsid w:val="001319BD"/>
    <w:rsid w:val="00134319"/>
    <w:rsid w:val="00135ACF"/>
    <w:rsid w:val="00136888"/>
    <w:rsid w:val="00140EC1"/>
    <w:rsid w:val="001430DE"/>
    <w:rsid w:val="001446DA"/>
    <w:rsid w:val="00144FBD"/>
    <w:rsid w:val="00146756"/>
    <w:rsid w:val="00152380"/>
    <w:rsid w:val="0015384F"/>
    <w:rsid w:val="00153A41"/>
    <w:rsid w:val="00153CC8"/>
    <w:rsid w:val="00154A8E"/>
    <w:rsid w:val="00155CA0"/>
    <w:rsid w:val="001563A2"/>
    <w:rsid w:val="001565A6"/>
    <w:rsid w:val="00160315"/>
    <w:rsid w:val="00161624"/>
    <w:rsid w:val="00162165"/>
    <w:rsid w:val="00163490"/>
    <w:rsid w:val="001638E4"/>
    <w:rsid w:val="0016462F"/>
    <w:rsid w:val="00170CC3"/>
    <w:rsid w:val="00170EDF"/>
    <w:rsid w:val="001712C2"/>
    <w:rsid w:val="00173407"/>
    <w:rsid w:val="00174317"/>
    <w:rsid w:val="001757B1"/>
    <w:rsid w:val="0017650C"/>
    <w:rsid w:val="001767F0"/>
    <w:rsid w:val="00182294"/>
    <w:rsid w:val="00182FAA"/>
    <w:rsid w:val="0018799F"/>
    <w:rsid w:val="00190220"/>
    <w:rsid w:val="0019232D"/>
    <w:rsid w:val="001945FC"/>
    <w:rsid w:val="0019718E"/>
    <w:rsid w:val="00197483"/>
    <w:rsid w:val="00197AE5"/>
    <w:rsid w:val="001A03B0"/>
    <w:rsid w:val="001A2E70"/>
    <w:rsid w:val="001A4E11"/>
    <w:rsid w:val="001A62AA"/>
    <w:rsid w:val="001A6F8E"/>
    <w:rsid w:val="001B13AB"/>
    <w:rsid w:val="001B1E22"/>
    <w:rsid w:val="001B517F"/>
    <w:rsid w:val="001C4C3B"/>
    <w:rsid w:val="001D10FF"/>
    <w:rsid w:val="001D19F8"/>
    <w:rsid w:val="001D364E"/>
    <w:rsid w:val="001D4928"/>
    <w:rsid w:val="001D4B63"/>
    <w:rsid w:val="001D7143"/>
    <w:rsid w:val="001E30B6"/>
    <w:rsid w:val="001E58EC"/>
    <w:rsid w:val="001E6130"/>
    <w:rsid w:val="001E6C08"/>
    <w:rsid w:val="001E7E91"/>
    <w:rsid w:val="001F53DC"/>
    <w:rsid w:val="001F5B66"/>
    <w:rsid w:val="001F7BBD"/>
    <w:rsid w:val="001F7D0C"/>
    <w:rsid w:val="002001C8"/>
    <w:rsid w:val="0020062E"/>
    <w:rsid w:val="00201A3D"/>
    <w:rsid w:val="00202E98"/>
    <w:rsid w:val="0020517B"/>
    <w:rsid w:val="00210D1C"/>
    <w:rsid w:val="00212575"/>
    <w:rsid w:val="002131CE"/>
    <w:rsid w:val="00215271"/>
    <w:rsid w:val="0021592A"/>
    <w:rsid w:val="00216A2E"/>
    <w:rsid w:val="00217CC3"/>
    <w:rsid w:val="00220832"/>
    <w:rsid w:val="00221586"/>
    <w:rsid w:val="00222E36"/>
    <w:rsid w:val="00223738"/>
    <w:rsid w:val="00223842"/>
    <w:rsid w:val="002269BE"/>
    <w:rsid w:val="00226DE1"/>
    <w:rsid w:val="002275D8"/>
    <w:rsid w:val="00232810"/>
    <w:rsid w:val="002340F9"/>
    <w:rsid w:val="0023506C"/>
    <w:rsid w:val="002362C0"/>
    <w:rsid w:val="00236F95"/>
    <w:rsid w:val="0023751C"/>
    <w:rsid w:val="00242DBB"/>
    <w:rsid w:val="00243998"/>
    <w:rsid w:val="00243BE1"/>
    <w:rsid w:val="002455EF"/>
    <w:rsid w:val="00253B17"/>
    <w:rsid w:val="002558EC"/>
    <w:rsid w:val="00266E5A"/>
    <w:rsid w:val="002702D7"/>
    <w:rsid w:val="002727F1"/>
    <w:rsid w:val="002772BB"/>
    <w:rsid w:val="00284D7D"/>
    <w:rsid w:val="00284DC6"/>
    <w:rsid w:val="00286313"/>
    <w:rsid w:val="00287FC5"/>
    <w:rsid w:val="00292664"/>
    <w:rsid w:val="00294D58"/>
    <w:rsid w:val="00294EC0"/>
    <w:rsid w:val="0029580D"/>
    <w:rsid w:val="002A0F18"/>
    <w:rsid w:val="002A2096"/>
    <w:rsid w:val="002A3388"/>
    <w:rsid w:val="002A3B84"/>
    <w:rsid w:val="002A5792"/>
    <w:rsid w:val="002B0D02"/>
    <w:rsid w:val="002B1C19"/>
    <w:rsid w:val="002B2C90"/>
    <w:rsid w:val="002B347C"/>
    <w:rsid w:val="002B3DBD"/>
    <w:rsid w:val="002B4E89"/>
    <w:rsid w:val="002B5C42"/>
    <w:rsid w:val="002B6095"/>
    <w:rsid w:val="002C443E"/>
    <w:rsid w:val="002C6802"/>
    <w:rsid w:val="002C6F26"/>
    <w:rsid w:val="002C7203"/>
    <w:rsid w:val="002C75DD"/>
    <w:rsid w:val="002D1687"/>
    <w:rsid w:val="002D1AEF"/>
    <w:rsid w:val="002D3615"/>
    <w:rsid w:val="002D4788"/>
    <w:rsid w:val="002D59D6"/>
    <w:rsid w:val="002D6D67"/>
    <w:rsid w:val="002E007A"/>
    <w:rsid w:val="002E077F"/>
    <w:rsid w:val="002E1669"/>
    <w:rsid w:val="002E4277"/>
    <w:rsid w:val="002E463B"/>
    <w:rsid w:val="002F17BF"/>
    <w:rsid w:val="002F190C"/>
    <w:rsid w:val="002F1BFE"/>
    <w:rsid w:val="002F6D8F"/>
    <w:rsid w:val="00300470"/>
    <w:rsid w:val="00301B7C"/>
    <w:rsid w:val="00301F40"/>
    <w:rsid w:val="003114C6"/>
    <w:rsid w:val="00311B59"/>
    <w:rsid w:val="00313427"/>
    <w:rsid w:val="00323218"/>
    <w:rsid w:val="0032357A"/>
    <w:rsid w:val="0032467A"/>
    <w:rsid w:val="0033314C"/>
    <w:rsid w:val="0033448E"/>
    <w:rsid w:val="00337FB8"/>
    <w:rsid w:val="00340905"/>
    <w:rsid w:val="003425B8"/>
    <w:rsid w:val="0034499D"/>
    <w:rsid w:val="00345F9D"/>
    <w:rsid w:val="00346650"/>
    <w:rsid w:val="00346A6D"/>
    <w:rsid w:val="00346BDD"/>
    <w:rsid w:val="00354B1D"/>
    <w:rsid w:val="0035605C"/>
    <w:rsid w:val="00363FF1"/>
    <w:rsid w:val="0036551D"/>
    <w:rsid w:val="0036571C"/>
    <w:rsid w:val="0036656E"/>
    <w:rsid w:val="00366749"/>
    <w:rsid w:val="003673A5"/>
    <w:rsid w:val="00367C0A"/>
    <w:rsid w:val="00370710"/>
    <w:rsid w:val="003761F8"/>
    <w:rsid w:val="00376921"/>
    <w:rsid w:val="00380443"/>
    <w:rsid w:val="00380670"/>
    <w:rsid w:val="00384A3B"/>
    <w:rsid w:val="003867A0"/>
    <w:rsid w:val="003906F8"/>
    <w:rsid w:val="0039089C"/>
    <w:rsid w:val="003909A8"/>
    <w:rsid w:val="00391221"/>
    <w:rsid w:val="00391E68"/>
    <w:rsid w:val="00394548"/>
    <w:rsid w:val="00396312"/>
    <w:rsid w:val="0039632C"/>
    <w:rsid w:val="003969F2"/>
    <w:rsid w:val="003975B3"/>
    <w:rsid w:val="003A4934"/>
    <w:rsid w:val="003A5B98"/>
    <w:rsid w:val="003A7D6D"/>
    <w:rsid w:val="003B02DF"/>
    <w:rsid w:val="003B0A35"/>
    <w:rsid w:val="003B132A"/>
    <w:rsid w:val="003B1E96"/>
    <w:rsid w:val="003B240B"/>
    <w:rsid w:val="003B34AB"/>
    <w:rsid w:val="003B5A71"/>
    <w:rsid w:val="003C30C1"/>
    <w:rsid w:val="003C69E5"/>
    <w:rsid w:val="003D325D"/>
    <w:rsid w:val="003D38DE"/>
    <w:rsid w:val="003D6069"/>
    <w:rsid w:val="003D685E"/>
    <w:rsid w:val="003E0CD7"/>
    <w:rsid w:val="003E5D62"/>
    <w:rsid w:val="003E6B2F"/>
    <w:rsid w:val="003E6D8A"/>
    <w:rsid w:val="003F1FCE"/>
    <w:rsid w:val="003F3AC3"/>
    <w:rsid w:val="003F4055"/>
    <w:rsid w:val="003F5C44"/>
    <w:rsid w:val="00400AC3"/>
    <w:rsid w:val="00402D9C"/>
    <w:rsid w:val="0041282B"/>
    <w:rsid w:val="004140B8"/>
    <w:rsid w:val="004141C3"/>
    <w:rsid w:val="00421C55"/>
    <w:rsid w:val="00423395"/>
    <w:rsid w:val="00425A0F"/>
    <w:rsid w:val="004322B4"/>
    <w:rsid w:val="00432D7E"/>
    <w:rsid w:val="004410D6"/>
    <w:rsid w:val="0044614E"/>
    <w:rsid w:val="00450A1A"/>
    <w:rsid w:val="00451782"/>
    <w:rsid w:val="00452E3C"/>
    <w:rsid w:val="00453111"/>
    <w:rsid w:val="00455B2E"/>
    <w:rsid w:val="0046035F"/>
    <w:rsid w:val="00460645"/>
    <w:rsid w:val="0046294C"/>
    <w:rsid w:val="004643FC"/>
    <w:rsid w:val="00466445"/>
    <w:rsid w:val="004671A0"/>
    <w:rsid w:val="00474F2F"/>
    <w:rsid w:val="00474F58"/>
    <w:rsid w:val="00480A30"/>
    <w:rsid w:val="0048195A"/>
    <w:rsid w:val="0048439B"/>
    <w:rsid w:val="004849F6"/>
    <w:rsid w:val="0048634E"/>
    <w:rsid w:val="00490A17"/>
    <w:rsid w:val="00490B45"/>
    <w:rsid w:val="00493107"/>
    <w:rsid w:val="004938A7"/>
    <w:rsid w:val="00497118"/>
    <w:rsid w:val="004A10F4"/>
    <w:rsid w:val="004A1A93"/>
    <w:rsid w:val="004A25BF"/>
    <w:rsid w:val="004A3AEC"/>
    <w:rsid w:val="004A42F1"/>
    <w:rsid w:val="004A4975"/>
    <w:rsid w:val="004A7FAD"/>
    <w:rsid w:val="004B4D74"/>
    <w:rsid w:val="004B53CE"/>
    <w:rsid w:val="004B6594"/>
    <w:rsid w:val="004C167E"/>
    <w:rsid w:val="004C1F76"/>
    <w:rsid w:val="004C4002"/>
    <w:rsid w:val="004C45A7"/>
    <w:rsid w:val="004C5301"/>
    <w:rsid w:val="004C704B"/>
    <w:rsid w:val="004C769D"/>
    <w:rsid w:val="004D5941"/>
    <w:rsid w:val="004D6E5D"/>
    <w:rsid w:val="004E2A05"/>
    <w:rsid w:val="004E5C08"/>
    <w:rsid w:val="004F2377"/>
    <w:rsid w:val="004F23D0"/>
    <w:rsid w:val="004F39D3"/>
    <w:rsid w:val="004F67EA"/>
    <w:rsid w:val="00503498"/>
    <w:rsid w:val="00505CA3"/>
    <w:rsid w:val="00510E83"/>
    <w:rsid w:val="00511314"/>
    <w:rsid w:val="00512038"/>
    <w:rsid w:val="005270D9"/>
    <w:rsid w:val="00530B21"/>
    <w:rsid w:val="00530B55"/>
    <w:rsid w:val="00532A0C"/>
    <w:rsid w:val="005332E9"/>
    <w:rsid w:val="00534FC0"/>
    <w:rsid w:val="00537C32"/>
    <w:rsid w:val="00541C66"/>
    <w:rsid w:val="00542B10"/>
    <w:rsid w:val="00543FE5"/>
    <w:rsid w:val="00545957"/>
    <w:rsid w:val="00550206"/>
    <w:rsid w:val="00551548"/>
    <w:rsid w:val="00551FB2"/>
    <w:rsid w:val="00552FFB"/>
    <w:rsid w:val="00554437"/>
    <w:rsid w:val="00565D2D"/>
    <w:rsid w:val="00570C28"/>
    <w:rsid w:val="00574382"/>
    <w:rsid w:val="00577CE6"/>
    <w:rsid w:val="005841C7"/>
    <w:rsid w:val="00584679"/>
    <w:rsid w:val="00584FB4"/>
    <w:rsid w:val="005864C8"/>
    <w:rsid w:val="00586CC9"/>
    <w:rsid w:val="00587CB7"/>
    <w:rsid w:val="005905B2"/>
    <w:rsid w:val="00595AA1"/>
    <w:rsid w:val="005A056F"/>
    <w:rsid w:val="005A188A"/>
    <w:rsid w:val="005A3E1B"/>
    <w:rsid w:val="005A79DD"/>
    <w:rsid w:val="005B3F5D"/>
    <w:rsid w:val="005B5791"/>
    <w:rsid w:val="005B58A3"/>
    <w:rsid w:val="005B653B"/>
    <w:rsid w:val="005C21B9"/>
    <w:rsid w:val="005C3B3A"/>
    <w:rsid w:val="005C57D4"/>
    <w:rsid w:val="005C65DE"/>
    <w:rsid w:val="005C72BA"/>
    <w:rsid w:val="005D53BF"/>
    <w:rsid w:val="005D5D89"/>
    <w:rsid w:val="005D5E59"/>
    <w:rsid w:val="005D6D78"/>
    <w:rsid w:val="005D7589"/>
    <w:rsid w:val="005D7EC4"/>
    <w:rsid w:val="005E1036"/>
    <w:rsid w:val="005E1CFC"/>
    <w:rsid w:val="005E49D9"/>
    <w:rsid w:val="005E6E73"/>
    <w:rsid w:val="005F033D"/>
    <w:rsid w:val="005F21E3"/>
    <w:rsid w:val="005F37CC"/>
    <w:rsid w:val="005F4C06"/>
    <w:rsid w:val="005F4F8B"/>
    <w:rsid w:val="005F5178"/>
    <w:rsid w:val="005F6519"/>
    <w:rsid w:val="005F7EA2"/>
    <w:rsid w:val="00604B08"/>
    <w:rsid w:val="00610697"/>
    <w:rsid w:val="00612749"/>
    <w:rsid w:val="0061467D"/>
    <w:rsid w:val="006158E6"/>
    <w:rsid w:val="006209E3"/>
    <w:rsid w:val="00622783"/>
    <w:rsid w:val="0062493B"/>
    <w:rsid w:val="00624AA5"/>
    <w:rsid w:val="00627177"/>
    <w:rsid w:val="006408BF"/>
    <w:rsid w:val="006420FB"/>
    <w:rsid w:val="006439EB"/>
    <w:rsid w:val="00644868"/>
    <w:rsid w:val="00646E7A"/>
    <w:rsid w:val="0064794E"/>
    <w:rsid w:val="00650419"/>
    <w:rsid w:val="006563C1"/>
    <w:rsid w:val="00656F76"/>
    <w:rsid w:val="00657B62"/>
    <w:rsid w:val="006608C2"/>
    <w:rsid w:val="00663EF7"/>
    <w:rsid w:val="00670368"/>
    <w:rsid w:val="00674A99"/>
    <w:rsid w:val="00675EE0"/>
    <w:rsid w:val="00676F47"/>
    <w:rsid w:val="00677448"/>
    <w:rsid w:val="00681AB9"/>
    <w:rsid w:val="00682E78"/>
    <w:rsid w:val="006849BF"/>
    <w:rsid w:val="00684F42"/>
    <w:rsid w:val="00684FBD"/>
    <w:rsid w:val="006856D9"/>
    <w:rsid w:val="006879FC"/>
    <w:rsid w:val="00693278"/>
    <w:rsid w:val="00693A4B"/>
    <w:rsid w:val="00695488"/>
    <w:rsid w:val="00697F45"/>
    <w:rsid w:val="006A0DC6"/>
    <w:rsid w:val="006A3917"/>
    <w:rsid w:val="006A3919"/>
    <w:rsid w:val="006A7467"/>
    <w:rsid w:val="006B5D96"/>
    <w:rsid w:val="006B62D5"/>
    <w:rsid w:val="006C162F"/>
    <w:rsid w:val="006C54B4"/>
    <w:rsid w:val="006D1018"/>
    <w:rsid w:val="006D6ADD"/>
    <w:rsid w:val="006E0672"/>
    <w:rsid w:val="006E22FC"/>
    <w:rsid w:val="006E26CB"/>
    <w:rsid w:val="006E414C"/>
    <w:rsid w:val="006E6F21"/>
    <w:rsid w:val="006F1985"/>
    <w:rsid w:val="006F1FDC"/>
    <w:rsid w:val="006F5951"/>
    <w:rsid w:val="006F6F6C"/>
    <w:rsid w:val="00700408"/>
    <w:rsid w:val="00700831"/>
    <w:rsid w:val="00701958"/>
    <w:rsid w:val="00707369"/>
    <w:rsid w:val="00710315"/>
    <w:rsid w:val="00710DB9"/>
    <w:rsid w:val="0071108F"/>
    <w:rsid w:val="007127DF"/>
    <w:rsid w:val="00713AE0"/>
    <w:rsid w:val="007150CB"/>
    <w:rsid w:val="00717ADD"/>
    <w:rsid w:val="007201E3"/>
    <w:rsid w:val="00721136"/>
    <w:rsid w:val="007212C8"/>
    <w:rsid w:val="00721489"/>
    <w:rsid w:val="00721E27"/>
    <w:rsid w:val="0072239B"/>
    <w:rsid w:val="00722C39"/>
    <w:rsid w:val="00725998"/>
    <w:rsid w:val="00725E9D"/>
    <w:rsid w:val="007262FC"/>
    <w:rsid w:val="00730548"/>
    <w:rsid w:val="007312AB"/>
    <w:rsid w:val="00731845"/>
    <w:rsid w:val="007328A0"/>
    <w:rsid w:val="007342DC"/>
    <w:rsid w:val="0073459D"/>
    <w:rsid w:val="00734857"/>
    <w:rsid w:val="00742E7A"/>
    <w:rsid w:val="007434E9"/>
    <w:rsid w:val="007454AE"/>
    <w:rsid w:val="007527E1"/>
    <w:rsid w:val="00754612"/>
    <w:rsid w:val="007560CE"/>
    <w:rsid w:val="007579BC"/>
    <w:rsid w:val="00761CA0"/>
    <w:rsid w:val="00762046"/>
    <w:rsid w:val="00762931"/>
    <w:rsid w:val="007642D6"/>
    <w:rsid w:val="00764898"/>
    <w:rsid w:val="007742C4"/>
    <w:rsid w:val="00775AAE"/>
    <w:rsid w:val="007761CD"/>
    <w:rsid w:val="00780227"/>
    <w:rsid w:val="00784D4F"/>
    <w:rsid w:val="00785B29"/>
    <w:rsid w:val="00790D21"/>
    <w:rsid w:val="0079130E"/>
    <w:rsid w:val="007A17FC"/>
    <w:rsid w:val="007A1AD5"/>
    <w:rsid w:val="007B03C9"/>
    <w:rsid w:val="007B0417"/>
    <w:rsid w:val="007B2FDB"/>
    <w:rsid w:val="007B68C2"/>
    <w:rsid w:val="007B6ABB"/>
    <w:rsid w:val="007C0719"/>
    <w:rsid w:val="007C3E13"/>
    <w:rsid w:val="007C482A"/>
    <w:rsid w:val="007C4CA4"/>
    <w:rsid w:val="007D19E2"/>
    <w:rsid w:val="007D1BD1"/>
    <w:rsid w:val="007D2DA2"/>
    <w:rsid w:val="007D3BEB"/>
    <w:rsid w:val="007D56BA"/>
    <w:rsid w:val="007D7DA0"/>
    <w:rsid w:val="007E0BB1"/>
    <w:rsid w:val="007E2262"/>
    <w:rsid w:val="007E36CA"/>
    <w:rsid w:val="007E3F94"/>
    <w:rsid w:val="007E4AE3"/>
    <w:rsid w:val="007E5D30"/>
    <w:rsid w:val="007E5D5E"/>
    <w:rsid w:val="007E7490"/>
    <w:rsid w:val="007E7DF5"/>
    <w:rsid w:val="007F12CF"/>
    <w:rsid w:val="007F1983"/>
    <w:rsid w:val="007F1F26"/>
    <w:rsid w:val="007F3E17"/>
    <w:rsid w:val="007F44DF"/>
    <w:rsid w:val="007F49F0"/>
    <w:rsid w:val="007F7729"/>
    <w:rsid w:val="00800848"/>
    <w:rsid w:val="00803055"/>
    <w:rsid w:val="00803601"/>
    <w:rsid w:val="0080408E"/>
    <w:rsid w:val="00804FEA"/>
    <w:rsid w:val="00806905"/>
    <w:rsid w:val="00806FB1"/>
    <w:rsid w:val="008070E6"/>
    <w:rsid w:val="00807E2F"/>
    <w:rsid w:val="0081067E"/>
    <w:rsid w:val="00816783"/>
    <w:rsid w:val="00816AA8"/>
    <w:rsid w:val="00820D76"/>
    <w:rsid w:val="00821A87"/>
    <w:rsid w:val="00822BD7"/>
    <w:rsid w:val="0082301E"/>
    <w:rsid w:val="00824F59"/>
    <w:rsid w:val="00825F88"/>
    <w:rsid w:val="0083489C"/>
    <w:rsid w:val="008350DB"/>
    <w:rsid w:val="0083595E"/>
    <w:rsid w:val="0083669E"/>
    <w:rsid w:val="00841A8E"/>
    <w:rsid w:val="0084440F"/>
    <w:rsid w:val="008538C4"/>
    <w:rsid w:val="008543FD"/>
    <w:rsid w:val="00855E4E"/>
    <w:rsid w:val="00857A7C"/>
    <w:rsid w:val="008622D3"/>
    <w:rsid w:val="0086452B"/>
    <w:rsid w:val="00864F4B"/>
    <w:rsid w:val="00866D24"/>
    <w:rsid w:val="008700DE"/>
    <w:rsid w:val="008702AA"/>
    <w:rsid w:val="00871404"/>
    <w:rsid w:val="008729C7"/>
    <w:rsid w:val="0087687B"/>
    <w:rsid w:val="00876E8B"/>
    <w:rsid w:val="008806FA"/>
    <w:rsid w:val="00880B4F"/>
    <w:rsid w:val="00881366"/>
    <w:rsid w:val="0088252A"/>
    <w:rsid w:val="0088319C"/>
    <w:rsid w:val="00884898"/>
    <w:rsid w:val="00884EAD"/>
    <w:rsid w:val="0088539B"/>
    <w:rsid w:val="00890462"/>
    <w:rsid w:val="0089176F"/>
    <w:rsid w:val="008928D1"/>
    <w:rsid w:val="00892F61"/>
    <w:rsid w:val="00895CF7"/>
    <w:rsid w:val="008A171D"/>
    <w:rsid w:val="008A4F85"/>
    <w:rsid w:val="008A782A"/>
    <w:rsid w:val="008B0A89"/>
    <w:rsid w:val="008B2FA8"/>
    <w:rsid w:val="008B3EBE"/>
    <w:rsid w:val="008B5AF3"/>
    <w:rsid w:val="008C01D8"/>
    <w:rsid w:val="008C5A9A"/>
    <w:rsid w:val="008D5AAD"/>
    <w:rsid w:val="008E3177"/>
    <w:rsid w:val="008E35A0"/>
    <w:rsid w:val="008E4498"/>
    <w:rsid w:val="008F0306"/>
    <w:rsid w:val="008F16FD"/>
    <w:rsid w:val="008F2467"/>
    <w:rsid w:val="008F326A"/>
    <w:rsid w:val="00905CE1"/>
    <w:rsid w:val="009061DF"/>
    <w:rsid w:val="00912704"/>
    <w:rsid w:val="009146E5"/>
    <w:rsid w:val="00915EE1"/>
    <w:rsid w:val="00922062"/>
    <w:rsid w:val="00927917"/>
    <w:rsid w:val="00927E60"/>
    <w:rsid w:val="0093241E"/>
    <w:rsid w:val="00933C5B"/>
    <w:rsid w:val="00936372"/>
    <w:rsid w:val="009374D1"/>
    <w:rsid w:val="009405E2"/>
    <w:rsid w:val="0094195E"/>
    <w:rsid w:val="0094230E"/>
    <w:rsid w:val="009426B0"/>
    <w:rsid w:val="009453DE"/>
    <w:rsid w:val="00946E30"/>
    <w:rsid w:val="009511B5"/>
    <w:rsid w:val="00952188"/>
    <w:rsid w:val="00953BC5"/>
    <w:rsid w:val="00955602"/>
    <w:rsid w:val="00957208"/>
    <w:rsid w:val="0095750D"/>
    <w:rsid w:val="00961EEF"/>
    <w:rsid w:val="00963713"/>
    <w:rsid w:val="00963F81"/>
    <w:rsid w:val="009649D9"/>
    <w:rsid w:val="009662B5"/>
    <w:rsid w:val="00967827"/>
    <w:rsid w:val="0097075B"/>
    <w:rsid w:val="00972521"/>
    <w:rsid w:val="0097485F"/>
    <w:rsid w:val="00974A9A"/>
    <w:rsid w:val="00975B12"/>
    <w:rsid w:val="00976D17"/>
    <w:rsid w:val="009825F3"/>
    <w:rsid w:val="009852DF"/>
    <w:rsid w:val="00985E00"/>
    <w:rsid w:val="00986068"/>
    <w:rsid w:val="009872E3"/>
    <w:rsid w:val="009921A5"/>
    <w:rsid w:val="00993990"/>
    <w:rsid w:val="00993F01"/>
    <w:rsid w:val="009946FE"/>
    <w:rsid w:val="00994B09"/>
    <w:rsid w:val="009957D8"/>
    <w:rsid w:val="00996F39"/>
    <w:rsid w:val="00997866"/>
    <w:rsid w:val="009A3696"/>
    <w:rsid w:val="009A39E1"/>
    <w:rsid w:val="009A4A30"/>
    <w:rsid w:val="009A673F"/>
    <w:rsid w:val="009A6F00"/>
    <w:rsid w:val="009B05BF"/>
    <w:rsid w:val="009B1E3D"/>
    <w:rsid w:val="009B3FA5"/>
    <w:rsid w:val="009B6C3B"/>
    <w:rsid w:val="009C01AB"/>
    <w:rsid w:val="009C5728"/>
    <w:rsid w:val="009C5892"/>
    <w:rsid w:val="009C62B1"/>
    <w:rsid w:val="009C7768"/>
    <w:rsid w:val="009C785A"/>
    <w:rsid w:val="009C78F1"/>
    <w:rsid w:val="009D0CE2"/>
    <w:rsid w:val="009D1DEE"/>
    <w:rsid w:val="009D6AA2"/>
    <w:rsid w:val="009D72D6"/>
    <w:rsid w:val="009E17CA"/>
    <w:rsid w:val="009E5E0B"/>
    <w:rsid w:val="009E5F2D"/>
    <w:rsid w:val="009F0E22"/>
    <w:rsid w:val="009F110D"/>
    <w:rsid w:val="009F2014"/>
    <w:rsid w:val="009F503A"/>
    <w:rsid w:val="009F50AA"/>
    <w:rsid w:val="009F6AC1"/>
    <w:rsid w:val="009F71BE"/>
    <w:rsid w:val="009F731B"/>
    <w:rsid w:val="009F738D"/>
    <w:rsid w:val="00A0371C"/>
    <w:rsid w:val="00A05306"/>
    <w:rsid w:val="00A0718B"/>
    <w:rsid w:val="00A072ED"/>
    <w:rsid w:val="00A07BC4"/>
    <w:rsid w:val="00A10341"/>
    <w:rsid w:val="00A11902"/>
    <w:rsid w:val="00A14118"/>
    <w:rsid w:val="00A15A69"/>
    <w:rsid w:val="00A17519"/>
    <w:rsid w:val="00A20145"/>
    <w:rsid w:val="00A206E8"/>
    <w:rsid w:val="00A21656"/>
    <w:rsid w:val="00A232CE"/>
    <w:rsid w:val="00A253F0"/>
    <w:rsid w:val="00A2555C"/>
    <w:rsid w:val="00A266BA"/>
    <w:rsid w:val="00A267ED"/>
    <w:rsid w:val="00A277C8"/>
    <w:rsid w:val="00A3258A"/>
    <w:rsid w:val="00A363D3"/>
    <w:rsid w:val="00A41821"/>
    <w:rsid w:val="00A41A62"/>
    <w:rsid w:val="00A43728"/>
    <w:rsid w:val="00A45812"/>
    <w:rsid w:val="00A45D64"/>
    <w:rsid w:val="00A46ECE"/>
    <w:rsid w:val="00A529F7"/>
    <w:rsid w:val="00A52EC6"/>
    <w:rsid w:val="00A54436"/>
    <w:rsid w:val="00A54D62"/>
    <w:rsid w:val="00A572FC"/>
    <w:rsid w:val="00A5761E"/>
    <w:rsid w:val="00A57B48"/>
    <w:rsid w:val="00A60540"/>
    <w:rsid w:val="00A61A88"/>
    <w:rsid w:val="00A621CE"/>
    <w:rsid w:val="00A636FC"/>
    <w:rsid w:val="00A63CD1"/>
    <w:rsid w:val="00A64E33"/>
    <w:rsid w:val="00A70F7D"/>
    <w:rsid w:val="00A713DD"/>
    <w:rsid w:val="00A72C27"/>
    <w:rsid w:val="00A74689"/>
    <w:rsid w:val="00A74863"/>
    <w:rsid w:val="00A81DDC"/>
    <w:rsid w:val="00A82181"/>
    <w:rsid w:val="00A821C6"/>
    <w:rsid w:val="00A829FB"/>
    <w:rsid w:val="00A82DD5"/>
    <w:rsid w:val="00A8323C"/>
    <w:rsid w:val="00A834B7"/>
    <w:rsid w:val="00A8391C"/>
    <w:rsid w:val="00A83C6D"/>
    <w:rsid w:val="00A85294"/>
    <w:rsid w:val="00A85B06"/>
    <w:rsid w:val="00A8765E"/>
    <w:rsid w:val="00A90145"/>
    <w:rsid w:val="00A91664"/>
    <w:rsid w:val="00A9178C"/>
    <w:rsid w:val="00A96D81"/>
    <w:rsid w:val="00AA267C"/>
    <w:rsid w:val="00AA4146"/>
    <w:rsid w:val="00AA47D9"/>
    <w:rsid w:val="00AA7BFA"/>
    <w:rsid w:val="00AB037D"/>
    <w:rsid w:val="00AB0563"/>
    <w:rsid w:val="00AB12BA"/>
    <w:rsid w:val="00AB1F6A"/>
    <w:rsid w:val="00AB5F04"/>
    <w:rsid w:val="00AB7B46"/>
    <w:rsid w:val="00AB7E92"/>
    <w:rsid w:val="00AC124D"/>
    <w:rsid w:val="00AC6B89"/>
    <w:rsid w:val="00AD1EF7"/>
    <w:rsid w:val="00AD2A52"/>
    <w:rsid w:val="00AD31FC"/>
    <w:rsid w:val="00AD4C75"/>
    <w:rsid w:val="00AE190B"/>
    <w:rsid w:val="00AE3E77"/>
    <w:rsid w:val="00AE3FE3"/>
    <w:rsid w:val="00AE50F7"/>
    <w:rsid w:val="00AE78B5"/>
    <w:rsid w:val="00AF0D66"/>
    <w:rsid w:val="00AF2017"/>
    <w:rsid w:val="00AF31AC"/>
    <w:rsid w:val="00AF50F8"/>
    <w:rsid w:val="00AF5542"/>
    <w:rsid w:val="00AF6487"/>
    <w:rsid w:val="00B0502C"/>
    <w:rsid w:val="00B062DA"/>
    <w:rsid w:val="00B06705"/>
    <w:rsid w:val="00B075B8"/>
    <w:rsid w:val="00B11E9B"/>
    <w:rsid w:val="00B21B1E"/>
    <w:rsid w:val="00B2445A"/>
    <w:rsid w:val="00B246D8"/>
    <w:rsid w:val="00B26E96"/>
    <w:rsid w:val="00B30386"/>
    <w:rsid w:val="00B353ED"/>
    <w:rsid w:val="00B36239"/>
    <w:rsid w:val="00B4012D"/>
    <w:rsid w:val="00B40711"/>
    <w:rsid w:val="00B41FAF"/>
    <w:rsid w:val="00B444F2"/>
    <w:rsid w:val="00B51F29"/>
    <w:rsid w:val="00B55A03"/>
    <w:rsid w:val="00B611FA"/>
    <w:rsid w:val="00B63178"/>
    <w:rsid w:val="00B643C4"/>
    <w:rsid w:val="00B64472"/>
    <w:rsid w:val="00B64C81"/>
    <w:rsid w:val="00B70836"/>
    <w:rsid w:val="00B71A30"/>
    <w:rsid w:val="00B747DE"/>
    <w:rsid w:val="00B74F8F"/>
    <w:rsid w:val="00B76FC7"/>
    <w:rsid w:val="00B77398"/>
    <w:rsid w:val="00B801E3"/>
    <w:rsid w:val="00B802A4"/>
    <w:rsid w:val="00B809D3"/>
    <w:rsid w:val="00B81D7C"/>
    <w:rsid w:val="00B83470"/>
    <w:rsid w:val="00B83BBE"/>
    <w:rsid w:val="00B84F50"/>
    <w:rsid w:val="00B87A79"/>
    <w:rsid w:val="00B90C60"/>
    <w:rsid w:val="00B97715"/>
    <w:rsid w:val="00BA2162"/>
    <w:rsid w:val="00BA27A4"/>
    <w:rsid w:val="00BA3863"/>
    <w:rsid w:val="00BA3AE6"/>
    <w:rsid w:val="00BA3F0B"/>
    <w:rsid w:val="00BA40E9"/>
    <w:rsid w:val="00BB1DE9"/>
    <w:rsid w:val="00BB24A7"/>
    <w:rsid w:val="00BB768E"/>
    <w:rsid w:val="00BC241E"/>
    <w:rsid w:val="00BC2442"/>
    <w:rsid w:val="00BC4261"/>
    <w:rsid w:val="00BC42C8"/>
    <w:rsid w:val="00BC62FB"/>
    <w:rsid w:val="00BD03C8"/>
    <w:rsid w:val="00BD370A"/>
    <w:rsid w:val="00BD4924"/>
    <w:rsid w:val="00BD4B1E"/>
    <w:rsid w:val="00BD4E34"/>
    <w:rsid w:val="00BD6247"/>
    <w:rsid w:val="00BD657E"/>
    <w:rsid w:val="00BE0A4F"/>
    <w:rsid w:val="00BE1E21"/>
    <w:rsid w:val="00BE3EFA"/>
    <w:rsid w:val="00BE5911"/>
    <w:rsid w:val="00BE641E"/>
    <w:rsid w:val="00BF2C6D"/>
    <w:rsid w:val="00C0126D"/>
    <w:rsid w:val="00C01714"/>
    <w:rsid w:val="00C064AB"/>
    <w:rsid w:val="00C066F2"/>
    <w:rsid w:val="00C06820"/>
    <w:rsid w:val="00C16CB2"/>
    <w:rsid w:val="00C203CA"/>
    <w:rsid w:val="00C21952"/>
    <w:rsid w:val="00C2196B"/>
    <w:rsid w:val="00C23C34"/>
    <w:rsid w:val="00C278E9"/>
    <w:rsid w:val="00C32807"/>
    <w:rsid w:val="00C378E8"/>
    <w:rsid w:val="00C431DA"/>
    <w:rsid w:val="00C53DD4"/>
    <w:rsid w:val="00C5459B"/>
    <w:rsid w:val="00C546FD"/>
    <w:rsid w:val="00C55E61"/>
    <w:rsid w:val="00C61E00"/>
    <w:rsid w:val="00C62603"/>
    <w:rsid w:val="00C64333"/>
    <w:rsid w:val="00C64C39"/>
    <w:rsid w:val="00C67AAE"/>
    <w:rsid w:val="00C67BBB"/>
    <w:rsid w:val="00C712DB"/>
    <w:rsid w:val="00C7258E"/>
    <w:rsid w:val="00C73859"/>
    <w:rsid w:val="00C77936"/>
    <w:rsid w:val="00C808A2"/>
    <w:rsid w:val="00C8094B"/>
    <w:rsid w:val="00C83C7A"/>
    <w:rsid w:val="00C90076"/>
    <w:rsid w:val="00C90BD5"/>
    <w:rsid w:val="00C93166"/>
    <w:rsid w:val="00C9585A"/>
    <w:rsid w:val="00C96219"/>
    <w:rsid w:val="00C96981"/>
    <w:rsid w:val="00C96E92"/>
    <w:rsid w:val="00C9745E"/>
    <w:rsid w:val="00C97F86"/>
    <w:rsid w:val="00CA1CE3"/>
    <w:rsid w:val="00CA3C5A"/>
    <w:rsid w:val="00CA4E7D"/>
    <w:rsid w:val="00CB088F"/>
    <w:rsid w:val="00CB0EF6"/>
    <w:rsid w:val="00CB427C"/>
    <w:rsid w:val="00CB51D9"/>
    <w:rsid w:val="00CB7345"/>
    <w:rsid w:val="00CB7C9A"/>
    <w:rsid w:val="00CC19D5"/>
    <w:rsid w:val="00CC218B"/>
    <w:rsid w:val="00CC71BF"/>
    <w:rsid w:val="00CC781B"/>
    <w:rsid w:val="00CD01D6"/>
    <w:rsid w:val="00CD0313"/>
    <w:rsid w:val="00CD16A5"/>
    <w:rsid w:val="00CD1A0A"/>
    <w:rsid w:val="00CD3F9F"/>
    <w:rsid w:val="00CE0B3F"/>
    <w:rsid w:val="00CE2996"/>
    <w:rsid w:val="00CE3874"/>
    <w:rsid w:val="00CE3CD4"/>
    <w:rsid w:val="00CE544B"/>
    <w:rsid w:val="00CE7E3C"/>
    <w:rsid w:val="00CF0951"/>
    <w:rsid w:val="00CF0F98"/>
    <w:rsid w:val="00CF43A4"/>
    <w:rsid w:val="00CF68F3"/>
    <w:rsid w:val="00CF6A40"/>
    <w:rsid w:val="00CF77BA"/>
    <w:rsid w:val="00CF7942"/>
    <w:rsid w:val="00D012D4"/>
    <w:rsid w:val="00D030BD"/>
    <w:rsid w:val="00D03228"/>
    <w:rsid w:val="00D046E5"/>
    <w:rsid w:val="00D0471C"/>
    <w:rsid w:val="00D103BD"/>
    <w:rsid w:val="00D15301"/>
    <w:rsid w:val="00D156EF"/>
    <w:rsid w:val="00D20B74"/>
    <w:rsid w:val="00D24771"/>
    <w:rsid w:val="00D249B9"/>
    <w:rsid w:val="00D2626F"/>
    <w:rsid w:val="00D2637A"/>
    <w:rsid w:val="00D30F6E"/>
    <w:rsid w:val="00D330E1"/>
    <w:rsid w:val="00D33BC5"/>
    <w:rsid w:val="00D363DE"/>
    <w:rsid w:val="00D36BDF"/>
    <w:rsid w:val="00D36CEC"/>
    <w:rsid w:val="00D37688"/>
    <w:rsid w:val="00D37C68"/>
    <w:rsid w:val="00D37DC7"/>
    <w:rsid w:val="00D4019D"/>
    <w:rsid w:val="00D4260E"/>
    <w:rsid w:val="00D45934"/>
    <w:rsid w:val="00D45FC2"/>
    <w:rsid w:val="00D47721"/>
    <w:rsid w:val="00D54560"/>
    <w:rsid w:val="00D56F7E"/>
    <w:rsid w:val="00D61266"/>
    <w:rsid w:val="00D63AD0"/>
    <w:rsid w:val="00D64780"/>
    <w:rsid w:val="00D71B21"/>
    <w:rsid w:val="00D73439"/>
    <w:rsid w:val="00D774B1"/>
    <w:rsid w:val="00D77C61"/>
    <w:rsid w:val="00D81D92"/>
    <w:rsid w:val="00D83AB8"/>
    <w:rsid w:val="00D91382"/>
    <w:rsid w:val="00D920CA"/>
    <w:rsid w:val="00D94410"/>
    <w:rsid w:val="00D973AD"/>
    <w:rsid w:val="00DA0403"/>
    <w:rsid w:val="00DA08DD"/>
    <w:rsid w:val="00DA1195"/>
    <w:rsid w:val="00DA1AC7"/>
    <w:rsid w:val="00DA2656"/>
    <w:rsid w:val="00DA37E0"/>
    <w:rsid w:val="00DA5CB7"/>
    <w:rsid w:val="00DA62C3"/>
    <w:rsid w:val="00DA63C1"/>
    <w:rsid w:val="00DA77C5"/>
    <w:rsid w:val="00DB4C8C"/>
    <w:rsid w:val="00DB6077"/>
    <w:rsid w:val="00DB7DC6"/>
    <w:rsid w:val="00DC04C9"/>
    <w:rsid w:val="00DC1DFF"/>
    <w:rsid w:val="00DC3BE7"/>
    <w:rsid w:val="00DC54CA"/>
    <w:rsid w:val="00DC6A26"/>
    <w:rsid w:val="00DC770B"/>
    <w:rsid w:val="00DD10AA"/>
    <w:rsid w:val="00DD1A29"/>
    <w:rsid w:val="00DD1AEF"/>
    <w:rsid w:val="00DD1F15"/>
    <w:rsid w:val="00DD49DF"/>
    <w:rsid w:val="00DD698A"/>
    <w:rsid w:val="00DD69BD"/>
    <w:rsid w:val="00DE38AF"/>
    <w:rsid w:val="00DE4CA6"/>
    <w:rsid w:val="00DE5865"/>
    <w:rsid w:val="00DF209D"/>
    <w:rsid w:val="00E0110F"/>
    <w:rsid w:val="00E02868"/>
    <w:rsid w:val="00E07D36"/>
    <w:rsid w:val="00E10EA3"/>
    <w:rsid w:val="00E11433"/>
    <w:rsid w:val="00E120BD"/>
    <w:rsid w:val="00E145D9"/>
    <w:rsid w:val="00E1555E"/>
    <w:rsid w:val="00E15571"/>
    <w:rsid w:val="00E162B5"/>
    <w:rsid w:val="00E236FE"/>
    <w:rsid w:val="00E267B3"/>
    <w:rsid w:val="00E30FF9"/>
    <w:rsid w:val="00E312B8"/>
    <w:rsid w:val="00E34288"/>
    <w:rsid w:val="00E40036"/>
    <w:rsid w:val="00E4041C"/>
    <w:rsid w:val="00E45E4B"/>
    <w:rsid w:val="00E46A8B"/>
    <w:rsid w:val="00E471CC"/>
    <w:rsid w:val="00E505F1"/>
    <w:rsid w:val="00E530CF"/>
    <w:rsid w:val="00E56BE0"/>
    <w:rsid w:val="00E5738D"/>
    <w:rsid w:val="00E57BF8"/>
    <w:rsid w:val="00E61434"/>
    <w:rsid w:val="00E62F82"/>
    <w:rsid w:val="00E63BAE"/>
    <w:rsid w:val="00E63F39"/>
    <w:rsid w:val="00E64224"/>
    <w:rsid w:val="00E728C1"/>
    <w:rsid w:val="00E7400B"/>
    <w:rsid w:val="00E74348"/>
    <w:rsid w:val="00E77DE6"/>
    <w:rsid w:val="00E809CB"/>
    <w:rsid w:val="00E811AF"/>
    <w:rsid w:val="00E82D78"/>
    <w:rsid w:val="00E8418E"/>
    <w:rsid w:val="00E856D5"/>
    <w:rsid w:val="00E86214"/>
    <w:rsid w:val="00E87574"/>
    <w:rsid w:val="00E90201"/>
    <w:rsid w:val="00E909B7"/>
    <w:rsid w:val="00E91A86"/>
    <w:rsid w:val="00E9648A"/>
    <w:rsid w:val="00E969C7"/>
    <w:rsid w:val="00E970D4"/>
    <w:rsid w:val="00EA1E48"/>
    <w:rsid w:val="00EA314E"/>
    <w:rsid w:val="00EA552D"/>
    <w:rsid w:val="00EB22B3"/>
    <w:rsid w:val="00EB288F"/>
    <w:rsid w:val="00EB3995"/>
    <w:rsid w:val="00EB7426"/>
    <w:rsid w:val="00EB749B"/>
    <w:rsid w:val="00EB7814"/>
    <w:rsid w:val="00EC1542"/>
    <w:rsid w:val="00EC1F45"/>
    <w:rsid w:val="00EC4129"/>
    <w:rsid w:val="00EC5B70"/>
    <w:rsid w:val="00EC7707"/>
    <w:rsid w:val="00ED38EC"/>
    <w:rsid w:val="00ED4E23"/>
    <w:rsid w:val="00ED69D5"/>
    <w:rsid w:val="00EE54A9"/>
    <w:rsid w:val="00EE6A6C"/>
    <w:rsid w:val="00EF2824"/>
    <w:rsid w:val="00EF2EDC"/>
    <w:rsid w:val="00EF31ED"/>
    <w:rsid w:val="00EF35D1"/>
    <w:rsid w:val="00EF4039"/>
    <w:rsid w:val="00EF64D6"/>
    <w:rsid w:val="00EF70FD"/>
    <w:rsid w:val="00EF7B71"/>
    <w:rsid w:val="00F00E15"/>
    <w:rsid w:val="00F01DD2"/>
    <w:rsid w:val="00F0257B"/>
    <w:rsid w:val="00F027BA"/>
    <w:rsid w:val="00F02D4A"/>
    <w:rsid w:val="00F032D5"/>
    <w:rsid w:val="00F04857"/>
    <w:rsid w:val="00F0650D"/>
    <w:rsid w:val="00F0707C"/>
    <w:rsid w:val="00F075DC"/>
    <w:rsid w:val="00F1008C"/>
    <w:rsid w:val="00F1127E"/>
    <w:rsid w:val="00F12935"/>
    <w:rsid w:val="00F13CAC"/>
    <w:rsid w:val="00F1745E"/>
    <w:rsid w:val="00F20A8D"/>
    <w:rsid w:val="00F257AE"/>
    <w:rsid w:val="00F276E1"/>
    <w:rsid w:val="00F3111D"/>
    <w:rsid w:val="00F31149"/>
    <w:rsid w:val="00F34392"/>
    <w:rsid w:val="00F377DD"/>
    <w:rsid w:val="00F40CD8"/>
    <w:rsid w:val="00F42F80"/>
    <w:rsid w:val="00F439A5"/>
    <w:rsid w:val="00F46986"/>
    <w:rsid w:val="00F46AD2"/>
    <w:rsid w:val="00F46B2B"/>
    <w:rsid w:val="00F472D9"/>
    <w:rsid w:val="00F47DA6"/>
    <w:rsid w:val="00F5042F"/>
    <w:rsid w:val="00F5234D"/>
    <w:rsid w:val="00F5258F"/>
    <w:rsid w:val="00F52BF4"/>
    <w:rsid w:val="00F552CD"/>
    <w:rsid w:val="00F55991"/>
    <w:rsid w:val="00F56704"/>
    <w:rsid w:val="00F57FFC"/>
    <w:rsid w:val="00F618FD"/>
    <w:rsid w:val="00F632BF"/>
    <w:rsid w:val="00F6486D"/>
    <w:rsid w:val="00F64D2F"/>
    <w:rsid w:val="00F669B3"/>
    <w:rsid w:val="00F70FAC"/>
    <w:rsid w:val="00F7164F"/>
    <w:rsid w:val="00F74327"/>
    <w:rsid w:val="00F757E5"/>
    <w:rsid w:val="00F76D8E"/>
    <w:rsid w:val="00F77667"/>
    <w:rsid w:val="00F77887"/>
    <w:rsid w:val="00F77E16"/>
    <w:rsid w:val="00F8444A"/>
    <w:rsid w:val="00F850C5"/>
    <w:rsid w:val="00F85C2C"/>
    <w:rsid w:val="00F92F64"/>
    <w:rsid w:val="00F95067"/>
    <w:rsid w:val="00F959CB"/>
    <w:rsid w:val="00F96E60"/>
    <w:rsid w:val="00FA09F1"/>
    <w:rsid w:val="00FA4F93"/>
    <w:rsid w:val="00FA51C4"/>
    <w:rsid w:val="00FA5E55"/>
    <w:rsid w:val="00FA715A"/>
    <w:rsid w:val="00FA7793"/>
    <w:rsid w:val="00FB1054"/>
    <w:rsid w:val="00FB2240"/>
    <w:rsid w:val="00FB258C"/>
    <w:rsid w:val="00FB47C8"/>
    <w:rsid w:val="00FC1138"/>
    <w:rsid w:val="00FC1D66"/>
    <w:rsid w:val="00FD3DC1"/>
    <w:rsid w:val="00FD4146"/>
    <w:rsid w:val="00FD51F5"/>
    <w:rsid w:val="00FD7B71"/>
    <w:rsid w:val="00FD7C7F"/>
    <w:rsid w:val="00FE180F"/>
    <w:rsid w:val="00FE45C5"/>
    <w:rsid w:val="00FE514F"/>
    <w:rsid w:val="00FE61B7"/>
    <w:rsid w:val="00FE66FB"/>
    <w:rsid w:val="00FE7C98"/>
    <w:rsid w:val="00FF0FB9"/>
    <w:rsid w:val="00FF4B30"/>
    <w:rsid w:val="00FF5971"/>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C7F6F6"/>
  <w15:docId w15:val="{4AA79D78-BAE9-4F2D-A0A1-312BE22C4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lv-LV" w:eastAsia="lv-LV" w:bidi="ar-SA"/>
      </w:rPr>
    </w:rPrDefault>
    <w:pPrDefault>
      <w:pPr>
        <w:spacing w:before="120"/>
        <w:ind w:left="34"/>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57A"/>
    <w:rPr>
      <w:sz w:val="24"/>
      <w:szCs w:val="24"/>
      <w:lang w:val="de-DE" w:eastAsia="zh-CN"/>
    </w:rPr>
  </w:style>
  <w:style w:type="paragraph" w:styleId="Heading1">
    <w:name w:val="heading 1"/>
    <w:basedOn w:val="Normal"/>
    <w:next w:val="Normal"/>
    <w:link w:val="Heading1Char"/>
    <w:qFormat/>
    <w:rsid w:val="00933C5B"/>
    <w:pPr>
      <w:keepNext/>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qFormat/>
    <w:rsid w:val="0019232D"/>
    <w:pPr>
      <w:keepNext/>
      <w:jc w:val="center"/>
      <w:outlineLvl w:val="4"/>
    </w:pPr>
    <w:rPr>
      <w:rFonts w:eastAsia="Times New Roman"/>
      <w:b/>
      <w:bCs/>
      <w:lang w:val="en-GB" w:eastAsia="hr-HR"/>
    </w:rPr>
  </w:style>
  <w:style w:type="paragraph" w:styleId="Heading7">
    <w:name w:val="heading 7"/>
    <w:basedOn w:val="Normal"/>
    <w:next w:val="Normal"/>
    <w:link w:val="Heading7Char"/>
    <w:qFormat/>
    <w:rsid w:val="0019232D"/>
    <w:pPr>
      <w:keepNext/>
      <w:outlineLvl w:val="6"/>
    </w:pPr>
    <w:rPr>
      <w:rFonts w:eastAsia="Times New Roman"/>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012D"/>
    <w:pPr>
      <w:tabs>
        <w:tab w:val="center" w:pos="4536"/>
        <w:tab w:val="right" w:pos="9072"/>
      </w:tabs>
    </w:pPr>
  </w:style>
  <w:style w:type="paragraph" w:styleId="Footer">
    <w:name w:val="footer"/>
    <w:basedOn w:val="Normal"/>
    <w:link w:val="FooterChar"/>
    <w:uiPriority w:val="99"/>
    <w:rsid w:val="00B4012D"/>
    <w:pPr>
      <w:tabs>
        <w:tab w:val="center" w:pos="4536"/>
        <w:tab w:val="right" w:pos="9072"/>
      </w:tabs>
    </w:pPr>
  </w:style>
  <w:style w:type="paragraph" w:customStyle="1" w:styleId="section1">
    <w:name w:val="section1"/>
    <w:basedOn w:val="Normal"/>
    <w:rsid w:val="00323218"/>
    <w:pPr>
      <w:spacing w:before="100" w:beforeAutospacing="1" w:after="100" w:afterAutospacing="1"/>
    </w:pPr>
    <w:rPr>
      <w:rFonts w:eastAsia="Times New Roman"/>
      <w:lang w:val="de-AT"/>
    </w:rPr>
  </w:style>
  <w:style w:type="character" w:customStyle="1" w:styleId="emailstyle17">
    <w:name w:val="emailstyle17"/>
    <w:semiHidden/>
    <w:rsid w:val="00323218"/>
    <w:rPr>
      <w:rFonts w:ascii="Arial" w:hAnsi="Arial" w:cs="Arial" w:hint="default"/>
      <w:color w:val="auto"/>
      <w:sz w:val="20"/>
      <w:szCs w:val="20"/>
    </w:rPr>
  </w:style>
  <w:style w:type="paragraph" w:styleId="CommentText">
    <w:name w:val="annotation text"/>
    <w:basedOn w:val="Normal"/>
    <w:link w:val="CommentTextChar"/>
    <w:rsid w:val="00E57BF8"/>
    <w:rPr>
      <w:rFonts w:eastAsia="Times New Roman"/>
      <w:kern w:val="28"/>
      <w:sz w:val="20"/>
      <w:szCs w:val="20"/>
      <w:lang w:val="nl-NL" w:eastAsia="en-US"/>
    </w:rPr>
  </w:style>
  <w:style w:type="character" w:customStyle="1" w:styleId="CommentTextChar">
    <w:name w:val="Comment Text Char"/>
    <w:link w:val="CommentText"/>
    <w:rsid w:val="00E57BF8"/>
    <w:rPr>
      <w:rFonts w:eastAsia="Times New Roman"/>
      <w:kern w:val="28"/>
      <w:lang w:val="nl-NL" w:eastAsia="en-US"/>
    </w:rPr>
  </w:style>
  <w:style w:type="paragraph" w:customStyle="1" w:styleId="Bullets">
    <w:name w:val="Bullets"/>
    <w:basedOn w:val="Normal"/>
    <w:rsid w:val="00B41FAF"/>
    <w:pPr>
      <w:numPr>
        <w:numId w:val="1"/>
      </w:numPr>
      <w:spacing w:before="60" w:after="60"/>
    </w:pPr>
    <w:rPr>
      <w:rFonts w:eastAsia="Times New Roman"/>
      <w:sz w:val="22"/>
      <w:szCs w:val="22"/>
      <w:lang w:val="en-GB" w:eastAsia="en-GB"/>
    </w:rPr>
  </w:style>
  <w:style w:type="paragraph" w:styleId="BalloonText">
    <w:name w:val="Balloon Text"/>
    <w:basedOn w:val="Normal"/>
    <w:link w:val="BalloonTextChar"/>
    <w:rsid w:val="00B41FAF"/>
    <w:rPr>
      <w:rFonts w:ascii="Tahoma" w:hAnsi="Tahoma"/>
      <w:sz w:val="16"/>
      <w:szCs w:val="16"/>
    </w:rPr>
  </w:style>
  <w:style w:type="character" w:customStyle="1" w:styleId="BalloonTextChar">
    <w:name w:val="Balloon Text Char"/>
    <w:link w:val="BalloonText"/>
    <w:rsid w:val="00B41FAF"/>
    <w:rPr>
      <w:rFonts w:ascii="Tahoma" w:hAnsi="Tahoma" w:cs="Tahoma"/>
      <w:sz w:val="16"/>
      <w:szCs w:val="16"/>
      <w:lang w:val="de-DE" w:eastAsia="zh-CN"/>
    </w:rPr>
  </w:style>
  <w:style w:type="character" w:styleId="Hyperlink">
    <w:name w:val="Hyperlink"/>
    <w:rsid w:val="00121D96"/>
    <w:rPr>
      <w:color w:val="0000FF"/>
      <w:u w:val="single"/>
    </w:rPr>
  </w:style>
  <w:style w:type="paragraph" w:styleId="ListParagraph">
    <w:name w:val="List Paragraph"/>
    <w:basedOn w:val="Normal"/>
    <w:link w:val="ListParagraphChar"/>
    <w:uiPriority w:val="34"/>
    <w:qFormat/>
    <w:rsid w:val="00627177"/>
    <w:pPr>
      <w:ind w:left="708"/>
    </w:pPr>
  </w:style>
  <w:style w:type="character" w:styleId="Strong">
    <w:name w:val="Strong"/>
    <w:uiPriority w:val="22"/>
    <w:qFormat/>
    <w:rsid w:val="00627177"/>
    <w:rPr>
      <w:b/>
      <w:bCs/>
    </w:rPr>
  </w:style>
  <w:style w:type="paragraph" w:styleId="FootnoteText">
    <w:name w:val="footnote text"/>
    <w:basedOn w:val="Normal"/>
    <w:link w:val="FootnoteTextChar"/>
    <w:uiPriority w:val="99"/>
    <w:rsid w:val="00376921"/>
    <w:rPr>
      <w:sz w:val="20"/>
      <w:szCs w:val="20"/>
    </w:rPr>
  </w:style>
  <w:style w:type="character" w:customStyle="1" w:styleId="FootnoteTextChar">
    <w:name w:val="Footnote Text Char"/>
    <w:link w:val="FootnoteText"/>
    <w:uiPriority w:val="99"/>
    <w:rsid w:val="00376921"/>
    <w:rPr>
      <w:lang w:val="de-DE" w:eastAsia="zh-CN"/>
    </w:rPr>
  </w:style>
  <w:style w:type="character" w:styleId="FootnoteReference">
    <w:name w:val="footnote reference"/>
    <w:uiPriority w:val="99"/>
    <w:rsid w:val="00376921"/>
    <w:rPr>
      <w:vertAlign w:val="superscript"/>
    </w:rPr>
  </w:style>
  <w:style w:type="character" w:styleId="CommentReference">
    <w:name w:val="annotation reference"/>
    <w:rsid w:val="005B3F5D"/>
    <w:rPr>
      <w:sz w:val="16"/>
      <w:szCs w:val="16"/>
    </w:rPr>
  </w:style>
  <w:style w:type="paragraph" w:styleId="CommentSubject">
    <w:name w:val="annotation subject"/>
    <w:basedOn w:val="CommentText"/>
    <w:next w:val="CommentText"/>
    <w:link w:val="CommentSubjectChar"/>
    <w:rsid w:val="005B3F5D"/>
    <w:pPr>
      <w:jc w:val="left"/>
    </w:pPr>
    <w:rPr>
      <w:b/>
      <w:bCs/>
      <w:lang w:val="de-DE" w:eastAsia="zh-CN"/>
    </w:rPr>
  </w:style>
  <w:style w:type="character" w:customStyle="1" w:styleId="CommentSubjectChar">
    <w:name w:val="Comment Subject Char"/>
    <w:link w:val="CommentSubject"/>
    <w:rsid w:val="005B3F5D"/>
    <w:rPr>
      <w:rFonts w:eastAsia="Times New Roman"/>
      <w:b/>
      <w:bCs/>
      <w:kern w:val="28"/>
      <w:lang w:val="de-DE" w:eastAsia="zh-CN"/>
    </w:rPr>
  </w:style>
  <w:style w:type="character" w:customStyle="1" w:styleId="Heading5Char">
    <w:name w:val="Heading 5 Char"/>
    <w:link w:val="Heading5"/>
    <w:rsid w:val="0019232D"/>
    <w:rPr>
      <w:rFonts w:eastAsia="Times New Roman"/>
      <w:b/>
      <w:bCs/>
      <w:sz w:val="24"/>
      <w:szCs w:val="24"/>
      <w:lang w:val="en-GB" w:eastAsia="hr-HR"/>
    </w:rPr>
  </w:style>
  <w:style w:type="character" w:customStyle="1" w:styleId="Heading7Char">
    <w:name w:val="Heading 7 Char"/>
    <w:link w:val="Heading7"/>
    <w:rsid w:val="0019232D"/>
    <w:rPr>
      <w:rFonts w:eastAsia="Times New Roman"/>
      <w:sz w:val="24"/>
      <w:szCs w:val="24"/>
      <w:lang w:val="en-GB" w:eastAsia="hr-HR"/>
    </w:rPr>
  </w:style>
  <w:style w:type="paragraph" w:styleId="Title">
    <w:name w:val="Title"/>
    <w:basedOn w:val="Normal"/>
    <w:link w:val="TitleChar"/>
    <w:qFormat/>
    <w:rsid w:val="0019232D"/>
    <w:pPr>
      <w:jc w:val="center"/>
    </w:pPr>
    <w:rPr>
      <w:rFonts w:eastAsia="Times New Roman"/>
      <w:b/>
      <w:bCs/>
      <w:lang w:val="en-GB" w:eastAsia="hr-HR"/>
    </w:rPr>
  </w:style>
  <w:style w:type="character" w:customStyle="1" w:styleId="TitleChar">
    <w:name w:val="Title Char"/>
    <w:link w:val="Title"/>
    <w:rsid w:val="0019232D"/>
    <w:rPr>
      <w:rFonts w:eastAsia="Times New Roman"/>
      <w:b/>
      <w:bCs/>
      <w:sz w:val="24"/>
      <w:szCs w:val="24"/>
      <w:lang w:val="en-GB" w:eastAsia="hr-HR"/>
    </w:rPr>
  </w:style>
  <w:style w:type="paragraph" w:styleId="Subtitle">
    <w:name w:val="Subtitle"/>
    <w:basedOn w:val="Normal"/>
    <w:link w:val="SubtitleChar"/>
    <w:qFormat/>
    <w:rsid w:val="0019232D"/>
    <w:pPr>
      <w:jc w:val="center"/>
    </w:pPr>
    <w:rPr>
      <w:rFonts w:eastAsia="Times New Roman"/>
      <w:b/>
      <w:bCs/>
      <w:lang w:val="en-GB" w:eastAsia="hr-HR"/>
    </w:rPr>
  </w:style>
  <w:style w:type="character" w:customStyle="1" w:styleId="SubtitleChar">
    <w:name w:val="Subtitle Char"/>
    <w:link w:val="Subtitle"/>
    <w:rsid w:val="0019232D"/>
    <w:rPr>
      <w:rFonts w:eastAsia="Times New Roman"/>
      <w:b/>
      <w:bCs/>
      <w:sz w:val="24"/>
      <w:szCs w:val="24"/>
      <w:lang w:val="en-GB" w:eastAsia="hr-HR"/>
    </w:rPr>
  </w:style>
  <w:style w:type="character" w:customStyle="1" w:styleId="msid322861">
    <w:name w:val="ms__id322861"/>
    <w:rsid w:val="00A8765E"/>
    <w:rPr>
      <w:rFonts w:ascii="Times New Roman" w:hAnsi="Times New Roman" w:cs="Times New Roman" w:hint="default"/>
    </w:rPr>
  </w:style>
  <w:style w:type="character" w:customStyle="1" w:styleId="msid322891">
    <w:name w:val="ms__id322891"/>
    <w:rsid w:val="00A8765E"/>
    <w:rPr>
      <w:rFonts w:ascii="Times New Roman" w:hAnsi="Times New Roman" w:cs="Times New Roman" w:hint="default"/>
    </w:rPr>
  </w:style>
  <w:style w:type="character" w:customStyle="1" w:styleId="msid322911">
    <w:name w:val="ms__id322911"/>
    <w:rsid w:val="00A8765E"/>
    <w:rPr>
      <w:rFonts w:ascii="Times New Roman" w:hAnsi="Times New Roman" w:cs="Times New Roman" w:hint="default"/>
    </w:rPr>
  </w:style>
  <w:style w:type="character" w:customStyle="1" w:styleId="msid322941">
    <w:name w:val="ms__id322941"/>
    <w:rsid w:val="00A8765E"/>
    <w:rPr>
      <w:rFonts w:ascii="Times New Roman" w:hAnsi="Times New Roman" w:cs="Times New Roman" w:hint="default"/>
    </w:rPr>
  </w:style>
  <w:style w:type="character" w:customStyle="1" w:styleId="msid322961">
    <w:name w:val="ms__id322961"/>
    <w:rsid w:val="00A8765E"/>
    <w:rPr>
      <w:rFonts w:ascii="Times New Roman" w:hAnsi="Times New Roman" w:cs="Times New Roman" w:hint="default"/>
    </w:rPr>
  </w:style>
  <w:style w:type="character" w:customStyle="1" w:styleId="msid322971">
    <w:name w:val="ms__id322971"/>
    <w:rsid w:val="00A8765E"/>
    <w:rPr>
      <w:rFonts w:ascii="Times New Roman" w:hAnsi="Times New Roman" w:cs="Times New Roman" w:hint="default"/>
    </w:rPr>
  </w:style>
  <w:style w:type="character" w:customStyle="1" w:styleId="msid322991">
    <w:name w:val="ms__id322991"/>
    <w:rsid w:val="00A8765E"/>
    <w:rPr>
      <w:rFonts w:ascii="Times New Roman" w:hAnsi="Times New Roman" w:cs="Times New Roman" w:hint="default"/>
    </w:rPr>
  </w:style>
  <w:style w:type="character" w:customStyle="1" w:styleId="msid323011">
    <w:name w:val="ms__id323011"/>
    <w:rsid w:val="00A8765E"/>
    <w:rPr>
      <w:rFonts w:ascii="Times New Roman" w:hAnsi="Times New Roman" w:cs="Times New Roman" w:hint="default"/>
    </w:rPr>
  </w:style>
  <w:style w:type="character" w:customStyle="1" w:styleId="msid323031">
    <w:name w:val="ms__id323031"/>
    <w:rsid w:val="00A8765E"/>
    <w:rPr>
      <w:rFonts w:ascii="Times New Roman" w:hAnsi="Times New Roman" w:cs="Times New Roman" w:hint="default"/>
    </w:rPr>
  </w:style>
  <w:style w:type="character" w:customStyle="1" w:styleId="msid323071">
    <w:name w:val="ms__id323071"/>
    <w:rsid w:val="00A8765E"/>
    <w:rPr>
      <w:rFonts w:ascii="Times New Roman" w:hAnsi="Times New Roman" w:cs="Times New Roman" w:hint="default"/>
    </w:rPr>
  </w:style>
  <w:style w:type="character" w:customStyle="1" w:styleId="msid323091">
    <w:name w:val="ms__id323091"/>
    <w:rsid w:val="00A8765E"/>
    <w:rPr>
      <w:rFonts w:ascii="Times New Roman" w:hAnsi="Times New Roman" w:cs="Times New Roman" w:hint="default"/>
    </w:rPr>
  </w:style>
  <w:style w:type="character" w:customStyle="1" w:styleId="msid323111">
    <w:name w:val="ms__id323111"/>
    <w:rsid w:val="00A8765E"/>
    <w:rPr>
      <w:rFonts w:ascii="Times New Roman" w:hAnsi="Times New Roman" w:cs="Times New Roman" w:hint="default"/>
    </w:rPr>
  </w:style>
  <w:style w:type="character" w:customStyle="1" w:styleId="msid323131">
    <w:name w:val="ms__id323131"/>
    <w:rsid w:val="00A8765E"/>
    <w:rPr>
      <w:rFonts w:ascii="Times New Roman" w:hAnsi="Times New Roman" w:cs="Times New Roman" w:hint="default"/>
    </w:rPr>
  </w:style>
  <w:style w:type="character" w:customStyle="1" w:styleId="msid323151">
    <w:name w:val="ms__id323151"/>
    <w:rsid w:val="00A8765E"/>
    <w:rPr>
      <w:rFonts w:ascii="Times New Roman" w:hAnsi="Times New Roman" w:cs="Times New Roman" w:hint="default"/>
    </w:rPr>
  </w:style>
  <w:style w:type="character" w:customStyle="1" w:styleId="Heading1Char">
    <w:name w:val="Heading 1 Char"/>
    <w:link w:val="Heading1"/>
    <w:rsid w:val="00933C5B"/>
    <w:rPr>
      <w:rFonts w:ascii="Cambria" w:eastAsia="Times New Roman" w:hAnsi="Cambria" w:cs="Times New Roman"/>
      <w:b/>
      <w:bCs/>
      <w:kern w:val="32"/>
      <w:sz w:val="32"/>
      <w:szCs w:val="32"/>
      <w:lang w:val="de-DE" w:eastAsia="zh-CN"/>
    </w:rPr>
  </w:style>
  <w:style w:type="character" w:customStyle="1" w:styleId="HeaderChar">
    <w:name w:val="Header Char"/>
    <w:basedOn w:val="DefaultParagraphFont"/>
    <w:link w:val="Header"/>
    <w:uiPriority w:val="99"/>
    <w:rsid w:val="00B76FC7"/>
    <w:rPr>
      <w:sz w:val="24"/>
      <w:szCs w:val="24"/>
      <w:lang w:val="de-DE" w:eastAsia="zh-CN"/>
    </w:rPr>
  </w:style>
  <w:style w:type="table" w:styleId="TableGrid">
    <w:name w:val="Table Grid"/>
    <w:basedOn w:val="TableNormal"/>
    <w:uiPriority w:val="59"/>
    <w:rsid w:val="008350D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A5761E"/>
    <w:rPr>
      <w:sz w:val="24"/>
      <w:szCs w:val="24"/>
      <w:lang w:val="de-DE" w:eastAsia="zh-CN"/>
    </w:rPr>
  </w:style>
  <w:style w:type="paragraph" w:customStyle="1" w:styleId="Default">
    <w:name w:val="Default"/>
    <w:rsid w:val="00301F40"/>
    <w:pPr>
      <w:autoSpaceDE w:val="0"/>
      <w:autoSpaceDN w:val="0"/>
      <w:adjustRightInd w:val="0"/>
    </w:pPr>
    <w:rPr>
      <w:rFonts w:eastAsia="Times New Roman"/>
      <w:color w:val="000000"/>
      <w:sz w:val="24"/>
      <w:szCs w:val="24"/>
      <w:lang w:val="en-US" w:eastAsia="en-US"/>
    </w:rPr>
  </w:style>
  <w:style w:type="character" w:customStyle="1" w:styleId="hps">
    <w:name w:val="hps"/>
    <w:basedOn w:val="DefaultParagraphFont"/>
    <w:uiPriority w:val="99"/>
    <w:rsid w:val="00881366"/>
  </w:style>
  <w:style w:type="paragraph" w:customStyle="1" w:styleId="t-9-8">
    <w:name w:val="t-9-8"/>
    <w:basedOn w:val="Normal"/>
    <w:rsid w:val="002B6095"/>
    <w:pPr>
      <w:spacing w:before="100" w:beforeAutospacing="1" w:after="100" w:afterAutospacing="1"/>
      <w:ind w:left="0"/>
      <w:jc w:val="left"/>
    </w:pPr>
    <w:rPr>
      <w:rFonts w:eastAsia="Times New Roman"/>
      <w:lang w:val="en-US" w:eastAsia="en-US"/>
    </w:rPr>
  </w:style>
  <w:style w:type="table" w:styleId="TableList3">
    <w:name w:val="Table List 3"/>
    <w:basedOn w:val="TableNormal"/>
    <w:rsid w:val="00F377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Simple2">
    <w:name w:val="Table Simple 2"/>
    <w:basedOn w:val="TableNormal"/>
    <w:rsid w:val="008543F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NormalWeb">
    <w:name w:val="Normal (Web)"/>
    <w:basedOn w:val="Normal"/>
    <w:uiPriority w:val="99"/>
    <w:unhideWhenUsed/>
    <w:rsid w:val="00D030BD"/>
    <w:pPr>
      <w:spacing w:before="100" w:beforeAutospacing="1" w:after="100" w:afterAutospacing="1"/>
      <w:ind w:left="0"/>
      <w:jc w:val="left"/>
    </w:pPr>
    <w:rPr>
      <w:rFonts w:eastAsia="Times New Roman"/>
      <w:lang w:val="en-GB" w:eastAsia="en-GB"/>
    </w:rPr>
  </w:style>
  <w:style w:type="numbering" w:customStyle="1" w:styleId="Bezpopisa1">
    <w:name w:val="Bez popisa1"/>
    <w:next w:val="NoList"/>
    <w:uiPriority w:val="99"/>
    <w:semiHidden/>
    <w:unhideWhenUsed/>
    <w:rsid w:val="00221586"/>
  </w:style>
  <w:style w:type="table" w:customStyle="1" w:styleId="Reetkatablice1">
    <w:name w:val="Rešetka tablice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221586"/>
    <w:pPr>
      <w:spacing w:before="0"/>
      <w:ind w:left="0"/>
      <w:jc w:val="left"/>
    </w:pPr>
    <w:rPr>
      <w:rFonts w:ascii="EUAlbertina" w:eastAsia="Calibri" w:hAnsi="EUAlbertina"/>
      <w:color w:val="auto"/>
      <w:lang w:val="hr-HR"/>
    </w:rPr>
  </w:style>
  <w:style w:type="table" w:customStyle="1" w:styleId="Reetkatablice11">
    <w:name w:val="Rešetka tablice1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221586"/>
    <w:pPr>
      <w:spacing w:before="100" w:beforeAutospacing="1" w:after="100" w:afterAutospacing="1"/>
      <w:ind w:left="0"/>
      <w:jc w:val="left"/>
    </w:pPr>
    <w:rPr>
      <w:rFonts w:eastAsia="Times New Roman"/>
      <w:lang w:val="hr-HR" w:eastAsia="hr-HR"/>
    </w:rPr>
  </w:style>
  <w:style w:type="table" w:customStyle="1" w:styleId="Reetkatablice2">
    <w:name w:val="Rešetka tablice2"/>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5837">
    <w:name w:val="box_455837"/>
    <w:basedOn w:val="Normal"/>
    <w:rsid w:val="00612749"/>
    <w:pPr>
      <w:spacing w:before="100" w:beforeAutospacing="1" w:after="100" w:afterAutospacing="1"/>
      <w:ind w:left="0"/>
      <w:jc w:val="left"/>
    </w:pPr>
    <w:rPr>
      <w:rFonts w:eastAsia="Times New Roman"/>
      <w:lang w:val="hr-HR" w:eastAsia="hr-HR"/>
    </w:rPr>
  </w:style>
  <w:style w:type="paragraph" w:customStyle="1" w:styleId="box453040">
    <w:name w:val="box_453040"/>
    <w:basedOn w:val="Normal"/>
    <w:rsid w:val="00286313"/>
    <w:pPr>
      <w:spacing w:before="100" w:beforeAutospacing="1" w:after="100" w:afterAutospacing="1"/>
      <w:ind w:left="0"/>
      <w:jc w:val="left"/>
    </w:pPr>
    <w:rPr>
      <w:rFonts w:eastAsia="Times New Roman"/>
      <w:lang w:val="hr-HR" w:eastAsia="hr-HR"/>
    </w:rPr>
  </w:style>
  <w:style w:type="character" w:customStyle="1" w:styleId="ListParagraphChar">
    <w:name w:val="List Paragraph Char"/>
    <w:link w:val="ListParagraph"/>
    <w:uiPriority w:val="34"/>
    <w:locked/>
    <w:rsid w:val="0021592A"/>
    <w:rPr>
      <w:sz w:val="24"/>
      <w:szCs w:val="24"/>
      <w:lang w:val="de-DE" w:eastAsia="zh-CN"/>
    </w:rPr>
  </w:style>
  <w:style w:type="paragraph" w:styleId="HTMLPreformatted">
    <w:name w:val="HTML Preformatted"/>
    <w:basedOn w:val="Normal"/>
    <w:link w:val="HTMLPreformattedChar"/>
    <w:uiPriority w:val="99"/>
    <w:semiHidden/>
    <w:unhideWhenUsed/>
    <w:rsid w:val="0037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jc w:val="left"/>
    </w:pPr>
    <w:rPr>
      <w:rFonts w:ascii="Courier New" w:eastAsia="Times New Roman" w:hAnsi="Courier New" w:cs="Courier New"/>
      <w:sz w:val="20"/>
      <w:szCs w:val="20"/>
      <w:lang w:val="hr-HR" w:eastAsia="hr-HR"/>
    </w:rPr>
  </w:style>
  <w:style w:type="character" w:customStyle="1" w:styleId="HTMLPreformattedChar">
    <w:name w:val="HTML Preformatted Char"/>
    <w:basedOn w:val="DefaultParagraphFont"/>
    <w:link w:val="HTMLPreformatted"/>
    <w:uiPriority w:val="99"/>
    <w:semiHidden/>
    <w:rsid w:val="003761F8"/>
    <w:rPr>
      <w:rFonts w:ascii="Courier New" w:eastAsia="Times New Roman" w:hAnsi="Courier New" w:cs="Courier New"/>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816085">
      <w:bodyDiv w:val="1"/>
      <w:marLeft w:val="0"/>
      <w:marRight w:val="0"/>
      <w:marTop w:val="0"/>
      <w:marBottom w:val="0"/>
      <w:divBdr>
        <w:top w:val="none" w:sz="0" w:space="0" w:color="auto"/>
        <w:left w:val="none" w:sz="0" w:space="0" w:color="auto"/>
        <w:bottom w:val="none" w:sz="0" w:space="0" w:color="auto"/>
        <w:right w:val="none" w:sz="0" w:space="0" w:color="auto"/>
      </w:divBdr>
    </w:div>
    <w:div w:id="142551348">
      <w:bodyDiv w:val="1"/>
      <w:marLeft w:val="0"/>
      <w:marRight w:val="0"/>
      <w:marTop w:val="0"/>
      <w:marBottom w:val="0"/>
      <w:divBdr>
        <w:top w:val="none" w:sz="0" w:space="0" w:color="auto"/>
        <w:left w:val="none" w:sz="0" w:space="0" w:color="auto"/>
        <w:bottom w:val="none" w:sz="0" w:space="0" w:color="auto"/>
        <w:right w:val="none" w:sz="0" w:space="0" w:color="auto"/>
      </w:divBdr>
    </w:div>
    <w:div w:id="219219685">
      <w:bodyDiv w:val="1"/>
      <w:marLeft w:val="0"/>
      <w:marRight w:val="0"/>
      <w:marTop w:val="0"/>
      <w:marBottom w:val="0"/>
      <w:divBdr>
        <w:top w:val="none" w:sz="0" w:space="0" w:color="auto"/>
        <w:left w:val="none" w:sz="0" w:space="0" w:color="auto"/>
        <w:bottom w:val="none" w:sz="0" w:space="0" w:color="auto"/>
        <w:right w:val="none" w:sz="0" w:space="0" w:color="auto"/>
      </w:divBdr>
      <w:divsChild>
        <w:div w:id="1780174320">
          <w:marLeft w:val="0"/>
          <w:marRight w:val="0"/>
          <w:marTop w:val="0"/>
          <w:marBottom w:val="0"/>
          <w:divBdr>
            <w:top w:val="none" w:sz="0" w:space="0" w:color="auto"/>
            <w:left w:val="none" w:sz="0" w:space="0" w:color="auto"/>
            <w:bottom w:val="none" w:sz="0" w:space="0" w:color="auto"/>
            <w:right w:val="none" w:sz="0" w:space="0" w:color="auto"/>
          </w:divBdr>
        </w:div>
      </w:divsChild>
    </w:div>
    <w:div w:id="242758515">
      <w:bodyDiv w:val="1"/>
      <w:marLeft w:val="0"/>
      <w:marRight w:val="0"/>
      <w:marTop w:val="0"/>
      <w:marBottom w:val="0"/>
      <w:divBdr>
        <w:top w:val="none" w:sz="0" w:space="0" w:color="auto"/>
        <w:left w:val="none" w:sz="0" w:space="0" w:color="auto"/>
        <w:bottom w:val="none" w:sz="0" w:space="0" w:color="auto"/>
        <w:right w:val="none" w:sz="0" w:space="0" w:color="auto"/>
      </w:divBdr>
    </w:div>
    <w:div w:id="263460825">
      <w:bodyDiv w:val="1"/>
      <w:marLeft w:val="0"/>
      <w:marRight w:val="0"/>
      <w:marTop w:val="0"/>
      <w:marBottom w:val="0"/>
      <w:divBdr>
        <w:top w:val="none" w:sz="0" w:space="0" w:color="auto"/>
        <w:left w:val="none" w:sz="0" w:space="0" w:color="auto"/>
        <w:bottom w:val="none" w:sz="0" w:space="0" w:color="auto"/>
        <w:right w:val="none" w:sz="0" w:space="0" w:color="auto"/>
      </w:divBdr>
    </w:div>
    <w:div w:id="275796598">
      <w:bodyDiv w:val="1"/>
      <w:marLeft w:val="0"/>
      <w:marRight w:val="0"/>
      <w:marTop w:val="0"/>
      <w:marBottom w:val="0"/>
      <w:divBdr>
        <w:top w:val="none" w:sz="0" w:space="0" w:color="auto"/>
        <w:left w:val="none" w:sz="0" w:space="0" w:color="auto"/>
        <w:bottom w:val="none" w:sz="0" w:space="0" w:color="auto"/>
        <w:right w:val="none" w:sz="0" w:space="0" w:color="auto"/>
      </w:divBdr>
      <w:divsChild>
        <w:div w:id="398328726">
          <w:marLeft w:val="0"/>
          <w:marRight w:val="0"/>
          <w:marTop w:val="0"/>
          <w:marBottom w:val="0"/>
          <w:divBdr>
            <w:top w:val="none" w:sz="0" w:space="0" w:color="auto"/>
            <w:left w:val="none" w:sz="0" w:space="0" w:color="auto"/>
            <w:bottom w:val="none" w:sz="0" w:space="0" w:color="auto"/>
            <w:right w:val="none" w:sz="0" w:space="0" w:color="auto"/>
          </w:divBdr>
          <w:divsChild>
            <w:div w:id="996035026">
              <w:marLeft w:val="0"/>
              <w:marRight w:val="0"/>
              <w:marTop w:val="0"/>
              <w:marBottom w:val="0"/>
              <w:divBdr>
                <w:top w:val="none" w:sz="0" w:space="0" w:color="auto"/>
                <w:left w:val="none" w:sz="0" w:space="0" w:color="auto"/>
                <w:bottom w:val="none" w:sz="0" w:space="0" w:color="auto"/>
                <w:right w:val="none" w:sz="0" w:space="0" w:color="auto"/>
              </w:divBdr>
              <w:divsChild>
                <w:div w:id="140695376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55266904">
                      <w:marLeft w:val="0"/>
                      <w:marRight w:val="0"/>
                      <w:marTop w:val="0"/>
                      <w:marBottom w:val="0"/>
                      <w:divBdr>
                        <w:top w:val="none" w:sz="0" w:space="0" w:color="auto"/>
                        <w:left w:val="none" w:sz="0" w:space="0" w:color="auto"/>
                        <w:bottom w:val="none" w:sz="0" w:space="0" w:color="auto"/>
                        <w:right w:val="none" w:sz="0" w:space="0" w:color="auto"/>
                      </w:divBdr>
                      <w:divsChild>
                        <w:div w:id="436605763">
                          <w:marLeft w:val="0"/>
                          <w:marRight w:val="0"/>
                          <w:marTop w:val="0"/>
                          <w:marBottom w:val="0"/>
                          <w:divBdr>
                            <w:top w:val="none" w:sz="0" w:space="0" w:color="auto"/>
                            <w:left w:val="none" w:sz="0" w:space="0" w:color="auto"/>
                            <w:bottom w:val="none" w:sz="0" w:space="0" w:color="auto"/>
                            <w:right w:val="none" w:sz="0" w:space="0" w:color="auto"/>
                          </w:divBdr>
                          <w:divsChild>
                            <w:div w:id="11875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726471">
      <w:bodyDiv w:val="1"/>
      <w:marLeft w:val="0"/>
      <w:marRight w:val="0"/>
      <w:marTop w:val="0"/>
      <w:marBottom w:val="0"/>
      <w:divBdr>
        <w:top w:val="none" w:sz="0" w:space="0" w:color="auto"/>
        <w:left w:val="none" w:sz="0" w:space="0" w:color="auto"/>
        <w:bottom w:val="none" w:sz="0" w:space="0" w:color="auto"/>
        <w:right w:val="none" w:sz="0" w:space="0" w:color="auto"/>
      </w:divBdr>
      <w:divsChild>
        <w:div w:id="1997605736">
          <w:marLeft w:val="0"/>
          <w:marRight w:val="0"/>
          <w:marTop w:val="0"/>
          <w:marBottom w:val="0"/>
          <w:divBdr>
            <w:top w:val="none" w:sz="0" w:space="0" w:color="auto"/>
            <w:left w:val="none" w:sz="0" w:space="0" w:color="auto"/>
            <w:bottom w:val="none" w:sz="0" w:space="0" w:color="auto"/>
            <w:right w:val="none" w:sz="0" w:space="0" w:color="auto"/>
          </w:divBdr>
          <w:divsChild>
            <w:div w:id="1691253692">
              <w:marLeft w:val="0"/>
              <w:marRight w:val="0"/>
              <w:marTop w:val="0"/>
              <w:marBottom w:val="0"/>
              <w:divBdr>
                <w:top w:val="none" w:sz="0" w:space="0" w:color="auto"/>
                <w:left w:val="none" w:sz="0" w:space="0" w:color="auto"/>
                <w:bottom w:val="none" w:sz="0" w:space="0" w:color="auto"/>
                <w:right w:val="none" w:sz="0" w:space="0" w:color="auto"/>
              </w:divBdr>
              <w:divsChild>
                <w:div w:id="13769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38766">
      <w:bodyDiv w:val="1"/>
      <w:marLeft w:val="0"/>
      <w:marRight w:val="0"/>
      <w:marTop w:val="0"/>
      <w:marBottom w:val="0"/>
      <w:divBdr>
        <w:top w:val="none" w:sz="0" w:space="0" w:color="auto"/>
        <w:left w:val="none" w:sz="0" w:space="0" w:color="auto"/>
        <w:bottom w:val="none" w:sz="0" w:space="0" w:color="auto"/>
        <w:right w:val="none" w:sz="0" w:space="0" w:color="auto"/>
      </w:divBdr>
    </w:div>
    <w:div w:id="432360301">
      <w:bodyDiv w:val="1"/>
      <w:marLeft w:val="0"/>
      <w:marRight w:val="0"/>
      <w:marTop w:val="0"/>
      <w:marBottom w:val="0"/>
      <w:divBdr>
        <w:top w:val="none" w:sz="0" w:space="0" w:color="auto"/>
        <w:left w:val="none" w:sz="0" w:space="0" w:color="auto"/>
        <w:bottom w:val="none" w:sz="0" w:space="0" w:color="auto"/>
        <w:right w:val="none" w:sz="0" w:space="0" w:color="auto"/>
      </w:divBdr>
    </w:div>
    <w:div w:id="733309396">
      <w:bodyDiv w:val="1"/>
      <w:marLeft w:val="0"/>
      <w:marRight w:val="0"/>
      <w:marTop w:val="0"/>
      <w:marBottom w:val="0"/>
      <w:divBdr>
        <w:top w:val="none" w:sz="0" w:space="0" w:color="auto"/>
        <w:left w:val="none" w:sz="0" w:space="0" w:color="auto"/>
        <w:bottom w:val="none" w:sz="0" w:space="0" w:color="auto"/>
        <w:right w:val="none" w:sz="0" w:space="0" w:color="auto"/>
      </w:divBdr>
    </w:div>
    <w:div w:id="795413745">
      <w:bodyDiv w:val="1"/>
      <w:marLeft w:val="0"/>
      <w:marRight w:val="0"/>
      <w:marTop w:val="0"/>
      <w:marBottom w:val="0"/>
      <w:divBdr>
        <w:top w:val="none" w:sz="0" w:space="0" w:color="auto"/>
        <w:left w:val="none" w:sz="0" w:space="0" w:color="auto"/>
        <w:bottom w:val="none" w:sz="0" w:space="0" w:color="auto"/>
        <w:right w:val="none" w:sz="0" w:space="0" w:color="auto"/>
      </w:divBdr>
    </w:div>
    <w:div w:id="909849397">
      <w:bodyDiv w:val="1"/>
      <w:marLeft w:val="0"/>
      <w:marRight w:val="0"/>
      <w:marTop w:val="0"/>
      <w:marBottom w:val="0"/>
      <w:divBdr>
        <w:top w:val="none" w:sz="0" w:space="0" w:color="auto"/>
        <w:left w:val="none" w:sz="0" w:space="0" w:color="auto"/>
        <w:bottom w:val="none" w:sz="0" w:space="0" w:color="auto"/>
        <w:right w:val="none" w:sz="0" w:space="0" w:color="auto"/>
      </w:divBdr>
    </w:div>
    <w:div w:id="964240797">
      <w:bodyDiv w:val="1"/>
      <w:marLeft w:val="0"/>
      <w:marRight w:val="0"/>
      <w:marTop w:val="0"/>
      <w:marBottom w:val="0"/>
      <w:divBdr>
        <w:top w:val="none" w:sz="0" w:space="0" w:color="auto"/>
        <w:left w:val="none" w:sz="0" w:space="0" w:color="auto"/>
        <w:bottom w:val="none" w:sz="0" w:space="0" w:color="auto"/>
        <w:right w:val="none" w:sz="0" w:space="0" w:color="auto"/>
      </w:divBdr>
    </w:div>
    <w:div w:id="1080954589">
      <w:bodyDiv w:val="1"/>
      <w:marLeft w:val="0"/>
      <w:marRight w:val="0"/>
      <w:marTop w:val="0"/>
      <w:marBottom w:val="0"/>
      <w:divBdr>
        <w:top w:val="none" w:sz="0" w:space="0" w:color="auto"/>
        <w:left w:val="none" w:sz="0" w:space="0" w:color="auto"/>
        <w:bottom w:val="none" w:sz="0" w:space="0" w:color="auto"/>
        <w:right w:val="none" w:sz="0" w:space="0" w:color="auto"/>
      </w:divBdr>
    </w:div>
    <w:div w:id="1101334938">
      <w:bodyDiv w:val="1"/>
      <w:marLeft w:val="0"/>
      <w:marRight w:val="0"/>
      <w:marTop w:val="0"/>
      <w:marBottom w:val="0"/>
      <w:divBdr>
        <w:top w:val="none" w:sz="0" w:space="0" w:color="auto"/>
        <w:left w:val="none" w:sz="0" w:space="0" w:color="auto"/>
        <w:bottom w:val="none" w:sz="0" w:space="0" w:color="auto"/>
        <w:right w:val="none" w:sz="0" w:space="0" w:color="auto"/>
      </w:divBdr>
    </w:div>
    <w:div w:id="1179395723">
      <w:bodyDiv w:val="1"/>
      <w:marLeft w:val="0"/>
      <w:marRight w:val="0"/>
      <w:marTop w:val="0"/>
      <w:marBottom w:val="0"/>
      <w:divBdr>
        <w:top w:val="none" w:sz="0" w:space="0" w:color="auto"/>
        <w:left w:val="none" w:sz="0" w:space="0" w:color="auto"/>
        <w:bottom w:val="none" w:sz="0" w:space="0" w:color="auto"/>
        <w:right w:val="none" w:sz="0" w:space="0" w:color="auto"/>
      </w:divBdr>
      <w:divsChild>
        <w:div w:id="1520507099">
          <w:marLeft w:val="720"/>
          <w:marRight w:val="0"/>
          <w:marTop w:val="0"/>
          <w:marBottom w:val="200"/>
          <w:divBdr>
            <w:top w:val="none" w:sz="0" w:space="0" w:color="auto"/>
            <w:left w:val="none" w:sz="0" w:space="0" w:color="auto"/>
            <w:bottom w:val="none" w:sz="0" w:space="0" w:color="auto"/>
            <w:right w:val="none" w:sz="0" w:space="0" w:color="auto"/>
          </w:divBdr>
        </w:div>
      </w:divsChild>
    </w:div>
    <w:div w:id="1254359436">
      <w:bodyDiv w:val="1"/>
      <w:marLeft w:val="0"/>
      <w:marRight w:val="0"/>
      <w:marTop w:val="0"/>
      <w:marBottom w:val="0"/>
      <w:divBdr>
        <w:top w:val="none" w:sz="0" w:space="0" w:color="auto"/>
        <w:left w:val="none" w:sz="0" w:space="0" w:color="auto"/>
        <w:bottom w:val="none" w:sz="0" w:space="0" w:color="auto"/>
        <w:right w:val="none" w:sz="0" w:space="0" w:color="auto"/>
      </w:divBdr>
    </w:div>
    <w:div w:id="1351032124">
      <w:bodyDiv w:val="1"/>
      <w:marLeft w:val="0"/>
      <w:marRight w:val="0"/>
      <w:marTop w:val="0"/>
      <w:marBottom w:val="0"/>
      <w:divBdr>
        <w:top w:val="none" w:sz="0" w:space="0" w:color="auto"/>
        <w:left w:val="none" w:sz="0" w:space="0" w:color="auto"/>
        <w:bottom w:val="none" w:sz="0" w:space="0" w:color="auto"/>
        <w:right w:val="none" w:sz="0" w:space="0" w:color="auto"/>
      </w:divBdr>
    </w:div>
    <w:div w:id="1427992630">
      <w:bodyDiv w:val="1"/>
      <w:marLeft w:val="0"/>
      <w:marRight w:val="0"/>
      <w:marTop w:val="0"/>
      <w:marBottom w:val="0"/>
      <w:divBdr>
        <w:top w:val="none" w:sz="0" w:space="0" w:color="auto"/>
        <w:left w:val="none" w:sz="0" w:space="0" w:color="auto"/>
        <w:bottom w:val="none" w:sz="0" w:space="0" w:color="auto"/>
        <w:right w:val="none" w:sz="0" w:space="0" w:color="auto"/>
      </w:divBdr>
    </w:div>
    <w:div w:id="1751466917">
      <w:bodyDiv w:val="1"/>
      <w:marLeft w:val="0"/>
      <w:marRight w:val="0"/>
      <w:marTop w:val="0"/>
      <w:marBottom w:val="0"/>
      <w:divBdr>
        <w:top w:val="none" w:sz="0" w:space="0" w:color="auto"/>
        <w:left w:val="none" w:sz="0" w:space="0" w:color="auto"/>
        <w:bottom w:val="none" w:sz="0" w:space="0" w:color="auto"/>
        <w:right w:val="none" w:sz="0" w:space="0" w:color="auto"/>
      </w:divBdr>
    </w:div>
    <w:div w:id="1765834663">
      <w:bodyDiv w:val="1"/>
      <w:marLeft w:val="90"/>
      <w:marRight w:val="0"/>
      <w:marTop w:val="60"/>
      <w:marBottom w:val="0"/>
      <w:divBdr>
        <w:top w:val="none" w:sz="0" w:space="0" w:color="auto"/>
        <w:left w:val="none" w:sz="0" w:space="0" w:color="auto"/>
        <w:bottom w:val="none" w:sz="0" w:space="0" w:color="auto"/>
        <w:right w:val="none" w:sz="0" w:space="0" w:color="auto"/>
      </w:divBdr>
      <w:divsChild>
        <w:div w:id="1803113684">
          <w:marLeft w:val="0"/>
          <w:marRight w:val="0"/>
          <w:marTop w:val="0"/>
          <w:marBottom w:val="0"/>
          <w:divBdr>
            <w:top w:val="none" w:sz="0" w:space="0" w:color="auto"/>
            <w:left w:val="none" w:sz="0" w:space="0" w:color="auto"/>
            <w:bottom w:val="none" w:sz="0" w:space="0" w:color="auto"/>
            <w:right w:val="none" w:sz="0" w:space="0" w:color="auto"/>
          </w:divBdr>
          <w:divsChild>
            <w:div w:id="1470592605">
              <w:marLeft w:val="0"/>
              <w:marRight w:val="0"/>
              <w:marTop w:val="0"/>
              <w:marBottom w:val="0"/>
              <w:divBdr>
                <w:top w:val="none" w:sz="0" w:space="0" w:color="auto"/>
                <w:left w:val="none" w:sz="0" w:space="0" w:color="auto"/>
                <w:bottom w:val="none" w:sz="0" w:space="0" w:color="auto"/>
                <w:right w:val="none" w:sz="0" w:space="0" w:color="auto"/>
              </w:divBdr>
              <w:divsChild>
                <w:div w:id="817110257">
                  <w:marLeft w:val="0"/>
                  <w:marRight w:val="0"/>
                  <w:marTop w:val="0"/>
                  <w:marBottom w:val="0"/>
                  <w:divBdr>
                    <w:top w:val="none" w:sz="0" w:space="0" w:color="auto"/>
                    <w:left w:val="none" w:sz="0" w:space="0" w:color="auto"/>
                    <w:bottom w:val="none" w:sz="0" w:space="0" w:color="auto"/>
                    <w:right w:val="none" w:sz="0" w:space="0" w:color="auto"/>
                  </w:divBdr>
                  <w:divsChild>
                    <w:div w:id="133136271">
                      <w:marLeft w:val="0"/>
                      <w:marRight w:val="0"/>
                      <w:marTop w:val="0"/>
                      <w:marBottom w:val="0"/>
                      <w:divBdr>
                        <w:top w:val="none" w:sz="0" w:space="0" w:color="auto"/>
                        <w:left w:val="none" w:sz="0" w:space="0" w:color="auto"/>
                        <w:bottom w:val="none" w:sz="0" w:space="0" w:color="auto"/>
                        <w:right w:val="none" w:sz="0" w:space="0" w:color="auto"/>
                      </w:divBdr>
                      <w:divsChild>
                        <w:div w:id="303388621">
                          <w:marLeft w:val="0"/>
                          <w:marRight w:val="0"/>
                          <w:marTop w:val="0"/>
                          <w:marBottom w:val="0"/>
                          <w:divBdr>
                            <w:top w:val="none" w:sz="0" w:space="0" w:color="auto"/>
                            <w:left w:val="none" w:sz="0" w:space="0" w:color="auto"/>
                            <w:bottom w:val="none" w:sz="0" w:space="0" w:color="auto"/>
                            <w:right w:val="none" w:sz="0" w:space="0" w:color="auto"/>
                          </w:divBdr>
                          <w:divsChild>
                            <w:div w:id="56129529">
                              <w:marLeft w:val="0"/>
                              <w:marRight w:val="0"/>
                              <w:marTop w:val="0"/>
                              <w:marBottom w:val="0"/>
                              <w:divBdr>
                                <w:top w:val="none" w:sz="0" w:space="0" w:color="auto"/>
                                <w:left w:val="none" w:sz="0" w:space="0" w:color="auto"/>
                                <w:bottom w:val="none" w:sz="0" w:space="0" w:color="auto"/>
                                <w:right w:val="none" w:sz="0" w:space="0" w:color="auto"/>
                              </w:divBdr>
                            </w:div>
                            <w:div w:id="96797188">
                              <w:marLeft w:val="0"/>
                              <w:marRight w:val="0"/>
                              <w:marTop w:val="0"/>
                              <w:marBottom w:val="0"/>
                              <w:divBdr>
                                <w:top w:val="none" w:sz="0" w:space="0" w:color="auto"/>
                                <w:left w:val="none" w:sz="0" w:space="0" w:color="auto"/>
                                <w:bottom w:val="none" w:sz="0" w:space="0" w:color="auto"/>
                                <w:right w:val="none" w:sz="0" w:space="0" w:color="auto"/>
                              </w:divBdr>
                            </w:div>
                            <w:div w:id="643970229">
                              <w:marLeft w:val="0"/>
                              <w:marRight w:val="0"/>
                              <w:marTop w:val="0"/>
                              <w:marBottom w:val="0"/>
                              <w:divBdr>
                                <w:top w:val="none" w:sz="0" w:space="0" w:color="auto"/>
                                <w:left w:val="none" w:sz="0" w:space="0" w:color="auto"/>
                                <w:bottom w:val="none" w:sz="0" w:space="0" w:color="auto"/>
                                <w:right w:val="none" w:sz="0" w:space="0" w:color="auto"/>
                              </w:divBdr>
                            </w:div>
                            <w:div w:id="686906150">
                              <w:marLeft w:val="0"/>
                              <w:marRight w:val="0"/>
                              <w:marTop w:val="0"/>
                              <w:marBottom w:val="0"/>
                              <w:divBdr>
                                <w:top w:val="none" w:sz="0" w:space="0" w:color="auto"/>
                                <w:left w:val="none" w:sz="0" w:space="0" w:color="auto"/>
                                <w:bottom w:val="none" w:sz="0" w:space="0" w:color="auto"/>
                                <w:right w:val="none" w:sz="0" w:space="0" w:color="auto"/>
                              </w:divBdr>
                            </w:div>
                            <w:div w:id="700663834">
                              <w:marLeft w:val="0"/>
                              <w:marRight w:val="0"/>
                              <w:marTop w:val="0"/>
                              <w:marBottom w:val="0"/>
                              <w:divBdr>
                                <w:top w:val="none" w:sz="0" w:space="0" w:color="auto"/>
                                <w:left w:val="none" w:sz="0" w:space="0" w:color="auto"/>
                                <w:bottom w:val="none" w:sz="0" w:space="0" w:color="auto"/>
                                <w:right w:val="none" w:sz="0" w:space="0" w:color="auto"/>
                              </w:divBdr>
                            </w:div>
                            <w:div w:id="837771898">
                              <w:marLeft w:val="0"/>
                              <w:marRight w:val="0"/>
                              <w:marTop w:val="0"/>
                              <w:marBottom w:val="0"/>
                              <w:divBdr>
                                <w:top w:val="none" w:sz="0" w:space="0" w:color="auto"/>
                                <w:left w:val="none" w:sz="0" w:space="0" w:color="auto"/>
                                <w:bottom w:val="none" w:sz="0" w:space="0" w:color="auto"/>
                                <w:right w:val="none" w:sz="0" w:space="0" w:color="auto"/>
                              </w:divBdr>
                            </w:div>
                            <w:div w:id="1076975814">
                              <w:marLeft w:val="0"/>
                              <w:marRight w:val="0"/>
                              <w:marTop w:val="0"/>
                              <w:marBottom w:val="0"/>
                              <w:divBdr>
                                <w:top w:val="none" w:sz="0" w:space="0" w:color="auto"/>
                                <w:left w:val="none" w:sz="0" w:space="0" w:color="auto"/>
                                <w:bottom w:val="none" w:sz="0" w:space="0" w:color="auto"/>
                                <w:right w:val="none" w:sz="0" w:space="0" w:color="auto"/>
                              </w:divBdr>
                            </w:div>
                            <w:div w:id="1209613130">
                              <w:marLeft w:val="0"/>
                              <w:marRight w:val="0"/>
                              <w:marTop w:val="0"/>
                              <w:marBottom w:val="0"/>
                              <w:divBdr>
                                <w:top w:val="none" w:sz="0" w:space="0" w:color="auto"/>
                                <w:left w:val="none" w:sz="0" w:space="0" w:color="auto"/>
                                <w:bottom w:val="none" w:sz="0" w:space="0" w:color="auto"/>
                                <w:right w:val="none" w:sz="0" w:space="0" w:color="auto"/>
                              </w:divBdr>
                            </w:div>
                            <w:div w:id="1479952610">
                              <w:marLeft w:val="0"/>
                              <w:marRight w:val="0"/>
                              <w:marTop w:val="0"/>
                              <w:marBottom w:val="0"/>
                              <w:divBdr>
                                <w:top w:val="none" w:sz="0" w:space="0" w:color="auto"/>
                                <w:left w:val="none" w:sz="0" w:space="0" w:color="auto"/>
                                <w:bottom w:val="none" w:sz="0" w:space="0" w:color="auto"/>
                                <w:right w:val="none" w:sz="0" w:space="0" w:color="auto"/>
                              </w:divBdr>
                            </w:div>
                            <w:div w:id="1518812701">
                              <w:marLeft w:val="0"/>
                              <w:marRight w:val="0"/>
                              <w:marTop w:val="0"/>
                              <w:marBottom w:val="0"/>
                              <w:divBdr>
                                <w:top w:val="none" w:sz="0" w:space="0" w:color="auto"/>
                                <w:left w:val="none" w:sz="0" w:space="0" w:color="auto"/>
                                <w:bottom w:val="none" w:sz="0" w:space="0" w:color="auto"/>
                                <w:right w:val="none" w:sz="0" w:space="0" w:color="auto"/>
                              </w:divBdr>
                            </w:div>
                            <w:div w:id="1829124858">
                              <w:marLeft w:val="0"/>
                              <w:marRight w:val="0"/>
                              <w:marTop w:val="0"/>
                              <w:marBottom w:val="0"/>
                              <w:divBdr>
                                <w:top w:val="none" w:sz="0" w:space="0" w:color="auto"/>
                                <w:left w:val="none" w:sz="0" w:space="0" w:color="auto"/>
                                <w:bottom w:val="none" w:sz="0" w:space="0" w:color="auto"/>
                                <w:right w:val="none" w:sz="0" w:space="0" w:color="auto"/>
                              </w:divBdr>
                            </w:div>
                            <w:div w:id="1852530428">
                              <w:marLeft w:val="0"/>
                              <w:marRight w:val="0"/>
                              <w:marTop w:val="0"/>
                              <w:marBottom w:val="0"/>
                              <w:divBdr>
                                <w:top w:val="none" w:sz="0" w:space="0" w:color="auto"/>
                                <w:left w:val="none" w:sz="0" w:space="0" w:color="auto"/>
                                <w:bottom w:val="none" w:sz="0" w:space="0" w:color="auto"/>
                                <w:right w:val="none" w:sz="0" w:space="0" w:color="auto"/>
                              </w:divBdr>
                            </w:div>
                            <w:div w:id="199683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909213">
      <w:bodyDiv w:val="1"/>
      <w:marLeft w:val="0"/>
      <w:marRight w:val="0"/>
      <w:marTop w:val="0"/>
      <w:marBottom w:val="0"/>
      <w:divBdr>
        <w:top w:val="none" w:sz="0" w:space="0" w:color="auto"/>
        <w:left w:val="none" w:sz="0" w:space="0" w:color="auto"/>
        <w:bottom w:val="none" w:sz="0" w:space="0" w:color="auto"/>
        <w:right w:val="none" w:sz="0" w:space="0" w:color="auto"/>
      </w:divBdr>
    </w:div>
    <w:div w:id="1817066813">
      <w:bodyDiv w:val="1"/>
      <w:marLeft w:val="0"/>
      <w:marRight w:val="0"/>
      <w:marTop w:val="0"/>
      <w:marBottom w:val="0"/>
      <w:divBdr>
        <w:top w:val="none" w:sz="0" w:space="0" w:color="auto"/>
        <w:left w:val="none" w:sz="0" w:space="0" w:color="auto"/>
        <w:bottom w:val="none" w:sz="0" w:space="0" w:color="auto"/>
        <w:right w:val="none" w:sz="0" w:space="0" w:color="auto"/>
      </w:divBdr>
    </w:div>
    <w:div w:id="1863279681">
      <w:bodyDiv w:val="1"/>
      <w:marLeft w:val="0"/>
      <w:marRight w:val="0"/>
      <w:marTop w:val="0"/>
      <w:marBottom w:val="0"/>
      <w:divBdr>
        <w:top w:val="none" w:sz="0" w:space="0" w:color="auto"/>
        <w:left w:val="none" w:sz="0" w:space="0" w:color="auto"/>
        <w:bottom w:val="none" w:sz="0" w:space="0" w:color="auto"/>
        <w:right w:val="none" w:sz="0" w:space="0" w:color="auto"/>
      </w:divBdr>
    </w:div>
    <w:div w:id="1902667469">
      <w:bodyDiv w:val="1"/>
      <w:marLeft w:val="0"/>
      <w:marRight w:val="0"/>
      <w:marTop w:val="0"/>
      <w:marBottom w:val="0"/>
      <w:divBdr>
        <w:top w:val="none" w:sz="0" w:space="0" w:color="auto"/>
        <w:left w:val="none" w:sz="0" w:space="0" w:color="auto"/>
        <w:bottom w:val="none" w:sz="0" w:space="0" w:color="auto"/>
        <w:right w:val="none" w:sz="0" w:space="0" w:color="auto"/>
      </w:divBdr>
      <w:divsChild>
        <w:div w:id="552497192">
          <w:marLeft w:val="720"/>
          <w:marRight w:val="0"/>
          <w:marTop w:val="0"/>
          <w:marBottom w:val="200"/>
          <w:divBdr>
            <w:top w:val="none" w:sz="0" w:space="0" w:color="auto"/>
            <w:left w:val="none" w:sz="0" w:space="0" w:color="auto"/>
            <w:bottom w:val="none" w:sz="0" w:space="0" w:color="auto"/>
            <w:right w:val="none" w:sz="0" w:space="0" w:color="auto"/>
          </w:divBdr>
        </w:div>
      </w:divsChild>
    </w:div>
    <w:div w:id="2062366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778918-9EEC-48CC-A87B-74E3C194D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1985</Words>
  <Characters>11320</Characters>
  <Application>Microsoft Office Word</Application>
  <DocSecurity>0</DocSecurity>
  <Lines>94</Lines>
  <Paragraphs>26</Paragraphs>
  <ScaleCrop>false</ScaleCrop>
  <HeadingPairs>
    <vt:vector size="6" baseType="variant">
      <vt:variant>
        <vt:lpstr>Title</vt:lpstr>
      </vt:variant>
      <vt:variant>
        <vt:i4>1</vt:i4>
      </vt:variant>
      <vt:variant>
        <vt:lpstr>Naslov</vt:lpstr>
      </vt:variant>
      <vt:variant>
        <vt:i4>1</vt:i4>
      </vt:variant>
      <vt:variant>
        <vt:lpstr>Tytuł</vt:lpstr>
      </vt:variant>
      <vt:variant>
        <vt:i4>1</vt:i4>
      </vt:variant>
    </vt:vector>
  </HeadingPairs>
  <TitlesOfParts>
    <vt:vector size="3" baseType="lpstr">
      <vt:lpstr>Minutes of Monthly Meeting January 2013</vt:lpstr>
      <vt:lpstr>Minutes of Monthly Meeting January 2013</vt:lpstr>
      <vt:lpstr>Minutes of Monthly Meeting January 2013</vt:lpstr>
    </vt:vector>
  </TitlesOfParts>
  <Manager>Ivan Davidov</Manager>
  <Company>Human Dynamics</Company>
  <LinksUpToDate>false</LinksUpToDate>
  <CharactersWithSpaces>13279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Monthly Meeting January 2013</dc:title>
  <dc:subject>EuropeAid 127546/D/SER/HR Support to RCOP Operating Structure</dc:subject>
  <dc:creator>Valeria Valeri</dc:creator>
  <dc:description>1.2.2013</dc:description>
  <cp:lastModifiedBy>Ivana Fekete</cp:lastModifiedBy>
  <cp:revision>6</cp:revision>
  <cp:lastPrinted>2019-03-29T07:54:00Z</cp:lastPrinted>
  <dcterms:created xsi:type="dcterms:W3CDTF">2020-10-13T09:00:00Z</dcterms:created>
  <dcterms:modified xsi:type="dcterms:W3CDTF">2020-12-03T13:59:00Z</dcterms:modified>
</cp:coreProperties>
</file>