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06" w:type="dxa"/>
        <w:tblInd w:w="-162" w:type="dxa"/>
        <w:tblLayout w:type="fixed"/>
        <w:tblLook w:val="00A0" w:firstRow="1" w:lastRow="0" w:firstColumn="1" w:lastColumn="0" w:noHBand="0" w:noVBand="0"/>
      </w:tblPr>
      <w:tblGrid>
        <w:gridCol w:w="1639"/>
        <w:gridCol w:w="2978"/>
        <w:gridCol w:w="2553"/>
        <w:gridCol w:w="2636"/>
      </w:tblGrid>
      <w:tr w:rsidR="00541E5C" w:rsidRPr="00541E5C" w14:paraId="00FF448A" w14:textId="77777777" w:rsidTr="00AE2E19">
        <w:trPr>
          <w:trHeight w:val="333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668E3" w14:textId="77777777" w:rsidR="00541E5C" w:rsidRPr="00541E5C" w:rsidRDefault="00541E5C" w:rsidP="00541E5C">
            <w:pPr>
              <w:snapToGrid w:val="0"/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41E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Ministarstvo regionalnoga razvoja i fondova Europske unije</w:t>
            </w:r>
          </w:p>
          <w:p w14:paraId="5E42919F" w14:textId="77777777" w:rsidR="00541E5C" w:rsidRPr="00541E5C" w:rsidRDefault="00541E5C" w:rsidP="00541E5C">
            <w:pPr>
              <w:snapToGrid w:val="0"/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41E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(MRRFEU)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973B4" w14:textId="77777777" w:rsidR="00541E5C" w:rsidRPr="00541E5C" w:rsidRDefault="00541E5C" w:rsidP="00541E5C">
            <w:pPr>
              <w:snapToGrid w:val="0"/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41E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PRAVILA 2014. – 2020.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88C4B" w14:textId="77777777" w:rsidR="00541E5C" w:rsidRPr="00541E5C" w:rsidRDefault="00541E5C" w:rsidP="00541E5C">
            <w:pPr>
              <w:snapToGrid w:val="0"/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 w:rsidRPr="00541E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Br. pravila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AF328" w14:textId="77777777" w:rsidR="00541E5C" w:rsidRPr="00541E5C" w:rsidRDefault="00541E5C" w:rsidP="00541E5C">
            <w:pPr>
              <w:snapToGrid w:val="0"/>
              <w:spacing w:after="0" w:line="240" w:lineRule="auto"/>
              <w:ind w:firstLine="18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 w:rsidRPr="00541E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14</w:t>
            </w:r>
          </w:p>
        </w:tc>
      </w:tr>
      <w:tr w:rsidR="00541E5C" w:rsidRPr="00541E5C" w14:paraId="6FA092AB" w14:textId="77777777" w:rsidTr="00AE2E19">
        <w:trPr>
          <w:trHeight w:val="145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111D" w14:textId="77777777" w:rsidR="00541E5C" w:rsidRPr="00541E5C" w:rsidRDefault="00541E5C" w:rsidP="00541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5B1A" w14:textId="77777777" w:rsidR="00541E5C" w:rsidRPr="00541E5C" w:rsidRDefault="00541E5C" w:rsidP="00541E5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Obvezni sadržaj sporazuma o financiranju</w:t>
            </w:r>
          </w:p>
          <w:p w14:paraId="4D19EA62" w14:textId="77777777" w:rsidR="00541E5C" w:rsidRPr="00541E5C" w:rsidRDefault="00541E5C" w:rsidP="00541E5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  <w:p w14:paraId="764187B1" w14:textId="77777777" w:rsidR="00541E5C" w:rsidRPr="00541E5C" w:rsidRDefault="00541E5C" w:rsidP="00541E5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41E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Prilog 0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F8630" w14:textId="77777777" w:rsidR="00541E5C" w:rsidRPr="00541E5C" w:rsidRDefault="00541E5C" w:rsidP="00541E5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 w:rsidRPr="00541E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Datum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C710" w14:textId="0948C0C7" w:rsidR="00541E5C" w:rsidRPr="00541E5C" w:rsidRDefault="006C3D3C" w:rsidP="00541E5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Prosinac</w:t>
            </w:r>
            <w:r w:rsidR="00912A4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 xml:space="preserve"> </w:t>
            </w:r>
            <w:r w:rsidR="00541E5C" w:rsidRPr="00541E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2020.</w:t>
            </w:r>
          </w:p>
        </w:tc>
      </w:tr>
      <w:tr w:rsidR="00541E5C" w:rsidRPr="00541E5C" w14:paraId="73A1A6B1" w14:textId="77777777" w:rsidTr="00AE2E19">
        <w:trPr>
          <w:trHeight w:val="145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8C80" w14:textId="77777777" w:rsidR="00541E5C" w:rsidRPr="00541E5C" w:rsidRDefault="00541E5C" w:rsidP="00541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5F75F" w14:textId="77777777" w:rsidR="00541E5C" w:rsidRPr="00541E5C" w:rsidRDefault="00541E5C" w:rsidP="00541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CE80" w14:textId="77777777" w:rsidR="00541E5C" w:rsidRPr="00541E5C" w:rsidRDefault="00541E5C" w:rsidP="00541E5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 w:rsidRPr="00541E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Verzija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20048" w14:textId="6ED42119" w:rsidR="00541E5C" w:rsidRPr="00541E5C" w:rsidRDefault="00612EDF" w:rsidP="00541E5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hr-HR"/>
              </w:rPr>
              <w:t>7</w:t>
            </w:r>
            <w:r w:rsidR="00541E5C" w:rsidRPr="00541E5C">
              <w:rPr>
                <w:rFonts w:ascii="Times New Roman" w:eastAsia="Calibri" w:hAnsi="Times New Roman" w:cs="Times New Roman"/>
                <w:b/>
                <w:noProof/>
                <w:sz w:val="24"/>
                <w:szCs w:val="24"/>
                <w:lang w:eastAsia="hr-HR"/>
              </w:rPr>
              <w:t>.0</w:t>
            </w:r>
          </w:p>
        </w:tc>
      </w:tr>
      <w:tr w:rsidR="00541E5C" w:rsidRPr="00541E5C" w14:paraId="09BC1532" w14:textId="77777777" w:rsidTr="00AE2E19">
        <w:trPr>
          <w:trHeight w:val="920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BAA8" w14:textId="77777777" w:rsidR="00541E5C" w:rsidRPr="00541E5C" w:rsidRDefault="00541E5C" w:rsidP="00541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774D" w14:textId="77777777" w:rsidR="00541E5C" w:rsidRPr="00541E5C" w:rsidRDefault="00541E5C" w:rsidP="00541E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2AE9E" w14:textId="77777777" w:rsidR="00541E5C" w:rsidRPr="00541E5C" w:rsidRDefault="00541E5C" w:rsidP="00541E5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</w:pPr>
            <w:r w:rsidRPr="00541E5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r-HR"/>
              </w:rPr>
              <w:t>Pravilo donosi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1E7F2" w14:textId="5B06A222" w:rsidR="00541E5C" w:rsidRPr="00541E5C" w:rsidRDefault="00541E5C" w:rsidP="00541E5C">
            <w:pPr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541E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Minist</w:t>
            </w:r>
            <w:r w:rsidR="00612E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>rica</w:t>
            </w:r>
            <w:r w:rsidRPr="00541E5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 MRRFEU</w:t>
            </w:r>
          </w:p>
        </w:tc>
      </w:tr>
    </w:tbl>
    <w:p w14:paraId="0F85D052" w14:textId="77777777" w:rsidR="00541E5C" w:rsidRDefault="00541E5C" w:rsidP="00541E5C"/>
    <w:p w14:paraId="1B959343" w14:textId="77777777" w:rsidR="00541E5C" w:rsidRPr="00541E5C" w:rsidRDefault="00541E5C" w:rsidP="00541E5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Sukladno odredbama Priloga IV</w:t>
      </w:r>
      <w:r w:rsidR="005547C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bookmarkStart w:id="0" w:name="_Hlk31012780"/>
      <w:r w:rsidRPr="00541E5C">
        <w:rPr>
          <w:rFonts w:ascii="Times New Roman" w:hAnsi="Times New Roman" w:cs="Times New Roman"/>
        </w:rPr>
        <w:t>Uredb</w:t>
      </w:r>
      <w:r>
        <w:rPr>
          <w:rFonts w:ascii="Times New Roman" w:hAnsi="Times New Roman" w:cs="Times New Roman"/>
        </w:rPr>
        <w:t>e</w:t>
      </w:r>
      <w:r w:rsidRPr="00541E5C">
        <w:rPr>
          <w:rFonts w:ascii="Times New Roman" w:hAnsi="Times New Roman" w:cs="Times New Roman"/>
        </w:rPr>
        <w:t xml:space="preserve"> (EU) br. 1303/2013</w:t>
      </w:r>
      <w:bookmarkEnd w:id="0"/>
      <w:r>
        <w:rPr>
          <w:rFonts w:ascii="Times New Roman" w:hAnsi="Times New Roman" w:cs="Times New Roman"/>
        </w:rPr>
        <w:t>, a</w:t>
      </w:r>
      <w:r w:rsidRPr="00541E5C">
        <w:rPr>
          <w:rFonts w:ascii="Times New Roman" w:hAnsi="Times New Roman" w:cs="Times New Roman"/>
        </w:rPr>
        <w:t xml:space="preserve">ko se </w:t>
      </w:r>
      <w:r>
        <w:rPr>
          <w:rFonts w:ascii="Times New Roman" w:hAnsi="Times New Roman" w:cs="Times New Roman"/>
        </w:rPr>
        <w:t>financijski instrument</w:t>
      </w:r>
      <w:r w:rsidRPr="00541E5C">
        <w:rPr>
          <w:rFonts w:ascii="Times New Roman" w:hAnsi="Times New Roman" w:cs="Times New Roman"/>
        </w:rPr>
        <w:t xml:space="preserve"> provodi u skladu s člankom 39.a i člankom 38. stavkom 4. prvim podstavkom točkama (a), (b) i (c) Uredbe (EU) br. 1303/2013, sporazum o financiranju uključuje uvjete za doprinose financijskom instrumentu iz programa i uključuje najmanje sljedeće elemente:</w:t>
      </w:r>
    </w:p>
    <w:p w14:paraId="543F3107" w14:textId="77777777" w:rsidR="00541E5C" w:rsidRPr="00541E5C" w:rsidRDefault="00541E5C" w:rsidP="00541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>investicijsku strategiju ili politiku koja obuhvaća provedbene mehanizme, financijske proizvode koji će se nuditi, ciljane krajnje primatelje i predviđenu kombinaciju s bespovratnim sredstvima (ako je prikladno);</w:t>
      </w:r>
    </w:p>
    <w:p w14:paraId="1748C285" w14:textId="77777777" w:rsidR="00541E5C" w:rsidRPr="00541E5C" w:rsidRDefault="00541E5C" w:rsidP="00541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>poslovni plan ili jednakovrijedne dokumente za financijski instrument koji se povodi, uključujući očekivani učinak poluge iz članka 37. stavka 2.</w:t>
      </w:r>
      <w:r w:rsidR="005547C4" w:rsidRPr="005547C4">
        <w:t xml:space="preserve"> </w:t>
      </w:r>
      <w:r w:rsidR="005547C4" w:rsidRPr="005547C4">
        <w:rPr>
          <w:rFonts w:ascii="Times New Roman" w:hAnsi="Times New Roman" w:cs="Times New Roman"/>
        </w:rPr>
        <w:t>Uredbe (EU) br. 1303/2013</w:t>
      </w:r>
      <w:r w:rsidRPr="00541E5C">
        <w:rPr>
          <w:rFonts w:ascii="Times New Roman" w:hAnsi="Times New Roman" w:cs="Times New Roman"/>
        </w:rPr>
        <w:t>;</w:t>
      </w:r>
    </w:p>
    <w:p w14:paraId="5D5B2E26" w14:textId="77777777" w:rsidR="00541E5C" w:rsidRPr="00541E5C" w:rsidRDefault="00541E5C" w:rsidP="00541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>očekivane ciljne rezultate za koje se očekuje da će ih predmetni financijski instrument ostvariti kao doprinos specifičnim ciljevima i rezultatima mjerodavnog prioriteta;</w:t>
      </w:r>
    </w:p>
    <w:p w14:paraId="0E064CBD" w14:textId="77777777" w:rsidR="00541E5C" w:rsidRPr="00541E5C" w:rsidRDefault="00541E5C" w:rsidP="00541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>odredbe za praćenje provedbe ulaganja i ponuda, uključujući izvještavanje financijskog instrumenta fondu fondova i/ili upravljačkom tijelu kako bi se osigurala sukladnost s člankom 46.</w:t>
      </w:r>
      <w:r w:rsidR="005547C4" w:rsidRPr="005547C4">
        <w:t xml:space="preserve"> </w:t>
      </w:r>
      <w:r w:rsidR="005547C4" w:rsidRPr="005547C4">
        <w:rPr>
          <w:rFonts w:ascii="Times New Roman" w:hAnsi="Times New Roman" w:cs="Times New Roman"/>
        </w:rPr>
        <w:t>Uredbe (EU) br. 1303/2013</w:t>
      </w:r>
      <w:r w:rsidRPr="00541E5C">
        <w:rPr>
          <w:rFonts w:ascii="Times New Roman" w:hAnsi="Times New Roman" w:cs="Times New Roman"/>
        </w:rPr>
        <w:t>;</w:t>
      </w:r>
    </w:p>
    <w:p w14:paraId="22BA957A" w14:textId="77777777" w:rsidR="00541E5C" w:rsidRPr="00541E5C" w:rsidRDefault="00541E5C" w:rsidP="00541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 xml:space="preserve">zahtjeve u vezi s revizijom, kao što su minimalni zahtjevi za vođenje dokumentacije na razini financijskog instrumenta (i na razini fonda fondova ondje gdje je potrebno) i zahtjeve u vezi s održavanjem odvojenih evidencija za različite oblike potpore u skladu s člankom 37. stavcima 7. i 8. </w:t>
      </w:r>
      <w:r w:rsidR="005547C4" w:rsidRPr="005547C4">
        <w:rPr>
          <w:rFonts w:ascii="Times New Roman" w:hAnsi="Times New Roman" w:cs="Times New Roman"/>
        </w:rPr>
        <w:t xml:space="preserve">Uredbe (EU) br. 1303/2013 </w:t>
      </w:r>
      <w:r w:rsidRPr="00541E5C">
        <w:rPr>
          <w:rFonts w:ascii="Times New Roman" w:hAnsi="Times New Roman" w:cs="Times New Roman"/>
        </w:rPr>
        <w:t>(kad je primjenjivo), uključujući odredbe i uvjete povezane s pristupom tijela za reviziju država članica, revizora Komisije i Europskog revizorskog suda dokumentima kako bi se osigurao jasan revizorski trag u skladu s člankom 40.</w:t>
      </w:r>
      <w:r w:rsidR="005547C4" w:rsidRPr="005547C4">
        <w:t xml:space="preserve"> </w:t>
      </w:r>
      <w:r w:rsidR="005547C4" w:rsidRPr="005547C4">
        <w:rPr>
          <w:rFonts w:ascii="Times New Roman" w:hAnsi="Times New Roman" w:cs="Times New Roman"/>
        </w:rPr>
        <w:t>Uredbe (EU) br. 1303/2013</w:t>
      </w:r>
      <w:r w:rsidRPr="00541E5C">
        <w:rPr>
          <w:rFonts w:ascii="Times New Roman" w:hAnsi="Times New Roman" w:cs="Times New Roman"/>
        </w:rPr>
        <w:t xml:space="preserve">; </w:t>
      </w:r>
    </w:p>
    <w:p w14:paraId="6B05203E" w14:textId="77777777" w:rsidR="00541E5C" w:rsidRPr="00541E5C" w:rsidRDefault="00541E5C" w:rsidP="00541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 xml:space="preserve">zahtjeve i postupke za upravljanje doprinosom u fazama koji daje program u skladu s člankom 41. </w:t>
      </w:r>
      <w:r w:rsidR="005547C4" w:rsidRPr="005547C4">
        <w:rPr>
          <w:rFonts w:ascii="Times New Roman" w:hAnsi="Times New Roman" w:cs="Times New Roman"/>
        </w:rPr>
        <w:t>Uredbe (EU) br. 1303/2013</w:t>
      </w:r>
      <w:r w:rsidR="005547C4">
        <w:rPr>
          <w:rFonts w:ascii="Times New Roman" w:hAnsi="Times New Roman" w:cs="Times New Roman"/>
        </w:rPr>
        <w:t xml:space="preserve"> </w:t>
      </w:r>
      <w:r w:rsidRPr="00541E5C">
        <w:rPr>
          <w:rFonts w:ascii="Times New Roman" w:hAnsi="Times New Roman" w:cs="Times New Roman"/>
        </w:rPr>
        <w:t>i za predviđanje ponuda, uključujući zahtjeve za fiducijarno/odvojeno računovodstvo propisano člankom 38. stavkom 6. i člankom 39.a stavkom 5. drugim podstavkom</w:t>
      </w:r>
      <w:r w:rsidR="005547C4" w:rsidRPr="005547C4">
        <w:t xml:space="preserve"> </w:t>
      </w:r>
      <w:r w:rsidR="005547C4" w:rsidRPr="005547C4">
        <w:rPr>
          <w:rFonts w:ascii="Times New Roman" w:hAnsi="Times New Roman" w:cs="Times New Roman"/>
        </w:rPr>
        <w:t>Uredbe (EU) br. 1303/2013</w:t>
      </w:r>
      <w:r w:rsidRPr="00541E5C">
        <w:rPr>
          <w:rFonts w:ascii="Times New Roman" w:hAnsi="Times New Roman" w:cs="Times New Roman"/>
        </w:rPr>
        <w:t xml:space="preserve">; </w:t>
      </w:r>
    </w:p>
    <w:p w14:paraId="3EB2C9D5" w14:textId="77777777" w:rsidR="00541E5C" w:rsidRPr="00541E5C" w:rsidRDefault="00541E5C" w:rsidP="00541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>zahtjeve i postupke za upravljanje kamatama i drugom dobiti u smislu članka 43.</w:t>
      </w:r>
      <w:r w:rsidR="005547C4" w:rsidRPr="005547C4">
        <w:rPr>
          <w:rFonts w:ascii="Times New Roman" w:hAnsi="Times New Roman" w:cs="Times New Roman"/>
        </w:rPr>
        <w:t xml:space="preserve"> </w:t>
      </w:r>
      <w:r w:rsidR="005547C4" w:rsidRPr="00541E5C">
        <w:rPr>
          <w:rFonts w:ascii="Times New Roman" w:hAnsi="Times New Roman" w:cs="Times New Roman"/>
        </w:rPr>
        <w:t>Uredb</w:t>
      </w:r>
      <w:r w:rsidR="005547C4">
        <w:rPr>
          <w:rFonts w:ascii="Times New Roman" w:hAnsi="Times New Roman" w:cs="Times New Roman"/>
        </w:rPr>
        <w:t>e</w:t>
      </w:r>
      <w:r w:rsidR="005547C4" w:rsidRPr="00541E5C">
        <w:rPr>
          <w:rFonts w:ascii="Times New Roman" w:hAnsi="Times New Roman" w:cs="Times New Roman"/>
        </w:rPr>
        <w:t xml:space="preserve"> (EU) br. 1303/2013</w:t>
      </w:r>
      <w:r w:rsidRPr="00541E5C">
        <w:rPr>
          <w:rFonts w:ascii="Times New Roman" w:hAnsi="Times New Roman" w:cs="Times New Roman"/>
        </w:rPr>
        <w:t>, uključujući prihvatljive riznične operacije/ulaganja i odgovornosti i nadležnosti predmetnih stranaka;</w:t>
      </w:r>
    </w:p>
    <w:p w14:paraId="6BF5CC04" w14:textId="77777777" w:rsidR="00541E5C" w:rsidRPr="00541E5C" w:rsidRDefault="00541E5C" w:rsidP="00541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 xml:space="preserve">odredbe u vezi s izračunom i plaćanjem troškova upravljanja ili naknade za upravljanje financijskim instrumentom; </w:t>
      </w:r>
    </w:p>
    <w:p w14:paraId="4FA094E9" w14:textId="77777777" w:rsidR="00541E5C" w:rsidRPr="00541E5C" w:rsidRDefault="00541E5C" w:rsidP="00541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>odredbe u vezi s ponovnom uporabom resursa koji se mogu pripisati potpori ESI fondova do isteka razdoblja prihvatljivosti u skladu s člankom 44.</w:t>
      </w:r>
      <w:r w:rsidR="005547C4" w:rsidRPr="005547C4">
        <w:rPr>
          <w:rFonts w:ascii="Times New Roman" w:hAnsi="Times New Roman" w:cs="Times New Roman"/>
        </w:rPr>
        <w:t xml:space="preserve"> </w:t>
      </w:r>
      <w:r w:rsidR="005547C4" w:rsidRPr="00541E5C">
        <w:rPr>
          <w:rFonts w:ascii="Times New Roman" w:hAnsi="Times New Roman" w:cs="Times New Roman"/>
        </w:rPr>
        <w:t>Uredb</w:t>
      </w:r>
      <w:r w:rsidR="005547C4">
        <w:rPr>
          <w:rFonts w:ascii="Times New Roman" w:hAnsi="Times New Roman" w:cs="Times New Roman"/>
        </w:rPr>
        <w:t>e</w:t>
      </w:r>
      <w:r w:rsidR="005547C4" w:rsidRPr="00541E5C">
        <w:rPr>
          <w:rFonts w:ascii="Times New Roman" w:hAnsi="Times New Roman" w:cs="Times New Roman"/>
        </w:rPr>
        <w:t xml:space="preserve"> (EU) br. 1303/2013</w:t>
      </w:r>
      <w:r w:rsidRPr="00541E5C">
        <w:rPr>
          <w:rFonts w:ascii="Times New Roman" w:hAnsi="Times New Roman" w:cs="Times New Roman"/>
        </w:rPr>
        <w:t xml:space="preserve"> i, ako je primjenjivo, odredbe o različitom tretmanu kako je navedeno u članku 43.a</w:t>
      </w:r>
      <w:r w:rsidR="005547C4" w:rsidRPr="005547C4">
        <w:rPr>
          <w:rFonts w:ascii="Times New Roman" w:hAnsi="Times New Roman" w:cs="Times New Roman"/>
        </w:rPr>
        <w:t xml:space="preserve"> </w:t>
      </w:r>
      <w:r w:rsidR="005547C4" w:rsidRPr="00541E5C">
        <w:rPr>
          <w:rFonts w:ascii="Times New Roman" w:hAnsi="Times New Roman" w:cs="Times New Roman"/>
        </w:rPr>
        <w:t>Uredb</w:t>
      </w:r>
      <w:r w:rsidR="005547C4">
        <w:rPr>
          <w:rFonts w:ascii="Times New Roman" w:hAnsi="Times New Roman" w:cs="Times New Roman"/>
        </w:rPr>
        <w:t>e</w:t>
      </w:r>
      <w:r w:rsidR="005547C4" w:rsidRPr="00541E5C">
        <w:rPr>
          <w:rFonts w:ascii="Times New Roman" w:hAnsi="Times New Roman" w:cs="Times New Roman"/>
        </w:rPr>
        <w:t xml:space="preserve"> (EU) br. 1303/2013</w:t>
      </w:r>
      <w:r w:rsidRPr="00541E5C">
        <w:rPr>
          <w:rFonts w:ascii="Times New Roman" w:hAnsi="Times New Roman" w:cs="Times New Roman"/>
        </w:rPr>
        <w:t>;</w:t>
      </w:r>
    </w:p>
    <w:p w14:paraId="5E7D985E" w14:textId="77777777" w:rsidR="00541E5C" w:rsidRPr="00541E5C" w:rsidRDefault="00541E5C" w:rsidP="00541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 xml:space="preserve">odredbe u vezi s ponovnim korištenjem resursa koji se mogu pripisati potpori ESI fondova nakon isteka razdoblja prihvatljivosti u skladu s člankom 45. </w:t>
      </w:r>
      <w:r w:rsidR="005547C4" w:rsidRPr="00541E5C">
        <w:rPr>
          <w:rFonts w:ascii="Times New Roman" w:hAnsi="Times New Roman" w:cs="Times New Roman"/>
        </w:rPr>
        <w:t>Uredb</w:t>
      </w:r>
      <w:r w:rsidR="005547C4">
        <w:rPr>
          <w:rFonts w:ascii="Times New Roman" w:hAnsi="Times New Roman" w:cs="Times New Roman"/>
        </w:rPr>
        <w:t>e</w:t>
      </w:r>
      <w:r w:rsidR="005547C4" w:rsidRPr="00541E5C">
        <w:rPr>
          <w:rFonts w:ascii="Times New Roman" w:hAnsi="Times New Roman" w:cs="Times New Roman"/>
        </w:rPr>
        <w:t xml:space="preserve"> (EU) br. 1303/2013</w:t>
      </w:r>
      <w:r w:rsidR="005547C4">
        <w:rPr>
          <w:rFonts w:ascii="Times New Roman" w:hAnsi="Times New Roman" w:cs="Times New Roman"/>
        </w:rPr>
        <w:t xml:space="preserve"> </w:t>
      </w:r>
      <w:r w:rsidRPr="00541E5C">
        <w:rPr>
          <w:rFonts w:ascii="Times New Roman" w:hAnsi="Times New Roman" w:cs="Times New Roman"/>
        </w:rPr>
        <w:t xml:space="preserve">i politikom o izlazu tih resursa iz financijskog instrumenta; </w:t>
      </w:r>
    </w:p>
    <w:p w14:paraId="134B334E" w14:textId="77777777" w:rsidR="00541E5C" w:rsidRPr="00541E5C" w:rsidRDefault="00541E5C" w:rsidP="00541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 xml:space="preserve">uvjeti za moguće potpuno povlačenje ili djelomično povlačenje programskih doprinosa iz programa u financijske instrumente, uključujući fond fondova ako je to primjenjivo; </w:t>
      </w:r>
    </w:p>
    <w:p w14:paraId="46FBF30E" w14:textId="77777777" w:rsidR="00541E5C" w:rsidRPr="00541E5C" w:rsidRDefault="00541E5C" w:rsidP="00541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lastRenderedPageBreak/>
        <w:t>odredbe kojima se osigurava da tijela koja primjenjuju financijske instrumente upravljaju financijskim instrumentima neovisno i u skladu s relevantnim standardima struke, djeluju u isključivom interesu stranaka koje doprinose financijskom instrumentu;</w:t>
      </w:r>
    </w:p>
    <w:p w14:paraId="4AA83102" w14:textId="77777777" w:rsidR="00541E5C" w:rsidRPr="00541E5C" w:rsidRDefault="00541E5C" w:rsidP="00541E5C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>odredbe za ukidanje financijskog instrumenta.</w:t>
      </w:r>
    </w:p>
    <w:p w14:paraId="316CFA29" w14:textId="77777777" w:rsidR="00541E5C" w:rsidRPr="00541E5C" w:rsidRDefault="00541E5C" w:rsidP="00541E5C">
      <w:p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>Nadalje, ako su financijski instrumenti organizirani kroz fond fondova, sporazum o financiranju između upravljačkog tijela i tijela koje provodi fond fondova moraju predvidjeti procjenu i odabir tijela koja provode financijske instrumente, uključujući pozive na iskaz interesa ili postupke javne nabave.</w:t>
      </w:r>
    </w:p>
    <w:p w14:paraId="3CC5C7F8" w14:textId="77777777" w:rsidR="00541E5C" w:rsidRPr="00541E5C" w:rsidRDefault="00541E5C" w:rsidP="00541E5C">
      <w:p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>Strateški dokumenti iz članka 38. stavka 8.</w:t>
      </w:r>
      <w:r w:rsidR="005547C4" w:rsidRPr="005547C4">
        <w:rPr>
          <w:rFonts w:ascii="Times New Roman" w:hAnsi="Times New Roman" w:cs="Times New Roman"/>
        </w:rPr>
        <w:t xml:space="preserve"> </w:t>
      </w:r>
      <w:r w:rsidR="005547C4" w:rsidRPr="00541E5C">
        <w:rPr>
          <w:rFonts w:ascii="Times New Roman" w:hAnsi="Times New Roman" w:cs="Times New Roman"/>
        </w:rPr>
        <w:t>Uredb</w:t>
      </w:r>
      <w:r w:rsidR="005547C4">
        <w:rPr>
          <w:rFonts w:ascii="Times New Roman" w:hAnsi="Times New Roman" w:cs="Times New Roman"/>
        </w:rPr>
        <w:t>e</w:t>
      </w:r>
      <w:r w:rsidR="005547C4" w:rsidRPr="00541E5C">
        <w:rPr>
          <w:rFonts w:ascii="Times New Roman" w:hAnsi="Times New Roman" w:cs="Times New Roman"/>
        </w:rPr>
        <w:t xml:space="preserve"> (EU) br. 1303/2013</w:t>
      </w:r>
      <w:r w:rsidRPr="00541E5C">
        <w:rPr>
          <w:rFonts w:ascii="Times New Roman" w:hAnsi="Times New Roman" w:cs="Times New Roman"/>
        </w:rPr>
        <w:t xml:space="preserve"> za financijske instrumente provedene prema članku 38. stavku 4. prvom podstavku točki (d) </w:t>
      </w:r>
      <w:r w:rsidR="005547C4" w:rsidRPr="00541E5C">
        <w:rPr>
          <w:rFonts w:ascii="Times New Roman" w:hAnsi="Times New Roman" w:cs="Times New Roman"/>
        </w:rPr>
        <w:t>Uredb</w:t>
      </w:r>
      <w:r w:rsidR="005547C4">
        <w:rPr>
          <w:rFonts w:ascii="Times New Roman" w:hAnsi="Times New Roman" w:cs="Times New Roman"/>
        </w:rPr>
        <w:t>e</w:t>
      </w:r>
      <w:r w:rsidR="005547C4" w:rsidRPr="00541E5C">
        <w:rPr>
          <w:rFonts w:ascii="Times New Roman" w:hAnsi="Times New Roman" w:cs="Times New Roman"/>
        </w:rPr>
        <w:t xml:space="preserve"> (EU) br. 1303/2013</w:t>
      </w:r>
      <w:r w:rsidR="005547C4">
        <w:rPr>
          <w:rFonts w:ascii="Times New Roman" w:hAnsi="Times New Roman" w:cs="Times New Roman"/>
        </w:rPr>
        <w:t xml:space="preserve"> </w:t>
      </w:r>
      <w:r w:rsidRPr="00541E5C">
        <w:rPr>
          <w:rFonts w:ascii="Times New Roman" w:hAnsi="Times New Roman" w:cs="Times New Roman"/>
        </w:rPr>
        <w:t>obuhvaćaju barem sljedeće elemente:</w:t>
      </w:r>
    </w:p>
    <w:p w14:paraId="0A953D1A" w14:textId="77777777" w:rsidR="00541E5C" w:rsidRPr="00541E5C" w:rsidRDefault="00541E5C" w:rsidP="00541E5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 xml:space="preserve">investicijsku strategiju ili politiku financijskog instrumenta, opće uvjete predviđenih zajmova ili jamstava, ciljane krajnje primatelje i mjere kojima treba pružiti potporu; </w:t>
      </w:r>
    </w:p>
    <w:p w14:paraId="1A55D747" w14:textId="77777777" w:rsidR="00541E5C" w:rsidRPr="00541E5C" w:rsidRDefault="00541E5C" w:rsidP="00541E5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>poslovni plan ili jednakovrijedne dokumente za financijski instrument koji se povodi, uključujući očekivani učinak poluge iz članka 37. stavka 2.</w:t>
      </w:r>
      <w:r w:rsidR="005547C4" w:rsidRPr="005547C4">
        <w:rPr>
          <w:rFonts w:ascii="Times New Roman" w:hAnsi="Times New Roman" w:cs="Times New Roman"/>
        </w:rPr>
        <w:t xml:space="preserve"> </w:t>
      </w:r>
      <w:r w:rsidR="005547C4" w:rsidRPr="00541E5C">
        <w:rPr>
          <w:rFonts w:ascii="Times New Roman" w:hAnsi="Times New Roman" w:cs="Times New Roman"/>
        </w:rPr>
        <w:t>Uredb</w:t>
      </w:r>
      <w:r w:rsidR="005547C4">
        <w:rPr>
          <w:rFonts w:ascii="Times New Roman" w:hAnsi="Times New Roman" w:cs="Times New Roman"/>
        </w:rPr>
        <w:t>e</w:t>
      </w:r>
      <w:r w:rsidR="005547C4" w:rsidRPr="00541E5C">
        <w:rPr>
          <w:rFonts w:ascii="Times New Roman" w:hAnsi="Times New Roman" w:cs="Times New Roman"/>
        </w:rPr>
        <w:t xml:space="preserve"> (EU) br. 1303/2013</w:t>
      </w:r>
      <w:r w:rsidRPr="00541E5C">
        <w:rPr>
          <w:rFonts w:ascii="Times New Roman" w:hAnsi="Times New Roman" w:cs="Times New Roman"/>
        </w:rPr>
        <w:t xml:space="preserve">; </w:t>
      </w:r>
    </w:p>
    <w:p w14:paraId="6A30878C" w14:textId="77777777" w:rsidR="00541E5C" w:rsidRPr="00541E5C" w:rsidRDefault="00541E5C" w:rsidP="00541E5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 xml:space="preserve">uporaba i ponovna uporaba sredstava koje se mogu pripisati potpori iz ESI fondova u skladu s člancima 43., 44. i 45. </w:t>
      </w:r>
      <w:r w:rsidR="005547C4" w:rsidRPr="00541E5C">
        <w:rPr>
          <w:rFonts w:ascii="Times New Roman" w:hAnsi="Times New Roman" w:cs="Times New Roman"/>
        </w:rPr>
        <w:t>Uredb</w:t>
      </w:r>
      <w:r w:rsidR="005547C4">
        <w:rPr>
          <w:rFonts w:ascii="Times New Roman" w:hAnsi="Times New Roman" w:cs="Times New Roman"/>
        </w:rPr>
        <w:t>e</w:t>
      </w:r>
      <w:r w:rsidR="005547C4" w:rsidRPr="00541E5C">
        <w:rPr>
          <w:rFonts w:ascii="Times New Roman" w:hAnsi="Times New Roman" w:cs="Times New Roman"/>
        </w:rPr>
        <w:t xml:space="preserve"> (EU) br. 1303/2013</w:t>
      </w:r>
      <w:r w:rsidR="005547C4">
        <w:rPr>
          <w:rFonts w:ascii="Times New Roman" w:hAnsi="Times New Roman" w:cs="Times New Roman"/>
        </w:rPr>
        <w:t xml:space="preserve"> </w:t>
      </w:r>
      <w:r w:rsidRPr="00541E5C">
        <w:rPr>
          <w:rFonts w:ascii="Times New Roman" w:hAnsi="Times New Roman" w:cs="Times New Roman"/>
        </w:rPr>
        <w:t>i, ako je primjenjivo, odredbe o različitom tretmanu kako je navedeno u članku 43.a</w:t>
      </w:r>
      <w:r w:rsidR="005547C4" w:rsidRPr="005547C4">
        <w:rPr>
          <w:rFonts w:ascii="Times New Roman" w:hAnsi="Times New Roman" w:cs="Times New Roman"/>
        </w:rPr>
        <w:t xml:space="preserve"> </w:t>
      </w:r>
      <w:r w:rsidR="005547C4" w:rsidRPr="00541E5C">
        <w:rPr>
          <w:rFonts w:ascii="Times New Roman" w:hAnsi="Times New Roman" w:cs="Times New Roman"/>
        </w:rPr>
        <w:t>Uredb</w:t>
      </w:r>
      <w:r w:rsidR="005547C4">
        <w:rPr>
          <w:rFonts w:ascii="Times New Roman" w:hAnsi="Times New Roman" w:cs="Times New Roman"/>
        </w:rPr>
        <w:t>e</w:t>
      </w:r>
      <w:r w:rsidR="005547C4" w:rsidRPr="00541E5C">
        <w:rPr>
          <w:rFonts w:ascii="Times New Roman" w:hAnsi="Times New Roman" w:cs="Times New Roman"/>
        </w:rPr>
        <w:t xml:space="preserve"> (EU) br. 1303/2013</w:t>
      </w:r>
      <w:r w:rsidRPr="00541E5C">
        <w:rPr>
          <w:rFonts w:ascii="Times New Roman" w:hAnsi="Times New Roman" w:cs="Times New Roman"/>
        </w:rPr>
        <w:t xml:space="preserve">; </w:t>
      </w:r>
    </w:p>
    <w:p w14:paraId="62CCEE02" w14:textId="77777777" w:rsidR="00287670" w:rsidRPr="00541E5C" w:rsidRDefault="00541E5C" w:rsidP="00541E5C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541E5C">
        <w:rPr>
          <w:rFonts w:ascii="Times New Roman" w:hAnsi="Times New Roman" w:cs="Times New Roman"/>
        </w:rPr>
        <w:t>praćenje i izvješćivanje o provedbi financijskog instrumenta kako bi se osiguralo poštovanje članka 46.</w:t>
      </w:r>
      <w:r w:rsidR="005547C4" w:rsidRPr="005547C4">
        <w:rPr>
          <w:rFonts w:ascii="Times New Roman" w:hAnsi="Times New Roman" w:cs="Times New Roman"/>
        </w:rPr>
        <w:t xml:space="preserve"> </w:t>
      </w:r>
      <w:r w:rsidR="005547C4" w:rsidRPr="00541E5C">
        <w:rPr>
          <w:rFonts w:ascii="Times New Roman" w:hAnsi="Times New Roman" w:cs="Times New Roman"/>
        </w:rPr>
        <w:t>Uredb</w:t>
      </w:r>
      <w:r w:rsidR="005547C4">
        <w:rPr>
          <w:rFonts w:ascii="Times New Roman" w:hAnsi="Times New Roman" w:cs="Times New Roman"/>
        </w:rPr>
        <w:t>e</w:t>
      </w:r>
      <w:r w:rsidR="005547C4" w:rsidRPr="00541E5C">
        <w:rPr>
          <w:rFonts w:ascii="Times New Roman" w:hAnsi="Times New Roman" w:cs="Times New Roman"/>
        </w:rPr>
        <w:t xml:space="preserve"> (EU) br. 1303/2013</w:t>
      </w:r>
      <w:r w:rsidR="005547C4">
        <w:rPr>
          <w:rFonts w:ascii="Times New Roman" w:hAnsi="Times New Roman" w:cs="Times New Roman"/>
        </w:rPr>
        <w:t>.</w:t>
      </w:r>
      <w:r w:rsidRPr="00541E5C">
        <w:rPr>
          <w:rFonts w:ascii="Times New Roman" w:hAnsi="Times New Roman" w:cs="Times New Roman"/>
        </w:rPr>
        <w:t xml:space="preserve"> </w:t>
      </w:r>
    </w:p>
    <w:sectPr w:rsidR="00287670" w:rsidRPr="00541E5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883C01"/>
    <w:multiLevelType w:val="hybridMultilevel"/>
    <w:tmpl w:val="58726586"/>
    <w:lvl w:ilvl="0" w:tplc="181C64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1406E5"/>
    <w:multiLevelType w:val="hybridMultilevel"/>
    <w:tmpl w:val="E7E8693C"/>
    <w:lvl w:ilvl="0" w:tplc="181C64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22D17"/>
    <w:multiLevelType w:val="hybridMultilevel"/>
    <w:tmpl w:val="188E78EC"/>
    <w:lvl w:ilvl="0" w:tplc="181C64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E07CE"/>
    <w:multiLevelType w:val="hybridMultilevel"/>
    <w:tmpl w:val="8CB474A8"/>
    <w:lvl w:ilvl="0" w:tplc="181C644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E5C"/>
    <w:rsid w:val="00012096"/>
    <w:rsid w:val="00287670"/>
    <w:rsid w:val="0033413F"/>
    <w:rsid w:val="00541E5C"/>
    <w:rsid w:val="005547C4"/>
    <w:rsid w:val="00581C8E"/>
    <w:rsid w:val="00612EDF"/>
    <w:rsid w:val="006C3D3C"/>
    <w:rsid w:val="00912A47"/>
    <w:rsid w:val="00D6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457C5"/>
  <w15:chartTrackingRefBased/>
  <w15:docId w15:val="{9EAF11C6-390C-486E-AE06-51AED5224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E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E5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41E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Tena Mršić</dc:creator>
  <cp:keywords/>
  <dc:description/>
  <cp:lastModifiedBy>Ivana Fekete</cp:lastModifiedBy>
  <cp:revision>11</cp:revision>
  <dcterms:created xsi:type="dcterms:W3CDTF">2020-01-27T08:22:00Z</dcterms:created>
  <dcterms:modified xsi:type="dcterms:W3CDTF">2020-12-03T14:17:00Z</dcterms:modified>
</cp:coreProperties>
</file>