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2B9ED8C" w14:textId="77777777" w:rsidR="001111BC" w:rsidRPr="007A13DF" w:rsidRDefault="001111BC" w:rsidP="001111BC">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sz w:val="24"/>
          <w:szCs w:val="24"/>
          <w:lang w:eastAsia="hr-HR"/>
        </w:rPr>
      </w:pPr>
    </w:p>
    <w:tbl>
      <w:tblPr>
        <w:tblW w:w="9367" w:type="dxa"/>
        <w:tblLayout w:type="fixed"/>
        <w:tblLook w:val="01E0" w:firstRow="1" w:lastRow="1" w:firstColumn="1" w:lastColumn="1" w:noHBand="0" w:noVBand="0"/>
      </w:tblPr>
      <w:tblGrid>
        <w:gridCol w:w="1593"/>
        <w:gridCol w:w="2664"/>
        <w:gridCol w:w="2681"/>
        <w:gridCol w:w="2429"/>
      </w:tblGrid>
      <w:tr w:rsidR="001111BC" w:rsidRPr="007A13DF" w14:paraId="00AD4FC9" w14:textId="77777777" w:rsidTr="007574A2">
        <w:trPr>
          <w:trHeight w:val="356"/>
        </w:trPr>
        <w:tc>
          <w:tcPr>
            <w:tcW w:w="1593" w:type="dxa"/>
            <w:vMerge w:val="restart"/>
            <w:tcBorders>
              <w:top w:val="single" w:sz="4" w:space="0" w:color="auto"/>
              <w:left w:val="single" w:sz="4" w:space="0" w:color="auto"/>
              <w:right w:val="single" w:sz="4" w:space="0" w:color="auto"/>
            </w:tcBorders>
          </w:tcPr>
          <w:p w14:paraId="41DAFDBC" w14:textId="77777777" w:rsidR="001111BC" w:rsidRPr="007A13DF" w:rsidRDefault="001111BC" w:rsidP="001111BC">
            <w:pPr>
              <w:spacing w:after="0" w:line="240" w:lineRule="auto"/>
              <w:ind w:firstLine="18"/>
              <w:jc w:val="center"/>
              <w:rPr>
                <w:rFonts w:ascii="Times New Roman" w:eastAsia="Times New Roman" w:hAnsi="Times New Roman" w:cs="Times New Roman"/>
                <w:b/>
                <w:sz w:val="24"/>
                <w:szCs w:val="24"/>
              </w:rPr>
            </w:pPr>
            <w:r w:rsidRPr="007A13DF">
              <w:rPr>
                <w:rFonts w:ascii="Times New Roman" w:eastAsia="Times New Roman" w:hAnsi="Times New Roman" w:cs="Times New Roman"/>
                <w:b/>
                <w:sz w:val="24"/>
                <w:szCs w:val="24"/>
              </w:rPr>
              <w:t>Ministarstvo</w:t>
            </w:r>
          </w:p>
          <w:p w14:paraId="0944E207" w14:textId="77777777" w:rsidR="001111BC" w:rsidRPr="007A13DF" w:rsidRDefault="001111BC" w:rsidP="001111BC">
            <w:pPr>
              <w:spacing w:after="0" w:line="240" w:lineRule="auto"/>
              <w:ind w:firstLine="18"/>
              <w:jc w:val="center"/>
              <w:rPr>
                <w:rFonts w:ascii="Times New Roman" w:eastAsia="Times New Roman" w:hAnsi="Times New Roman" w:cs="Times New Roman"/>
                <w:b/>
                <w:sz w:val="24"/>
                <w:szCs w:val="24"/>
              </w:rPr>
            </w:pPr>
            <w:r w:rsidRPr="007A13DF">
              <w:rPr>
                <w:rFonts w:ascii="Times New Roman" w:eastAsia="Times New Roman" w:hAnsi="Times New Roman" w:cs="Times New Roman"/>
                <w:b/>
                <w:sz w:val="24"/>
                <w:szCs w:val="24"/>
              </w:rPr>
              <w:t xml:space="preserve">regionalnoga razvoja i fondova EU </w:t>
            </w:r>
          </w:p>
          <w:p w14:paraId="329FDA05" w14:textId="77777777" w:rsidR="001111BC" w:rsidRPr="007A13DF" w:rsidRDefault="001111BC" w:rsidP="001111BC">
            <w:pPr>
              <w:spacing w:after="0" w:line="240" w:lineRule="auto"/>
              <w:ind w:firstLine="18"/>
              <w:jc w:val="center"/>
              <w:rPr>
                <w:rFonts w:ascii="Times New Roman" w:eastAsia="Times New Roman" w:hAnsi="Times New Roman" w:cs="Times New Roman"/>
                <w:b/>
                <w:sz w:val="24"/>
                <w:szCs w:val="24"/>
              </w:rPr>
            </w:pPr>
            <w:r w:rsidRPr="007A13DF">
              <w:rPr>
                <w:rFonts w:ascii="Times New Roman" w:eastAsia="Times New Roman" w:hAnsi="Times New Roman" w:cs="Times New Roman"/>
                <w:b/>
                <w:sz w:val="24"/>
                <w:szCs w:val="24"/>
              </w:rPr>
              <w:t>(MRRFEU)</w:t>
            </w:r>
          </w:p>
        </w:tc>
        <w:tc>
          <w:tcPr>
            <w:tcW w:w="2664" w:type="dxa"/>
            <w:tcBorders>
              <w:top w:val="single" w:sz="4" w:space="0" w:color="auto"/>
              <w:left w:val="single" w:sz="4" w:space="0" w:color="auto"/>
              <w:bottom w:val="single" w:sz="4" w:space="0" w:color="auto"/>
              <w:right w:val="single" w:sz="4" w:space="0" w:color="auto"/>
            </w:tcBorders>
            <w:vAlign w:val="center"/>
          </w:tcPr>
          <w:p w14:paraId="397BC37D" w14:textId="77777777" w:rsidR="001111BC" w:rsidRPr="007A13DF" w:rsidRDefault="001111BC" w:rsidP="001111BC">
            <w:pPr>
              <w:spacing w:after="0" w:line="240" w:lineRule="auto"/>
              <w:ind w:firstLine="18"/>
              <w:jc w:val="center"/>
              <w:rPr>
                <w:rFonts w:ascii="Times New Roman" w:eastAsia="Times New Roman" w:hAnsi="Times New Roman" w:cs="Times New Roman"/>
                <w:b/>
                <w:sz w:val="24"/>
                <w:szCs w:val="24"/>
              </w:rPr>
            </w:pPr>
            <w:r w:rsidRPr="007A13DF">
              <w:rPr>
                <w:rFonts w:ascii="Times New Roman" w:eastAsia="Times New Roman" w:hAnsi="Times New Roman" w:cs="Times New Roman"/>
                <w:b/>
                <w:sz w:val="24"/>
                <w:szCs w:val="24"/>
              </w:rPr>
              <w:t>PRAVILA 2014.-2020.</w:t>
            </w:r>
          </w:p>
        </w:tc>
        <w:tc>
          <w:tcPr>
            <w:tcW w:w="2681" w:type="dxa"/>
            <w:tcBorders>
              <w:top w:val="single" w:sz="4" w:space="0" w:color="auto"/>
              <w:left w:val="single" w:sz="4" w:space="0" w:color="auto"/>
              <w:bottom w:val="single" w:sz="4" w:space="0" w:color="auto"/>
              <w:right w:val="single" w:sz="4" w:space="0" w:color="auto"/>
            </w:tcBorders>
            <w:vAlign w:val="center"/>
          </w:tcPr>
          <w:p w14:paraId="5C076BCC" w14:textId="77777777" w:rsidR="001111BC" w:rsidRPr="007A13DF" w:rsidRDefault="001111BC" w:rsidP="001111BC">
            <w:pPr>
              <w:spacing w:after="0" w:line="240" w:lineRule="auto"/>
              <w:ind w:firstLine="18"/>
              <w:jc w:val="center"/>
              <w:rPr>
                <w:rFonts w:ascii="Times New Roman" w:eastAsia="Times New Roman" w:hAnsi="Times New Roman" w:cs="Times New Roman"/>
                <w:b/>
                <w:sz w:val="24"/>
                <w:szCs w:val="24"/>
              </w:rPr>
            </w:pPr>
            <w:r w:rsidRPr="007A13DF">
              <w:rPr>
                <w:rFonts w:ascii="Times New Roman" w:eastAsia="Times New Roman" w:hAnsi="Times New Roman" w:cs="Times New Roman"/>
                <w:b/>
                <w:sz w:val="24"/>
                <w:szCs w:val="24"/>
              </w:rPr>
              <w:t>Pravilo br.</w:t>
            </w:r>
          </w:p>
        </w:tc>
        <w:tc>
          <w:tcPr>
            <w:tcW w:w="2429" w:type="dxa"/>
            <w:tcBorders>
              <w:top w:val="single" w:sz="4" w:space="0" w:color="auto"/>
              <w:left w:val="single" w:sz="4" w:space="0" w:color="auto"/>
              <w:bottom w:val="single" w:sz="4" w:space="0" w:color="auto"/>
              <w:right w:val="single" w:sz="4" w:space="0" w:color="auto"/>
            </w:tcBorders>
          </w:tcPr>
          <w:p w14:paraId="23BF65B3" w14:textId="77777777" w:rsidR="001111BC" w:rsidRPr="007A13DF" w:rsidRDefault="001111BC" w:rsidP="001111BC">
            <w:pPr>
              <w:spacing w:after="0" w:line="240" w:lineRule="auto"/>
              <w:ind w:firstLine="18"/>
              <w:jc w:val="center"/>
              <w:rPr>
                <w:rFonts w:ascii="Times New Roman" w:eastAsia="Times New Roman" w:hAnsi="Times New Roman" w:cs="Times New Roman"/>
                <w:b/>
                <w:sz w:val="24"/>
                <w:szCs w:val="24"/>
              </w:rPr>
            </w:pPr>
            <w:r w:rsidRPr="007A13DF">
              <w:rPr>
                <w:rFonts w:ascii="Times New Roman" w:eastAsia="Times New Roman" w:hAnsi="Times New Roman" w:cs="Times New Roman"/>
                <w:b/>
                <w:sz w:val="24"/>
                <w:szCs w:val="24"/>
              </w:rPr>
              <w:t>13</w:t>
            </w:r>
          </w:p>
        </w:tc>
      </w:tr>
      <w:tr w:rsidR="001111BC" w:rsidRPr="007A13DF" w14:paraId="6DCCCF65" w14:textId="77777777" w:rsidTr="007574A2">
        <w:trPr>
          <w:trHeight w:val="148"/>
        </w:trPr>
        <w:tc>
          <w:tcPr>
            <w:tcW w:w="1593" w:type="dxa"/>
            <w:vMerge/>
            <w:tcBorders>
              <w:left w:val="single" w:sz="4" w:space="0" w:color="auto"/>
              <w:right w:val="single" w:sz="4" w:space="0" w:color="auto"/>
            </w:tcBorders>
          </w:tcPr>
          <w:p w14:paraId="13DA77A3" w14:textId="77777777" w:rsidR="001111BC" w:rsidRPr="007A13DF" w:rsidRDefault="001111BC" w:rsidP="001111BC">
            <w:pPr>
              <w:spacing w:after="0" w:line="240" w:lineRule="auto"/>
              <w:jc w:val="center"/>
              <w:rPr>
                <w:rFonts w:ascii="Times New Roman" w:eastAsia="Times New Roman" w:hAnsi="Times New Roman" w:cs="Times New Roman"/>
                <w:b/>
                <w:sz w:val="24"/>
                <w:szCs w:val="24"/>
              </w:rPr>
            </w:pPr>
          </w:p>
        </w:tc>
        <w:tc>
          <w:tcPr>
            <w:tcW w:w="2664" w:type="dxa"/>
            <w:vMerge w:val="restart"/>
            <w:tcBorders>
              <w:top w:val="single" w:sz="4" w:space="0" w:color="auto"/>
              <w:left w:val="single" w:sz="4" w:space="0" w:color="auto"/>
              <w:bottom w:val="single" w:sz="4" w:space="0" w:color="auto"/>
              <w:right w:val="single" w:sz="4" w:space="0" w:color="auto"/>
            </w:tcBorders>
            <w:vAlign w:val="center"/>
          </w:tcPr>
          <w:p w14:paraId="3F2C62BC" w14:textId="77777777" w:rsidR="001111BC" w:rsidRPr="007A13DF" w:rsidRDefault="001111BC" w:rsidP="001111BC">
            <w:pPr>
              <w:spacing w:after="0" w:line="240" w:lineRule="auto"/>
              <w:jc w:val="center"/>
              <w:rPr>
                <w:rFonts w:ascii="Times New Roman" w:eastAsia="Times New Roman" w:hAnsi="Times New Roman" w:cs="Times New Roman"/>
                <w:b/>
                <w:sz w:val="24"/>
                <w:szCs w:val="24"/>
                <w:lang w:eastAsia="hu-HU"/>
              </w:rPr>
            </w:pPr>
            <w:r w:rsidRPr="007A13DF">
              <w:rPr>
                <w:rFonts w:ascii="Times New Roman" w:eastAsia="Times New Roman" w:hAnsi="Times New Roman" w:cs="Times New Roman"/>
                <w:b/>
                <w:sz w:val="24"/>
                <w:szCs w:val="24"/>
                <w:lang w:eastAsia="hu-HU"/>
              </w:rPr>
              <w:t>Nepravilnosti</w:t>
            </w:r>
          </w:p>
        </w:tc>
        <w:tc>
          <w:tcPr>
            <w:tcW w:w="2681" w:type="dxa"/>
            <w:tcBorders>
              <w:top w:val="single" w:sz="4" w:space="0" w:color="auto"/>
              <w:left w:val="single" w:sz="4" w:space="0" w:color="auto"/>
              <w:bottom w:val="single" w:sz="4" w:space="0" w:color="auto"/>
              <w:right w:val="single" w:sz="4" w:space="0" w:color="auto"/>
            </w:tcBorders>
            <w:vAlign w:val="center"/>
          </w:tcPr>
          <w:p w14:paraId="24D4A652" w14:textId="0E2C02A7" w:rsidR="001111BC" w:rsidRPr="007A13DF" w:rsidRDefault="001111BC" w:rsidP="00976D0C">
            <w:pPr>
              <w:spacing w:after="0" w:line="240" w:lineRule="auto"/>
              <w:jc w:val="center"/>
              <w:rPr>
                <w:rFonts w:ascii="Times New Roman" w:eastAsia="Times New Roman" w:hAnsi="Times New Roman" w:cs="Times New Roman"/>
                <w:b/>
                <w:sz w:val="24"/>
                <w:szCs w:val="24"/>
              </w:rPr>
            </w:pPr>
            <w:r w:rsidRPr="007A13DF">
              <w:rPr>
                <w:rFonts w:ascii="Times New Roman" w:eastAsia="Times New Roman" w:hAnsi="Times New Roman" w:cs="Times New Roman"/>
                <w:b/>
                <w:sz w:val="24"/>
                <w:szCs w:val="24"/>
              </w:rPr>
              <w:t xml:space="preserve">Datum </w:t>
            </w:r>
          </w:p>
        </w:tc>
        <w:tc>
          <w:tcPr>
            <w:tcW w:w="2429" w:type="dxa"/>
            <w:tcBorders>
              <w:top w:val="single" w:sz="4" w:space="0" w:color="auto"/>
              <w:left w:val="single" w:sz="4" w:space="0" w:color="auto"/>
              <w:bottom w:val="single" w:sz="4" w:space="0" w:color="auto"/>
              <w:right w:val="single" w:sz="4" w:space="0" w:color="auto"/>
            </w:tcBorders>
          </w:tcPr>
          <w:p w14:paraId="0CFD55AF" w14:textId="79B0BE85" w:rsidR="001111BC" w:rsidRPr="007A13DF" w:rsidRDefault="008F0E79" w:rsidP="00CD42C9">
            <w:pPr>
              <w:spacing w:after="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Prosinac</w:t>
            </w:r>
            <w:r w:rsidR="007F6434" w:rsidRPr="007A13DF">
              <w:rPr>
                <w:rFonts w:ascii="Times New Roman" w:eastAsia="Times New Roman" w:hAnsi="Times New Roman" w:cs="Times New Roman"/>
                <w:b/>
                <w:sz w:val="24"/>
                <w:szCs w:val="24"/>
              </w:rPr>
              <w:t xml:space="preserve"> </w:t>
            </w:r>
            <w:r w:rsidR="001F3B4F" w:rsidRPr="007A13DF">
              <w:rPr>
                <w:rFonts w:ascii="Times New Roman" w:eastAsia="Times New Roman" w:hAnsi="Times New Roman" w:cs="Times New Roman"/>
                <w:b/>
                <w:sz w:val="24"/>
                <w:szCs w:val="24"/>
              </w:rPr>
              <w:t>20</w:t>
            </w:r>
            <w:r w:rsidR="00CD42C9">
              <w:rPr>
                <w:rFonts w:ascii="Times New Roman" w:eastAsia="Times New Roman" w:hAnsi="Times New Roman" w:cs="Times New Roman"/>
                <w:b/>
                <w:sz w:val="24"/>
                <w:szCs w:val="24"/>
              </w:rPr>
              <w:t>20</w:t>
            </w:r>
            <w:r w:rsidR="007F6434">
              <w:rPr>
                <w:rFonts w:ascii="Times New Roman" w:eastAsia="Times New Roman" w:hAnsi="Times New Roman" w:cs="Times New Roman"/>
                <w:b/>
                <w:sz w:val="24"/>
                <w:szCs w:val="24"/>
              </w:rPr>
              <w:t>.</w:t>
            </w:r>
          </w:p>
        </w:tc>
      </w:tr>
      <w:tr w:rsidR="001111BC" w:rsidRPr="007A13DF" w14:paraId="5C54B718" w14:textId="77777777" w:rsidTr="007574A2">
        <w:trPr>
          <w:trHeight w:val="148"/>
        </w:trPr>
        <w:tc>
          <w:tcPr>
            <w:tcW w:w="1593" w:type="dxa"/>
            <w:vMerge/>
            <w:tcBorders>
              <w:left w:val="single" w:sz="4" w:space="0" w:color="auto"/>
              <w:right w:val="single" w:sz="4" w:space="0" w:color="auto"/>
            </w:tcBorders>
          </w:tcPr>
          <w:p w14:paraId="653D5811" w14:textId="77777777" w:rsidR="001111BC" w:rsidRPr="007A13DF" w:rsidRDefault="001111BC" w:rsidP="001111BC">
            <w:pPr>
              <w:spacing w:after="0" w:line="240" w:lineRule="auto"/>
              <w:jc w:val="center"/>
              <w:rPr>
                <w:rFonts w:ascii="Times New Roman" w:eastAsia="Times New Roman" w:hAnsi="Times New Roman" w:cs="Times New Roman"/>
                <w:b/>
                <w:sz w:val="24"/>
                <w:szCs w:val="24"/>
              </w:rPr>
            </w:pPr>
          </w:p>
        </w:tc>
        <w:tc>
          <w:tcPr>
            <w:tcW w:w="2664" w:type="dxa"/>
            <w:vMerge/>
            <w:tcBorders>
              <w:top w:val="single" w:sz="4" w:space="0" w:color="auto"/>
              <w:left w:val="single" w:sz="4" w:space="0" w:color="auto"/>
              <w:bottom w:val="single" w:sz="4" w:space="0" w:color="auto"/>
              <w:right w:val="single" w:sz="4" w:space="0" w:color="auto"/>
            </w:tcBorders>
          </w:tcPr>
          <w:p w14:paraId="7D68601C" w14:textId="77777777" w:rsidR="001111BC" w:rsidRPr="007A13DF" w:rsidRDefault="001111BC" w:rsidP="001111BC">
            <w:pPr>
              <w:spacing w:after="0" w:line="240" w:lineRule="auto"/>
              <w:jc w:val="center"/>
              <w:rPr>
                <w:rFonts w:ascii="Times New Roman" w:eastAsia="Times New Roman" w:hAnsi="Times New Roman" w:cs="Times New Roman"/>
                <w:b/>
                <w:sz w:val="24"/>
                <w:szCs w:val="24"/>
              </w:rPr>
            </w:pPr>
          </w:p>
        </w:tc>
        <w:tc>
          <w:tcPr>
            <w:tcW w:w="2681" w:type="dxa"/>
            <w:tcBorders>
              <w:top w:val="single" w:sz="4" w:space="0" w:color="auto"/>
              <w:left w:val="single" w:sz="4" w:space="0" w:color="auto"/>
              <w:bottom w:val="single" w:sz="4" w:space="0" w:color="auto"/>
              <w:right w:val="single" w:sz="4" w:space="0" w:color="auto"/>
            </w:tcBorders>
            <w:vAlign w:val="center"/>
          </w:tcPr>
          <w:p w14:paraId="283C0D81" w14:textId="77777777" w:rsidR="001111BC" w:rsidRPr="007A13DF" w:rsidRDefault="001111BC" w:rsidP="001111BC">
            <w:pPr>
              <w:spacing w:after="0" w:line="240" w:lineRule="auto"/>
              <w:jc w:val="center"/>
              <w:rPr>
                <w:rFonts w:ascii="Times New Roman" w:eastAsia="Times New Roman" w:hAnsi="Times New Roman" w:cs="Times New Roman"/>
                <w:b/>
                <w:sz w:val="24"/>
                <w:szCs w:val="24"/>
              </w:rPr>
            </w:pPr>
            <w:r w:rsidRPr="007A13DF">
              <w:rPr>
                <w:rFonts w:ascii="Times New Roman" w:eastAsia="Times New Roman" w:hAnsi="Times New Roman" w:cs="Times New Roman"/>
                <w:b/>
                <w:sz w:val="24"/>
                <w:szCs w:val="24"/>
              </w:rPr>
              <w:t>Verzija</w:t>
            </w:r>
          </w:p>
        </w:tc>
        <w:tc>
          <w:tcPr>
            <w:tcW w:w="2429" w:type="dxa"/>
            <w:tcBorders>
              <w:top w:val="single" w:sz="4" w:space="0" w:color="auto"/>
              <w:left w:val="single" w:sz="4" w:space="0" w:color="auto"/>
              <w:bottom w:val="single" w:sz="4" w:space="0" w:color="auto"/>
              <w:right w:val="single" w:sz="4" w:space="0" w:color="auto"/>
            </w:tcBorders>
          </w:tcPr>
          <w:p w14:paraId="22DEE71B" w14:textId="40E95283" w:rsidR="001111BC" w:rsidRPr="007A13DF" w:rsidRDefault="00B02AF0" w:rsidP="002373BF">
            <w:pPr>
              <w:spacing w:after="0" w:line="240" w:lineRule="auto"/>
              <w:jc w:val="center"/>
              <w:rPr>
                <w:rFonts w:ascii="Times New Roman" w:eastAsia="Times New Roman" w:hAnsi="Times New Roman" w:cs="Times New Roman"/>
                <w:b/>
                <w:sz w:val="24"/>
                <w:szCs w:val="24"/>
              </w:rPr>
            </w:pPr>
            <w:r>
              <w:rPr>
                <w:rFonts w:ascii="Times New Roman" w:hAnsi="Times New Roman" w:cs="Times New Roman"/>
                <w:b/>
                <w:sz w:val="24"/>
              </w:rPr>
              <w:t>7</w:t>
            </w:r>
            <w:r w:rsidR="00BD586F" w:rsidRPr="007A13DF">
              <w:rPr>
                <w:rFonts w:ascii="Times New Roman" w:hAnsi="Times New Roman" w:cs="Times New Roman"/>
                <w:b/>
                <w:sz w:val="24"/>
              </w:rPr>
              <w:t>.0</w:t>
            </w:r>
          </w:p>
        </w:tc>
      </w:tr>
      <w:tr w:rsidR="001111BC" w:rsidRPr="007A13DF" w14:paraId="27BAC776" w14:textId="77777777" w:rsidTr="007574A2">
        <w:trPr>
          <w:trHeight w:val="360"/>
        </w:trPr>
        <w:tc>
          <w:tcPr>
            <w:tcW w:w="1593" w:type="dxa"/>
            <w:vMerge/>
            <w:tcBorders>
              <w:left w:val="single" w:sz="4" w:space="0" w:color="auto"/>
              <w:bottom w:val="single" w:sz="4" w:space="0" w:color="auto"/>
              <w:right w:val="single" w:sz="4" w:space="0" w:color="auto"/>
            </w:tcBorders>
          </w:tcPr>
          <w:p w14:paraId="39010E14" w14:textId="77777777" w:rsidR="001111BC" w:rsidRPr="007A13DF" w:rsidRDefault="001111BC" w:rsidP="001111BC">
            <w:pPr>
              <w:spacing w:after="0" w:line="240" w:lineRule="auto"/>
              <w:jc w:val="center"/>
              <w:rPr>
                <w:rFonts w:ascii="Times New Roman" w:eastAsia="Times New Roman" w:hAnsi="Times New Roman" w:cs="Times New Roman"/>
                <w:b/>
                <w:sz w:val="24"/>
                <w:szCs w:val="24"/>
              </w:rPr>
            </w:pPr>
          </w:p>
        </w:tc>
        <w:tc>
          <w:tcPr>
            <w:tcW w:w="2664" w:type="dxa"/>
            <w:vMerge/>
            <w:tcBorders>
              <w:top w:val="single" w:sz="4" w:space="0" w:color="auto"/>
              <w:left w:val="single" w:sz="4" w:space="0" w:color="auto"/>
              <w:bottom w:val="single" w:sz="4" w:space="0" w:color="auto"/>
              <w:right w:val="single" w:sz="4" w:space="0" w:color="auto"/>
            </w:tcBorders>
          </w:tcPr>
          <w:p w14:paraId="7885E07E" w14:textId="77777777" w:rsidR="001111BC" w:rsidRPr="007A13DF" w:rsidRDefault="001111BC" w:rsidP="001111BC">
            <w:pPr>
              <w:spacing w:after="0" w:line="240" w:lineRule="auto"/>
              <w:jc w:val="center"/>
              <w:rPr>
                <w:rFonts w:ascii="Times New Roman" w:eastAsia="Times New Roman" w:hAnsi="Times New Roman" w:cs="Times New Roman"/>
                <w:b/>
                <w:sz w:val="24"/>
                <w:szCs w:val="24"/>
              </w:rPr>
            </w:pPr>
          </w:p>
        </w:tc>
        <w:tc>
          <w:tcPr>
            <w:tcW w:w="2681" w:type="dxa"/>
            <w:tcBorders>
              <w:top w:val="single" w:sz="4" w:space="0" w:color="auto"/>
              <w:left w:val="single" w:sz="4" w:space="0" w:color="auto"/>
              <w:bottom w:val="single" w:sz="4" w:space="0" w:color="auto"/>
              <w:right w:val="single" w:sz="4" w:space="0" w:color="auto"/>
            </w:tcBorders>
            <w:vAlign w:val="center"/>
          </w:tcPr>
          <w:p w14:paraId="430229B3" w14:textId="7339DEFA" w:rsidR="001111BC" w:rsidRPr="007A13DF" w:rsidRDefault="00976D0C" w:rsidP="001111BC">
            <w:pPr>
              <w:spacing w:after="0" w:line="240" w:lineRule="auto"/>
              <w:jc w:val="center"/>
              <w:rPr>
                <w:rFonts w:ascii="Times New Roman" w:eastAsia="Times New Roman" w:hAnsi="Times New Roman" w:cs="Times New Roman"/>
                <w:b/>
                <w:sz w:val="24"/>
                <w:szCs w:val="24"/>
              </w:rPr>
            </w:pPr>
            <w:r w:rsidRPr="007A13DF">
              <w:rPr>
                <w:rFonts w:ascii="Times New Roman" w:eastAsia="Times New Roman" w:hAnsi="Times New Roman" w:cs="Times New Roman"/>
                <w:b/>
                <w:sz w:val="24"/>
                <w:szCs w:val="24"/>
              </w:rPr>
              <w:t>Pravilo donosi</w:t>
            </w:r>
          </w:p>
        </w:tc>
        <w:tc>
          <w:tcPr>
            <w:tcW w:w="2429" w:type="dxa"/>
            <w:tcBorders>
              <w:top w:val="single" w:sz="4" w:space="0" w:color="auto"/>
              <w:left w:val="single" w:sz="4" w:space="0" w:color="auto"/>
              <w:bottom w:val="single" w:sz="4" w:space="0" w:color="auto"/>
              <w:right w:val="single" w:sz="4" w:space="0" w:color="auto"/>
            </w:tcBorders>
            <w:vAlign w:val="center"/>
          </w:tcPr>
          <w:p w14:paraId="45068F78" w14:textId="520F38C4" w:rsidR="001111BC" w:rsidRPr="007A13DF" w:rsidRDefault="001111BC" w:rsidP="001111BC">
            <w:pPr>
              <w:spacing w:after="0" w:line="240" w:lineRule="auto"/>
              <w:jc w:val="center"/>
              <w:rPr>
                <w:rFonts w:ascii="Times New Roman" w:eastAsia="Times New Roman" w:hAnsi="Times New Roman" w:cs="Times New Roman"/>
                <w:b/>
                <w:sz w:val="24"/>
                <w:szCs w:val="24"/>
              </w:rPr>
            </w:pPr>
            <w:r w:rsidRPr="007A13DF">
              <w:rPr>
                <w:rFonts w:ascii="Times New Roman" w:eastAsia="Times New Roman" w:hAnsi="Times New Roman" w:cs="Times New Roman"/>
                <w:b/>
                <w:sz w:val="24"/>
                <w:szCs w:val="24"/>
              </w:rPr>
              <w:t>Minist</w:t>
            </w:r>
            <w:r w:rsidR="00B02AF0">
              <w:rPr>
                <w:rFonts w:ascii="Times New Roman" w:eastAsia="Times New Roman" w:hAnsi="Times New Roman" w:cs="Times New Roman"/>
                <w:b/>
                <w:sz w:val="24"/>
                <w:szCs w:val="24"/>
              </w:rPr>
              <w:t>rica</w:t>
            </w:r>
            <w:r w:rsidRPr="007A13DF">
              <w:rPr>
                <w:rFonts w:ascii="Times New Roman" w:eastAsia="Times New Roman" w:hAnsi="Times New Roman" w:cs="Times New Roman"/>
                <w:b/>
                <w:sz w:val="24"/>
                <w:szCs w:val="24"/>
              </w:rPr>
              <w:t xml:space="preserve"> MRRFEU</w:t>
            </w:r>
          </w:p>
        </w:tc>
      </w:tr>
    </w:tbl>
    <w:p w14:paraId="7F39DBCB" w14:textId="77777777" w:rsidR="00F33ABC" w:rsidRPr="007A13DF" w:rsidRDefault="00F33ABC" w:rsidP="001111BC">
      <w:pPr>
        <w:keepNext/>
        <w:keepLines/>
        <w:spacing w:before="480" w:after="0" w:line="276" w:lineRule="auto"/>
        <w:rPr>
          <w:rFonts w:ascii="Times New Roman" w:eastAsia="MS Gothic" w:hAnsi="Times New Roman" w:cs="Times New Roman"/>
          <w:b/>
          <w:bCs/>
          <w:sz w:val="24"/>
          <w:szCs w:val="24"/>
          <w:lang w:eastAsia="ja-JP"/>
        </w:rPr>
      </w:pPr>
    </w:p>
    <w:p w14:paraId="09B37E74" w14:textId="70C22F69" w:rsidR="001111BC" w:rsidRPr="007A13DF" w:rsidRDefault="00BD586F" w:rsidP="00624071">
      <w:pPr>
        <w:keepNext/>
        <w:keepLines/>
        <w:pBdr>
          <w:top w:val="single" w:sz="4" w:space="1" w:color="auto"/>
          <w:left w:val="single" w:sz="4" w:space="4" w:color="auto"/>
          <w:bottom w:val="single" w:sz="4" w:space="1" w:color="auto"/>
          <w:right w:val="single" w:sz="4" w:space="4" w:color="auto"/>
        </w:pBdr>
        <w:shd w:val="clear" w:color="auto" w:fill="D9D9D9" w:themeFill="background1" w:themeFillShade="D9"/>
        <w:spacing w:before="480" w:after="0" w:line="276" w:lineRule="auto"/>
        <w:rPr>
          <w:rFonts w:ascii="Times New Roman" w:eastAsia="MS Gothic" w:hAnsi="Times New Roman" w:cs="Times New Roman"/>
          <w:b/>
          <w:bCs/>
          <w:sz w:val="28"/>
          <w:szCs w:val="28"/>
          <w:lang w:eastAsia="ja-JP"/>
        </w:rPr>
      </w:pPr>
      <w:r w:rsidRPr="007A13DF">
        <w:rPr>
          <w:rFonts w:ascii="Times New Roman" w:eastAsia="MS Gothic" w:hAnsi="Times New Roman" w:cs="Times New Roman"/>
          <w:b/>
          <w:bCs/>
          <w:sz w:val="28"/>
          <w:szCs w:val="28"/>
          <w:lang w:eastAsia="ja-JP"/>
        </w:rPr>
        <w:t xml:space="preserve">SADRŽAJ </w:t>
      </w:r>
    </w:p>
    <w:sdt>
      <w:sdtPr>
        <w:rPr>
          <w:rFonts w:ascii="Times New Roman" w:eastAsiaTheme="minorHAnsi" w:hAnsi="Times New Roman" w:cstheme="minorBidi"/>
          <w:b w:val="0"/>
          <w:bCs w:val="0"/>
          <w:color w:val="auto"/>
          <w:sz w:val="22"/>
          <w:szCs w:val="22"/>
          <w:lang w:val="hr-HR" w:eastAsia="en-US"/>
        </w:rPr>
        <w:id w:val="501858881"/>
        <w:docPartObj>
          <w:docPartGallery w:val="Table of Contents"/>
          <w:docPartUnique/>
        </w:docPartObj>
      </w:sdtPr>
      <w:sdtEndPr>
        <w:rPr>
          <w:noProof/>
        </w:rPr>
      </w:sdtEndPr>
      <w:sdtContent>
        <w:p w14:paraId="3C8FF27B" w14:textId="489A87F5" w:rsidR="00377CFA" w:rsidRPr="007A13DF" w:rsidRDefault="00377CFA" w:rsidP="00377CFA">
          <w:pPr>
            <w:pStyle w:val="TOCHeading"/>
            <w:numPr>
              <w:ilvl w:val="0"/>
              <w:numId w:val="0"/>
            </w:numPr>
            <w:rPr>
              <w:rFonts w:ascii="Times New Roman" w:hAnsi="Times New Roman"/>
            </w:rPr>
          </w:pPr>
        </w:p>
        <w:p w14:paraId="609D21AA" w14:textId="2744BD22" w:rsidR="00377CFA" w:rsidRPr="007A13DF" w:rsidRDefault="00377CFA">
          <w:pPr>
            <w:pStyle w:val="TOC1"/>
            <w:tabs>
              <w:tab w:val="right" w:leader="dot" w:pos="9198"/>
            </w:tabs>
            <w:rPr>
              <w:rFonts w:eastAsiaTheme="minorEastAsia"/>
              <w:sz w:val="22"/>
              <w:szCs w:val="22"/>
            </w:rPr>
          </w:pPr>
          <w:r w:rsidRPr="007A13DF">
            <w:rPr>
              <w:b/>
              <w:bCs/>
            </w:rPr>
            <w:fldChar w:fldCharType="begin"/>
          </w:r>
          <w:r w:rsidRPr="007A13DF">
            <w:rPr>
              <w:b/>
              <w:bCs/>
            </w:rPr>
            <w:instrText xml:space="preserve"> TOC \o "1-3" \h \z \u </w:instrText>
          </w:r>
          <w:r w:rsidRPr="007A13DF">
            <w:rPr>
              <w:b/>
              <w:bCs/>
            </w:rPr>
            <w:fldChar w:fldCharType="separate"/>
          </w:r>
          <w:hyperlink w:anchor="_Toc3383320" w:history="1">
            <w:r w:rsidRPr="007A13DF">
              <w:rPr>
                <w:rStyle w:val="Hyperlink"/>
                <w:b/>
              </w:rPr>
              <w:t>1. SVRHA</w:t>
            </w:r>
            <w:r w:rsidRPr="007A13DF">
              <w:rPr>
                <w:webHidden/>
              </w:rPr>
              <w:tab/>
            </w:r>
            <w:r w:rsidRPr="007A13DF">
              <w:rPr>
                <w:webHidden/>
              </w:rPr>
              <w:fldChar w:fldCharType="begin"/>
            </w:r>
            <w:r w:rsidRPr="007A13DF">
              <w:rPr>
                <w:webHidden/>
              </w:rPr>
              <w:instrText xml:space="preserve"> PAGEREF _Toc3383320 \h </w:instrText>
            </w:r>
            <w:r w:rsidRPr="007A13DF">
              <w:rPr>
                <w:webHidden/>
              </w:rPr>
            </w:r>
            <w:r w:rsidRPr="007A13DF">
              <w:rPr>
                <w:webHidden/>
              </w:rPr>
              <w:fldChar w:fldCharType="separate"/>
            </w:r>
            <w:r w:rsidR="00707D58" w:rsidRPr="007A13DF">
              <w:rPr>
                <w:webHidden/>
              </w:rPr>
              <w:t>2</w:t>
            </w:r>
            <w:r w:rsidRPr="007A13DF">
              <w:rPr>
                <w:webHidden/>
              </w:rPr>
              <w:fldChar w:fldCharType="end"/>
            </w:r>
          </w:hyperlink>
        </w:p>
        <w:p w14:paraId="07216941" w14:textId="30BEC738" w:rsidR="00377CFA" w:rsidRPr="007A13DF" w:rsidRDefault="006473EF">
          <w:pPr>
            <w:pStyle w:val="TOC1"/>
            <w:tabs>
              <w:tab w:val="right" w:leader="dot" w:pos="9198"/>
            </w:tabs>
            <w:rPr>
              <w:rFonts w:eastAsiaTheme="minorEastAsia"/>
              <w:sz w:val="22"/>
              <w:szCs w:val="22"/>
            </w:rPr>
          </w:pPr>
          <w:hyperlink w:anchor="_Toc3383321" w:history="1">
            <w:r w:rsidR="00377CFA" w:rsidRPr="007A13DF">
              <w:rPr>
                <w:rStyle w:val="Hyperlink"/>
                <w:b/>
              </w:rPr>
              <w:t>2. OPSEG PRIMJENE I POPIS PRILOGA</w:t>
            </w:r>
            <w:r w:rsidR="00377CFA" w:rsidRPr="007A13DF">
              <w:rPr>
                <w:webHidden/>
              </w:rPr>
              <w:tab/>
            </w:r>
            <w:r w:rsidR="00377CFA" w:rsidRPr="007A13DF">
              <w:rPr>
                <w:webHidden/>
              </w:rPr>
              <w:fldChar w:fldCharType="begin"/>
            </w:r>
            <w:r w:rsidR="00377CFA" w:rsidRPr="007A13DF">
              <w:rPr>
                <w:webHidden/>
              </w:rPr>
              <w:instrText xml:space="preserve"> PAGEREF _Toc3383321 \h </w:instrText>
            </w:r>
            <w:r w:rsidR="00377CFA" w:rsidRPr="007A13DF">
              <w:rPr>
                <w:webHidden/>
              </w:rPr>
            </w:r>
            <w:r w:rsidR="00377CFA" w:rsidRPr="007A13DF">
              <w:rPr>
                <w:webHidden/>
              </w:rPr>
              <w:fldChar w:fldCharType="separate"/>
            </w:r>
            <w:r w:rsidR="00707D58" w:rsidRPr="007A13DF">
              <w:rPr>
                <w:webHidden/>
              </w:rPr>
              <w:t>2</w:t>
            </w:r>
            <w:r w:rsidR="00377CFA" w:rsidRPr="007A13DF">
              <w:rPr>
                <w:webHidden/>
              </w:rPr>
              <w:fldChar w:fldCharType="end"/>
            </w:r>
          </w:hyperlink>
        </w:p>
        <w:p w14:paraId="27CF84B5" w14:textId="2C4DD471" w:rsidR="00377CFA" w:rsidRPr="007A13DF" w:rsidRDefault="006473EF">
          <w:pPr>
            <w:pStyle w:val="TOC1"/>
            <w:tabs>
              <w:tab w:val="right" w:leader="dot" w:pos="9198"/>
            </w:tabs>
            <w:rPr>
              <w:rFonts w:eastAsiaTheme="minorEastAsia"/>
              <w:sz w:val="22"/>
              <w:szCs w:val="22"/>
            </w:rPr>
          </w:pPr>
          <w:hyperlink w:anchor="_Toc3383322" w:history="1">
            <w:r w:rsidR="00377CFA" w:rsidRPr="007A13DF">
              <w:rPr>
                <w:rStyle w:val="Hyperlink"/>
                <w:b/>
              </w:rPr>
              <w:t>3. ODGOVORNOSTI I REVIZIJSKI TRAG</w:t>
            </w:r>
            <w:r w:rsidR="00377CFA" w:rsidRPr="007A13DF">
              <w:rPr>
                <w:webHidden/>
              </w:rPr>
              <w:tab/>
            </w:r>
            <w:r w:rsidR="00377CFA" w:rsidRPr="007A13DF">
              <w:rPr>
                <w:webHidden/>
              </w:rPr>
              <w:fldChar w:fldCharType="begin"/>
            </w:r>
            <w:r w:rsidR="00377CFA" w:rsidRPr="007A13DF">
              <w:rPr>
                <w:webHidden/>
              </w:rPr>
              <w:instrText xml:space="preserve"> PAGEREF _Toc3383322 \h </w:instrText>
            </w:r>
            <w:r w:rsidR="00377CFA" w:rsidRPr="007A13DF">
              <w:rPr>
                <w:webHidden/>
              </w:rPr>
            </w:r>
            <w:r w:rsidR="00377CFA" w:rsidRPr="007A13DF">
              <w:rPr>
                <w:webHidden/>
              </w:rPr>
              <w:fldChar w:fldCharType="separate"/>
            </w:r>
            <w:r w:rsidR="00707D58" w:rsidRPr="007A13DF">
              <w:rPr>
                <w:webHidden/>
              </w:rPr>
              <w:t>2</w:t>
            </w:r>
            <w:r w:rsidR="00377CFA" w:rsidRPr="007A13DF">
              <w:rPr>
                <w:webHidden/>
              </w:rPr>
              <w:fldChar w:fldCharType="end"/>
            </w:r>
          </w:hyperlink>
        </w:p>
        <w:p w14:paraId="5F22E008" w14:textId="4BDFD209" w:rsidR="00377CFA" w:rsidRPr="007A13DF" w:rsidRDefault="006473EF">
          <w:pPr>
            <w:pStyle w:val="TOC1"/>
            <w:tabs>
              <w:tab w:val="right" w:leader="dot" w:pos="9198"/>
            </w:tabs>
            <w:rPr>
              <w:rFonts w:eastAsiaTheme="minorEastAsia"/>
              <w:sz w:val="22"/>
              <w:szCs w:val="22"/>
            </w:rPr>
          </w:pPr>
          <w:hyperlink w:anchor="_Toc3383323" w:history="1">
            <w:r w:rsidR="00377CFA" w:rsidRPr="007A13DF">
              <w:rPr>
                <w:rStyle w:val="Hyperlink"/>
                <w:b/>
              </w:rPr>
              <w:t>4.  ZAJEDNIČKI ZAHTJEVI</w:t>
            </w:r>
            <w:r w:rsidR="00377CFA" w:rsidRPr="007A13DF">
              <w:rPr>
                <w:webHidden/>
              </w:rPr>
              <w:tab/>
            </w:r>
            <w:r w:rsidR="00377CFA" w:rsidRPr="007A13DF">
              <w:rPr>
                <w:webHidden/>
              </w:rPr>
              <w:fldChar w:fldCharType="begin"/>
            </w:r>
            <w:r w:rsidR="00377CFA" w:rsidRPr="007A13DF">
              <w:rPr>
                <w:webHidden/>
              </w:rPr>
              <w:instrText xml:space="preserve"> PAGEREF _Toc3383323 \h </w:instrText>
            </w:r>
            <w:r w:rsidR="00377CFA" w:rsidRPr="007A13DF">
              <w:rPr>
                <w:webHidden/>
              </w:rPr>
            </w:r>
            <w:r w:rsidR="00377CFA" w:rsidRPr="007A13DF">
              <w:rPr>
                <w:webHidden/>
              </w:rPr>
              <w:fldChar w:fldCharType="separate"/>
            </w:r>
            <w:r w:rsidR="00707D58" w:rsidRPr="007A13DF">
              <w:rPr>
                <w:webHidden/>
              </w:rPr>
              <w:t>4</w:t>
            </w:r>
            <w:r w:rsidR="00377CFA" w:rsidRPr="007A13DF">
              <w:rPr>
                <w:webHidden/>
              </w:rPr>
              <w:fldChar w:fldCharType="end"/>
            </w:r>
          </w:hyperlink>
        </w:p>
        <w:p w14:paraId="57426B8A" w14:textId="095A0F0A" w:rsidR="00377CFA" w:rsidRPr="007A13DF" w:rsidRDefault="006473EF">
          <w:pPr>
            <w:pStyle w:val="TOC1"/>
            <w:tabs>
              <w:tab w:val="right" w:leader="dot" w:pos="9198"/>
            </w:tabs>
            <w:rPr>
              <w:rFonts w:eastAsiaTheme="minorEastAsia"/>
              <w:sz w:val="22"/>
              <w:szCs w:val="22"/>
            </w:rPr>
          </w:pPr>
          <w:hyperlink w:anchor="_Toc3383341" w:history="1">
            <w:r w:rsidR="00377CFA" w:rsidRPr="007A13DF">
              <w:rPr>
                <w:rStyle w:val="Hyperlink"/>
                <w:b/>
                <w:bCs/>
                <w:kern w:val="32"/>
              </w:rPr>
              <w:t>5.  POSTUPANJE PO PRIJAVLJENOJ SUMNJI NA NEPRAVILNOST</w:t>
            </w:r>
            <w:r w:rsidR="00377CFA" w:rsidRPr="007A13DF">
              <w:rPr>
                <w:webHidden/>
              </w:rPr>
              <w:tab/>
            </w:r>
            <w:r w:rsidR="00377CFA" w:rsidRPr="007A13DF">
              <w:rPr>
                <w:webHidden/>
              </w:rPr>
              <w:fldChar w:fldCharType="begin"/>
            </w:r>
            <w:r w:rsidR="00377CFA" w:rsidRPr="007A13DF">
              <w:rPr>
                <w:webHidden/>
              </w:rPr>
              <w:instrText xml:space="preserve"> PAGEREF _Toc3383341 \h </w:instrText>
            </w:r>
            <w:r w:rsidR="00377CFA" w:rsidRPr="007A13DF">
              <w:rPr>
                <w:webHidden/>
              </w:rPr>
            </w:r>
            <w:r w:rsidR="00377CFA" w:rsidRPr="007A13DF">
              <w:rPr>
                <w:webHidden/>
              </w:rPr>
              <w:fldChar w:fldCharType="separate"/>
            </w:r>
            <w:r w:rsidR="00707D58" w:rsidRPr="007A13DF">
              <w:rPr>
                <w:webHidden/>
              </w:rPr>
              <w:t>8</w:t>
            </w:r>
            <w:r w:rsidR="00377CFA" w:rsidRPr="007A13DF">
              <w:rPr>
                <w:webHidden/>
              </w:rPr>
              <w:fldChar w:fldCharType="end"/>
            </w:r>
          </w:hyperlink>
        </w:p>
        <w:p w14:paraId="2B8CEBF5" w14:textId="233EE599" w:rsidR="00377CFA" w:rsidRPr="007A13DF" w:rsidRDefault="006473EF">
          <w:pPr>
            <w:pStyle w:val="TOC1"/>
            <w:tabs>
              <w:tab w:val="right" w:leader="dot" w:pos="9198"/>
            </w:tabs>
            <w:rPr>
              <w:rFonts w:eastAsiaTheme="minorEastAsia"/>
              <w:sz w:val="22"/>
              <w:szCs w:val="22"/>
            </w:rPr>
          </w:pPr>
          <w:hyperlink w:anchor="_Toc3383384" w:history="1">
            <w:r w:rsidR="00377CFA" w:rsidRPr="007A13DF">
              <w:rPr>
                <w:rStyle w:val="Hyperlink"/>
                <w:b/>
                <w:kern w:val="32"/>
              </w:rPr>
              <w:t>6.</w:t>
            </w:r>
            <w:r w:rsidR="00377CFA" w:rsidRPr="007A13DF">
              <w:rPr>
                <w:rStyle w:val="Hyperlink"/>
                <w:b/>
                <w:bCs/>
                <w:kern w:val="32"/>
              </w:rPr>
              <w:t xml:space="preserve"> PREGLED PROMJENA</w:t>
            </w:r>
            <w:r w:rsidR="00377CFA" w:rsidRPr="007A13DF">
              <w:rPr>
                <w:webHidden/>
              </w:rPr>
              <w:tab/>
            </w:r>
            <w:r w:rsidR="00377CFA" w:rsidRPr="007A13DF">
              <w:rPr>
                <w:webHidden/>
              </w:rPr>
              <w:fldChar w:fldCharType="begin"/>
            </w:r>
            <w:r w:rsidR="00377CFA" w:rsidRPr="007A13DF">
              <w:rPr>
                <w:webHidden/>
              </w:rPr>
              <w:instrText xml:space="preserve"> PAGEREF _Toc3383384 \h </w:instrText>
            </w:r>
            <w:r w:rsidR="00377CFA" w:rsidRPr="007A13DF">
              <w:rPr>
                <w:webHidden/>
              </w:rPr>
            </w:r>
            <w:r w:rsidR="00377CFA" w:rsidRPr="007A13DF">
              <w:rPr>
                <w:webHidden/>
              </w:rPr>
              <w:fldChar w:fldCharType="separate"/>
            </w:r>
            <w:r w:rsidR="00707D58" w:rsidRPr="007A13DF">
              <w:rPr>
                <w:webHidden/>
              </w:rPr>
              <w:t>1</w:t>
            </w:r>
            <w:r w:rsidR="00590F9B">
              <w:rPr>
                <w:webHidden/>
              </w:rPr>
              <w:t>7</w:t>
            </w:r>
            <w:r w:rsidR="00377CFA" w:rsidRPr="007A13DF">
              <w:rPr>
                <w:webHidden/>
              </w:rPr>
              <w:fldChar w:fldCharType="end"/>
            </w:r>
          </w:hyperlink>
        </w:p>
        <w:p w14:paraId="795631FF" w14:textId="544B1CCF" w:rsidR="00377CFA" w:rsidRPr="007A13DF" w:rsidRDefault="00377CFA">
          <w:pPr>
            <w:rPr>
              <w:rFonts w:ascii="Times New Roman" w:hAnsi="Times New Roman" w:cs="Times New Roman"/>
            </w:rPr>
          </w:pPr>
          <w:r w:rsidRPr="007A13DF">
            <w:rPr>
              <w:rFonts w:ascii="Times New Roman" w:hAnsi="Times New Roman" w:cs="Times New Roman"/>
              <w:b/>
              <w:bCs/>
              <w:noProof/>
            </w:rPr>
            <w:fldChar w:fldCharType="end"/>
          </w:r>
        </w:p>
      </w:sdtContent>
    </w:sdt>
    <w:p w14:paraId="51D31806" w14:textId="77777777" w:rsidR="001111BC" w:rsidRPr="007A13DF" w:rsidRDefault="001111BC" w:rsidP="001111BC">
      <w:pPr>
        <w:pBdr>
          <w:top w:val="none" w:sz="0" w:space="31"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69BEDFAD" w14:textId="3F50D9FB" w:rsidR="00F33ABC" w:rsidRDefault="00F33ABC" w:rsidP="001111BC">
      <w:pPr>
        <w:pBdr>
          <w:top w:val="none" w:sz="0" w:space="31"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1BC735C5" w14:textId="44669A43" w:rsidR="00901619" w:rsidRDefault="00901619" w:rsidP="001111BC">
      <w:pPr>
        <w:pBdr>
          <w:top w:val="none" w:sz="0" w:space="31"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2F38D20F" w14:textId="31DF5B7F" w:rsidR="00901619" w:rsidRDefault="00901619" w:rsidP="001111BC">
      <w:pPr>
        <w:pBdr>
          <w:top w:val="none" w:sz="0" w:space="31"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60C5ED01" w14:textId="24221F59" w:rsidR="00901619" w:rsidRDefault="00901619" w:rsidP="001111BC">
      <w:pPr>
        <w:pBdr>
          <w:top w:val="none" w:sz="0" w:space="31"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4C1966F5" w14:textId="058FA5BD" w:rsidR="00901619" w:rsidRDefault="00901619" w:rsidP="001111BC">
      <w:pPr>
        <w:pBdr>
          <w:top w:val="none" w:sz="0" w:space="31"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72D60A3D" w14:textId="1853CA69" w:rsidR="00901619" w:rsidRDefault="00901619" w:rsidP="001111BC">
      <w:pPr>
        <w:pBdr>
          <w:top w:val="none" w:sz="0" w:space="31"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6188E88C" w14:textId="5C4E2ADC" w:rsidR="00901619" w:rsidRDefault="00901619" w:rsidP="001111BC">
      <w:pPr>
        <w:pBdr>
          <w:top w:val="none" w:sz="0" w:space="31"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3DCF1842" w14:textId="4CE269C0" w:rsidR="00901619" w:rsidRDefault="00901619" w:rsidP="001111BC">
      <w:pPr>
        <w:pBdr>
          <w:top w:val="none" w:sz="0" w:space="31"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24FFD96C" w14:textId="0644C294" w:rsidR="00901619" w:rsidRDefault="00901619" w:rsidP="001111BC">
      <w:pPr>
        <w:pBdr>
          <w:top w:val="none" w:sz="0" w:space="31"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16E9600A" w14:textId="121622EC" w:rsidR="00901619" w:rsidRDefault="00901619" w:rsidP="001111BC">
      <w:pPr>
        <w:pBdr>
          <w:top w:val="none" w:sz="0" w:space="31"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76466F8E" w14:textId="073280CB" w:rsidR="00901619" w:rsidRDefault="00901619" w:rsidP="001111BC">
      <w:pPr>
        <w:pBdr>
          <w:top w:val="none" w:sz="0" w:space="31"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378395EE" w14:textId="4E1BAF6A" w:rsidR="00901619" w:rsidRDefault="00901619" w:rsidP="001111BC">
      <w:pPr>
        <w:pBdr>
          <w:top w:val="none" w:sz="0" w:space="31"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17255B30" w14:textId="77777777" w:rsidR="00901619" w:rsidRPr="007A13DF" w:rsidRDefault="00901619" w:rsidP="001111BC">
      <w:pPr>
        <w:pBdr>
          <w:top w:val="none" w:sz="0" w:space="31"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07294F22" w14:textId="77777777" w:rsidR="00707D58" w:rsidRPr="007A13DF" w:rsidRDefault="00707D58" w:rsidP="001111BC">
      <w:pPr>
        <w:pBdr>
          <w:top w:val="none" w:sz="0" w:space="31"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5A97F19F" w14:textId="77777777" w:rsidR="00F33ABC" w:rsidRPr="007A13DF" w:rsidRDefault="00F33ABC" w:rsidP="001111BC">
      <w:pPr>
        <w:pBdr>
          <w:top w:val="none" w:sz="0" w:space="31"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121D51AF" w14:textId="77777777" w:rsidR="00F33ABC" w:rsidRPr="007A13DF" w:rsidRDefault="00F33ABC" w:rsidP="001111BC">
      <w:pPr>
        <w:pBdr>
          <w:top w:val="none" w:sz="0" w:space="31"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09D34FCA" w14:textId="77777777" w:rsidR="00F33ABC" w:rsidRPr="007A13DF" w:rsidRDefault="00F33ABC" w:rsidP="001111BC">
      <w:pPr>
        <w:pBdr>
          <w:top w:val="none" w:sz="0" w:space="31"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0AA8A81E" w14:textId="77777777" w:rsidR="00F33ABC" w:rsidRPr="007A13DF" w:rsidRDefault="00F33ABC" w:rsidP="001111BC">
      <w:pPr>
        <w:pBdr>
          <w:top w:val="none" w:sz="0" w:space="31"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03462F10" w14:textId="77777777" w:rsidR="00F33ABC" w:rsidRPr="007A13DF" w:rsidRDefault="00F33ABC" w:rsidP="001111BC">
      <w:pPr>
        <w:pBdr>
          <w:top w:val="none" w:sz="0" w:space="31"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440D3A35" w14:textId="77777777" w:rsidR="00F33ABC" w:rsidRPr="007A13DF" w:rsidRDefault="00F33ABC" w:rsidP="00840BDB">
      <w:pPr>
        <w:pBdr>
          <w:top w:val="none" w:sz="0" w:space="31"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sz w:val="24"/>
          <w:szCs w:val="24"/>
          <w:lang w:eastAsia="hr-HR"/>
        </w:rPr>
      </w:pPr>
    </w:p>
    <w:p w14:paraId="2A4D8B0D" w14:textId="48412B87" w:rsidR="001111BC" w:rsidRPr="007A13DF" w:rsidRDefault="00BD586F" w:rsidP="00624071">
      <w:pPr>
        <w:pBdr>
          <w:top w:val="single" w:sz="4" w:space="0" w:color="auto"/>
          <w:left w:val="single" w:sz="4" w:space="0" w:color="auto"/>
          <w:bottom w:val="single" w:sz="4" w:space="0" w:color="auto"/>
          <w:right w:val="single" w:sz="4" w:space="1" w:color="auto"/>
        </w:pBdr>
        <w:shd w:val="clear" w:color="auto" w:fill="D9D9D9" w:themeFill="background1" w:themeFillShade="D9"/>
        <w:spacing w:after="0" w:line="240" w:lineRule="auto"/>
        <w:jc w:val="both"/>
        <w:outlineLvl w:val="0"/>
        <w:rPr>
          <w:rFonts w:ascii="Times New Roman" w:eastAsia="Times New Roman" w:hAnsi="Times New Roman" w:cs="Times New Roman"/>
          <w:b/>
          <w:sz w:val="24"/>
          <w:szCs w:val="24"/>
          <w:lang w:eastAsia="hr-HR"/>
        </w:rPr>
      </w:pPr>
      <w:bookmarkStart w:id="0" w:name="_Toc3383320"/>
      <w:r w:rsidRPr="007A13DF">
        <w:rPr>
          <w:rFonts w:ascii="Times New Roman" w:eastAsia="Times New Roman" w:hAnsi="Times New Roman" w:cs="Times New Roman"/>
          <w:b/>
          <w:sz w:val="24"/>
          <w:szCs w:val="24"/>
          <w:lang w:eastAsia="hr-HR"/>
        </w:rPr>
        <w:lastRenderedPageBreak/>
        <w:t>1.</w:t>
      </w:r>
      <w:r w:rsidR="001111BC" w:rsidRPr="007A13DF">
        <w:rPr>
          <w:rFonts w:ascii="Times New Roman" w:eastAsia="Times New Roman" w:hAnsi="Times New Roman" w:cs="Times New Roman"/>
          <w:b/>
          <w:sz w:val="24"/>
          <w:szCs w:val="24"/>
          <w:lang w:eastAsia="hr-HR"/>
        </w:rPr>
        <w:t xml:space="preserve"> S</w:t>
      </w:r>
      <w:r w:rsidR="006E6F4D" w:rsidRPr="007A13DF">
        <w:rPr>
          <w:rFonts w:ascii="Times New Roman" w:eastAsia="Times New Roman" w:hAnsi="Times New Roman" w:cs="Times New Roman"/>
          <w:b/>
          <w:sz w:val="24"/>
          <w:szCs w:val="24"/>
          <w:lang w:eastAsia="hr-HR"/>
        </w:rPr>
        <w:t>VRHA</w:t>
      </w:r>
      <w:bookmarkEnd w:id="0"/>
    </w:p>
    <w:p w14:paraId="7BDC48A3" w14:textId="77777777" w:rsidR="001111BC" w:rsidRPr="007A13DF" w:rsidRDefault="001111BC" w:rsidP="00927186">
      <w:pPr>
        <w:rPr>
          <w:rFonts w:ascii="Times New Roman" w:hAnsi="Times New Roman" w:cs="Times New Roman"/>
          <w:lang w:eastAsia="hr-HR"/>
        </w:rPr>
      </w:pPr>
    </w:p>
    <w:p w14:paraId="4CDB8A07" w14:textId="77D0526F" w:rsidR="001111BC" w:rsidRPr="007A13DF" w:rsidRDefault="001111BC" w:rsidP="001111BC">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sz w:val="24"/>
          <w:szCs w:val="24"/>
          <w:lang w:eastAsia="hr-HR"/>
        </w:rPr>
        <w:t xml:space="preserve">Pravilo 13 </w:t>
      </w:r>
      <w:r w:rsidR="00AB1BB1" w:rsidRPr="007A13DF">
        <w:rPr>
          <w:rFonts w:ascii="Times New Roman" w:eastAsia="Times New Roman" w:hAnsi="Times New Roman" w:cs="Times New Roman"/>
          <w:sz w:val="24"/>
          <w:szCs w:val="24"/>
          <w:lang w:eastAsia="hr-HR"/>
        </w:rPr>
        <w:t xml:space="preserve">ovog ZNP-a </w:t>
      </w:r>
      <w:r w:rsidRPr="007A13DF">
        <w:rPr>
          <w:rFonts w:ascii="Times New Roman" w:eastAsia="Times New Roman" w:hAnsi="Times New Roman" w:cs="Times New Roman"/>
          <w:sz w:val="24"/>
          <w:szCs w:val="24"/>
          <w:lang w:eastAsia="hr-HR"/>
        </w:rPr>
        <w:t>daje osnovne smjernice o procesu upravljanja nepravilnostima koje uključuju aktivnosti koje se odnose na prevenciju, otkrivanje, postupanje, izvještavanje o nepravilnostima te praćenje postupanja po utvrđenim nepravilnostima i sumnjama na prijevaru, s ciljem zaštite financijskih interesa EU</w:t>
      </w:r>
      <w:r w:rsidR="00A4485A" w:rsidRPr="007A13DF">
        <w:rPr>
          <w:rFonts w:ascii="Times New Roman" w:eastAsia="Times New Roman" w:hAnsi="Times New Roman" w:cs="Times New Roman"/>
          <w:sz w:val="24"/>
          <w:szCs w:val="24"/>
          <w:lang w:eastAsia="hr-HR"/>
        </w:rPr>
        <w:t>-a</w:t>
      </w:r>
      <w:r w:rsidRPr="007A13DF">
        <w:rPr>
          <w:rFonts w:ascii="Times New Roman" w:eastAsia="Times New Roman" w:hAnsi="Times New Roman" w:cs="Times New Roman"/>
          <w:sz w:val="24"/>
          <w:szCs w:val="24"/>
          <w:lang w:eastAsia="hr-HR"/>
        </w:rPr>
        <w:t>. Sveobuhvatni proces upravljanja nepravilnostima detaljno se razrađuje u Smjernicama o upravljanju nepravilnostima koje, na temelju članka 5. stavka 3a. Uredbe o institucionalnom okviru sustava za suzbijanje nepravilnosti i prijevara (N</w:t>
      </w:r>
      <w:r w:rsidR="00AB1BB1" w:rsidRPr="007A13DF">
        <w:rPr>
          <w:rFonts w:ascii="Times New Roman" w:eastAsia="Times New Roman" w:hAnsi="Times New Roman" w:cs="Times New Roman"/>
          <w:sz w:val="24"/>
          <w:szCs w:val="24"/>
          <w:lang w:eastAsia="hr-HR"/>
        </w:rPr>
        <w:t>arodne novine, broj</w:t>
      </w:r>
      <w:r w:rsidRPr="007A13DF">
        <w:rPr>
          <w:rFonts w:ascii="Times New Roman" w:eastAsia="Times New Roman" w:hAnsi="Times New Roman" w:cs="Times New Roman"/>
          <w:sz w:val="24"/>
          <w:szCs w:val="24"/>
          <w:lang w:eastAsia="hr-HR"/>
        </w:rPr>
        <w:t xml:space="preserve"> 144/13</w:t>
      </w:r>
      <w:r w:rsidR="00314738" w:rsidRPr="007A13DF">
        <w:rPr>
          <w:rFonts w:ascii="Times New Roman" w:eastAsia="Times New Roman" w:hAnsi="Times New Roman" w:cs="Times New Roman"/>
          <w:sz w:val="24"/>
          <w:szCs w:val="24"/>
          <w:lang w:eastAsia="hr-HR"/>
        </w:rPr>
        <w:t xml:space="preserve"> i 19/17</w:t>
      </w:r>
      <w:r w:rsidRPr="007A13DF">
        <w:rPr>
          <w:rFonts w:ascii="Times New Roman" w:eastAsia="Times New Roman" w:hAnsi="Times New Roman" w:cs="Times New Roman"/>
          <w:sz w:val="24"/>
          <w:szCs w:val="24"/>
          <w:lang w:eastAsia="hr-HR"/>
        </w:rPr>
        <w:t>) donosi Ministarstvo financija kao tijelo nadležno za zaštitu financijskih interesa EU</w:t>
      </w:r>
      <w:r w:rsidR="00185DD8" w:rsidRPr="007A13DF">
        <w:rPr>
          <w:rFonts w:ascii="Times New Roman" w:eastAsia="Times New Roman" w:hAnsi="Times New Roman" w:cs="Times New Roman"/>
          <w:sz w:val="24"/>
          <w:szCs w:val="24"/>
          <w:lang w:eastAsia="hr-HR"/>
        </w:rPr>
        <w:t>-a</w:t>
      </w:r>
      <w:r w:rsidRPr="007A13DF">
        <w:rPr>
          <w:rFonts w:ascii="Times New Roman" w:eastAsia="Times New Roman" w:hAnsi="Times New Roman" w:cs="Times New Roman"/>
          <w:sz w:val="24"/>
          <w:szCs w:val="24"/>
          <w:lang w:eastAsia="hr-HR"/>
        </w:rPr>
        <w:t xml:space="preserve"> u RH. </w:t>
      </w:r>
    </w:p>
    <w:p w14:paraId="37C4DDFB" w14:textId="77777777" w:rsidR="00A002CD" w:rsidRPr="007A13DF" w:rsidRDefault="00A002CD" w:rsidP="001111BC">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p>
    <w:p w14:paraId="6395DD60" w14:textId="77777777" w:rsidR="001111BC" w:rsidRPr="007A13DF" w:rsidRDefault="001111BC" w:rsidP="001111BC">
      <w:pPr>
        <w:spacing w:after="0" w:line="240" w:lineRule="auto"/>
        <w:jc w:val="both"/>
        <w:rPr>
          <w:rFonts w:ascii="Times New Roman" w:eastAsia="Times New Roman" w:hAnsi="Times New Roman" w:cs="Times New Roman"/>
          <w:sz w:val="24"/>
          <w:szCs w:val="24"/>
        </w:rPr>
      </w:pPr>
    </w:p>
    <w:p w14:paraId="075A89C4" w14:textId="00FAB292" w:rsidR="001111BC" w:rsidRPr="007A13DF" w:rsidRDefault="001111BC" w:rsidP="00377CFA">
      <w:pPr>
        <w:pBdr>
          <w:top w:val="single" w:sz="4" w:space="0" w:color="auto"/>
          <w:left w:val="single" w:sz="4" w:space="0" w:color="auto"/>
          <w:bottom w:val="single" w:sz="4" w:space="0" w:color="auto"/>
          <w:right w:val="single" w:sz="4" w:space="1" w:color="auto"/>
        </w:pBdr>
        <w:shd w:val="clear" w:color="auto" w:fill="D9D9D9" w:themeFill="background1" w:themeFillShade="D9"/>
        <w:spacing w:after="0" w:line="240" w:lineRule="auto"/>
        <w:jc w:val="both"/>
        <w:outlineLvl w:val="0"/>
        <w:rPr>
          <w:rFonts w:ascii="Times New Roman" w:eastAsia="Times New Roman" w:hAnsi="Times New Roman" w:cs="Times New Roman"/>
          <w:b/>
          <w:sz w:val="24"/>
          <w:szCs w:val="24"/>
          <w:lang w:eastAsia="hr-HR"/>
        </w:rPr>
      </w:pPr>
      <w:bookmarkStart w:id="1" w:name="_Toc3383321"/>
      <w:r w:rsidRPr="007A13DF">
        <w:rPr>
          <w:rFonts w:ascii="Times New Roman" w:eastAsia="Times New Roman" w:hAnsi="Times New Roman" w:cs="Times New Roman"/>
          <w:b/>
          <w:sz w:val="24"/>
          <w:szCs w:val="24"/>
          <w:lang w:eastAsia="hr-HR"/>
        </w:rPr>
        <w:t>2.</w:t>
      </w:r>
      <w:r w:rsidR="00BD586F" w:rsidRPr="007A13DF">
        <w:rPr>
          <w:rFonts w:ascii="Times New Roman" w:eastAsia="Times New Roman" w:hAnsi="Times New Roman" w:cs="Times New Roman"/>
          <w:b/>
          <w:sz w:val="24"/>
          <w:szCs w:val="24"/>
          <w:lang w:eastAsia="hr-HR"/>
        </w:rPr>
        <w:t xml:space="preserve"> </w:t>
      </w:r>
      <w:r w:rsidRPr="007A13DF">
        <w:rPr>
          <w:rFonts w:ascii="Times New Roman" w:eastAsia="Times New Roman" w:hAnsi="Times New Roman" w:cs="Times New Roman"/>
          <w:b/>
          <w:sz w:val="24"/>
          <w:szCs w:val="24"/>
          <w:lang w:eastAsia="hr-HR"/>
        </w:rPr>
        <w:t>O</w:t>
      </w:r>
      <w:r w:rsidR="006E6F4D" w:rsidRPr="007A13DF">
        <w:rPr>
          <w:rFonts w:ascii="Times New Roman" w:eastAsia="Times New Roman" w:hAnsi="Times New Roman" w:cs="Times New Roman"/>
          <w:b/>
          <w:sz w:val="24"/>
          <w:szCs w:val="24"/>
          <w:lang w:eastAsia="hr-HR"/>
        </w:rPr>
        <w:t>PSEG PRIMJENE I POPIS PRILOGA</w:t>
      </w:r>
      <w:bookmarkEnd w:id="1"/>
    </w:p>
    <w:p w14:paraId="3763C82B" w14:textId="77777777" w:rsidR="001111BC" w:rsidRPr="007A13DF" w:rsidRDefault="001111BC" w:rsidP="00927186">
      <w:pPr>
        <w:rPr>
          <w:rFonts w:ascii="Times New Roman" w:hAnsi="Times New Roman" w:cs="Times New Roman"/>
          <w:lang w:eastAsia="hr-HR"/>
        </w:rPr>
      </w:pPr>
    </w:p>
    <w:p w14:paraId="0A02FAA8" w14:textId="5FBDD8A7" w:rsidR="001111BC" w:rsidRPr="007A13DF" w:rsidRDefault="001111BC" w:rsidP="001111BC">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sz w:val="24"/>
          <w:szCs w:val="24"/>
          <w:lang w:eastAsia="hr-HR"/>
        </w:rPr>
        <w:t xml:space="preserve">Pravilo 13 </w:t>
      </w:r>
      <w:r w:rsidR="00AB1BB1" w:rsidRPr="007A13DF">
        <w:rPr>
          <w:rFonts w:ascii="Times New Roman" w:eastAsia="Times New Roman" w:hAnsi="Times New Roman" w:cs="Times New Roman"/>
          <w:sz w:val="24"/>
          <w:szCs w:val="24"/>
          <w:lang w:eastAsia="hr-HR"/>
        </w:rPr>
        <w:t xml:space="preserve">ovog ZNP-a </w:t>
      </w:r>
      <w:r w:rsidRPr="007A13DF">
        <w:rPr>
          <w:rFonts w:ascii="Times New Roman" w:eastAsia="Times New Roman" w:hAnsi="Times New Roman" w:cs="Times New Roman"/>
          <w:sz w:val="24"/>
          <w:szCs w:val="24"/>
          <w:lang w:eastAsia="hr-HR"/>
        </w:rPr>
        <w:t>primjenjuje se na zaposlenike tijela SUK-a odnosno UT-a, KT-a, TO-a, PT-a 1 i PT-a 2 te na Službu za suzbija</w:t>
      </w:r>
      <w:r w:rsidR="007F39EA" w:rsidRPr="007A13DF">
        <w:rPr>
          <w:rFonts w:ascii="Times New Roman" w:eastAsia="Times New Roman" w:hAnsi="Times New Roman" w:cs="Times New Roman"/>
          <w:sz w:val="24"/>
          <w:szCs w:val="24"/>
          <w:lang w:eastAsia="hr-HR"/>
        </w:rPr>
        <w:t>nje nepravilnosti i prijevara (</w:t>
      </w:r>
      <w:r w:rsidRPr="007A13DF">
        <w:rPr>
          <w:rFonts w:ascii="Times New Roman" w:eastAsia="Times New Roman" w:hAnsi="Times New Roman" w:cs="Times New Roman"/>
          <w:sz w:val="24"/>
          <w:szCs w:val="24"/>
          <w:lang w:eastAsia="hr-HR"/>
        </w:rPr>
        <w:t xml:space="preserve">SSNIP). Tijela uključena u SUK ujedno su i tijela Sustava izvještavanja o nepravilnostima.  </w:t>
      </w:r>
    </w:p>
    <w:p w14:paraId="2D558807" w14:textId="77777777" w:rsidR="001111BC" w:rsidRPr="007A13DF" w:rsidRDefault="001111BC" w:rsidP="001111BC">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4550405F" w14:textId="0CF2EF00" w:rsidR="001111BC" w:rsidRPr="007A13DF" w:rsidRDefault="001111BC" w:rsidP="001111BC">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sz w:val="24"/>
          <w:szCs w:val="24"/>
          <w:lang w:eastAsia="hr-HR"/>
        </w:rPr>
        <w:t xml:space="preserve">Prilog </w:t>
      </w:r>
      <w:r w:rsidR="00C33857">
        <w:rPr>
          <w:rFonts w:ascii="Times New Roman" w:eastAsia="Times New Roman" w:hAnsi="Times New Roman" w:cs="Times New Roman"/>
          <w:sz w:val="24"/>
          <w:szCs w:val="24"/>
          <w:lang w:eastAsia="hr-HR"/>
        </w:rPr>
        <w:t>0</w:t>
      </w:r>
      <w:r w:rsidRPr="007A13DF">
        <w:rPr>
          <w:rFonts w:ascii="Times New Roman" w:eastAsia="Times New Roman" w:hAnsi="Times New Roman" w:cs="Times New Roman"/>
          <w:sz w:val="24"/>
          <w:szCs w:val="24"/>
          <w:lang w:eastAsia="hr-HR"/>
        </w:rPr>
        <w:t>1 -    Obrazac za prijavljivanje sumnje na nepravilnosti</w:t>
      </w:r>
    </w:p>
    <w:p w14:paraId="32C24F75" w14:textId="5EC78EF1" w:rsidR="001111BC" w:rsidRPr="007A13DF" w:rsidRDefault="001111BC" w:rsidP="001111BC">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sz w:val="24"/>
          <w:szCs w:val="24"/>
          <w:lang w:eastAsia="hr-HR"/>
        </w:rPr>
        <w:t xml:space="preserve">Prilog </w:t>
      </w:r>
      <w:r w:rsidR="00C33857">
        <w:rPr>
          <w:rFonts w:ascii="Times New Roman" w:eastAsia="Times New Roman" w:hAnsi="Times New Roman" w:cs="Times New Roman"/>
          <w:sz w:val="24"/>
          <w:szCs w:val="24"/>
          <w:lang w:eastAsia="hr-HR"/>
        </w:rPr>
        <w:t>0</w:t>
      </w:r>
      <w:r w:rsidRPr="007A13DF">
        <w:rPr>
          <w:rFonts w:ascii="Times New Roman" w:eastAsia="Times New Roman" w:hAnsi="Times New Roman" w:cs="Times New Roman"/>
          <w:sz w:val="24"/>
          <w:szCs w:val="24"/>
          <w:lang w:eastAsia="hr-HR"/>
        </w:rPr>
        <w:t>2 -    Registar nepravilnosti</w:t>
      </w:r>
    </w:p>
    <w:p w14:paraId="636F1843" w14:textId="28C39961" w:rsidR="001111BC" w:rsidRPr="007A13DF" w:rsidRDefault="001111BC" w:rsidP="001111BC">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sz w:val="24"/>
          <w:szCs w:val="24"/>
          <w:lang w:eastAsia="hr-HR"/>
        </w:rPr>
        <w:t xml:space="preserve">Prilog </w:t>
      </w:r>
      <w:r w:rsidR="00C33857">
        <w:rPr>
          <w:rFonts w:ascii="Times New Roman" w:eastAsia="Times New Roman" w:hAnsi="Times New Roman" w:cs="Times New Roman"/>
          <w:sz w:val="24"/>
          <w:szCs w:val="24"/>
          <w:lang w:eastAsia="hr-HR"/>
        </w:rPr>
        <w:t>0</w:t>
      </w:r>
      <w:r w:rsidRPr="007A13DF">
        <w:rPr>
          <w:rFonts w:ascii="Times New Roman" w:eastAsia="Times New Roman" w:hAnsi="Times New Roman" w:cs="Times New Roman"/>
          <w:sz w:val="24"/>
          <w:szCs w:val="24"/>
          <w:lang w:eastAsia="hr-HR"/>
        </w:rPr>
        <w:t>3 -    Odluka o nepravilnosti</w:t>
      </w:r>
    </w:p>
    <w:p w14:paraId="3802BD99" w14:textId="77777777" w:rsidR="001111BC" w:rsidRPr="007A13DF" w:rsidRDefault="001111BC" w:rsidP="001111BC">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5C3068B4" w14:textId="77777777" w:rsidR="001111BC" w:rsidRPr="007A13DF" w:rsidRDefault="001111BC" w:rsidP="001111BC">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b/>
          <w:bCs/>
          <w:sz w:val="24"/>
          <w:szCs w:val="24"/>
          <w:lang w:eastAsia="hr-HR"/>
        </w:rPr>
      </w:pPr>
    </w:p>
    <w:p w14:paraId="482D9E3A" w14:textId="2CA13C6B" w:rsidR="001111BC" w:rsidRPr="007A13DF" w:rsidRDefault="001111BC" w:rsidP="00377CFA">
      <w:pPr>
        <w:pBdr>
          <w:top w:val="single" w:sz="4" w:space="0" w:color="auto"/>
          <w:left w:val="single" w:sz="4" w:space="0" w:color="auto"/>
          <w:bottom w:val="single" w:sz="4" w:space="0" w:color="auto"/>
          <w:right w:val="single" w:sz="4" w:space="1" w:color="auto"/>
        </w:pBdr>
        <w:shd w:val="clear" w:color="auto" w:fill="D9D9D9" w:themeFill="background1" w:themeFillShade="D9"/>
        <w:spacing w:after="0" w:line="240" w:lineRule="auto"/>
        <w:jc w:val="both"/>
        <w:outlineLvl w:val="0"/>
        <w:rPr>
          <w:rFonts w:ascii="Times New Roman" w:eastAsia="Times New Roman" w:hAnsi="Times New Roman" w:cs="Times New Roman"/>
          <w:b/>
          <w:sz w:val="24"/>
          <w:szCs w:val="24"/>
          <w:lang w:eastAsia="hr-HR"/>
        </w:rPr>
      </w:pPr>
      <w:bookmarkStart w:id="2" w:name="_Toc3383322"/>
      <w:r w:rsidRPr="007A13DF">
        <w:rPr>
          <w:rFonts w:ascii="Times New Roman" w:eastAsia="Times New Roman" w:hAnsi="Times New Roman" w:cs="Times New Roman"/>
          <w:b/>
          <w:sz w:val="24"/>
          <w:szCs w:val="24"/>
          <w:lang w:eastAsia="hr-HR"/>
        </w:rPr>
        <w:t>3.</w:t>
      </w:r>
      <w:r w:rsidR="00BD586F" w:rsidRPr="007A13DF">
        <w:rPr>
          <w:rFonts w:ascii="Times New Roman" w:eastAsia="Times New Roman" w:hAnsi="Times New Roman" w:cs="Times New Roman"/>
          <w:b/>
          <w:sz w:val="24"/>
          <w:szCs w:val="24"/>
          <w:lang w:eastAsia="hr-HR"/>
        </w:rPr>
        <w:t xml:space="preserve"> </w:t>
      </w:r>
      <w:r w:rsidRPr="007A13DF">
        <w:rPr>
          <w:rFonts w:ascii="Times New Roman" w:eastAsia="Times New Roman" w:hAnsi="Times New Roman" w:cs="Times New Roman"/>
          <w:b/>
          <w:sz w:val="24"/>
          <w:szCs w:val="24"/>
          <w:lang w:eastAsia="hr-HR"/>
        </w:rPr>
        <w:t>O</w:t>
      </w:r>
      <w:r w:rsidR="006E6F4D" w:rsidRPr="007A13DF">
        <w:rPr>
          <w:rFonts w:ascii="Times New Roman" w:eastAsia="Times New Roman" w:hAnsi="Times New Roman" w:cs="Times New Roman"/>
          <w:b/>
          <w:sz w:val="24"/>
          <w:szCs w:val="24"/>
          <w:lang w:eastAsia="hr-HR"/>
        </w:rPr>
        <w:t>DGOVORNOSTI I REVIZIJSKI TRAG</w:t>
      </w:r>
      <w:bookmarkEnd w:id="2"/>
      <w:r w:rsidRPr="007A13DF">
        <w:rPr>
          <w:rFonts w:ascii="Times New Roman" w:eastAsia="Times New Roman" w:hAnsi="Times New Roman" w:cs="Times New Roman"/>
          <w:b/>
          <w:sz w:val="24"/>
          <w:szCs w:val="24"/>
          <w:lang w:eastAsia="hr-HR"/>
        </w:rPr>
        <w:t xml:space="preserve"> </w:t>
      </w:r>
    </w:p>
    <w:p w14:paraId="191BF2EF" w14:textId="77777777" w:rsidR="001111BC" w:rsidRPr="007A13DF" w:rsidRDefault="001111BC" w:rsidP="00927186">
      <w:pPr>
        <w:rPr>
          <w:rFonts w:ascii="Times New Roman" w:hAnsi="Times New Roman" w:cs="Times New Roman"/>
          <w:lang w:eastAsia="hr-HR"/>
        </w:rPr>
      </w:pPr>
    </w:p>
    <w:tbl>
      <w:tblPr>
        <w:tblW w:w="9214" w:type="dxa"/>
        <w:tblInd w:w="-34" w:type="dxa"/>
        <w:tblLayout w:type="fixed"/>
        <w:tblLook w:val="0000" w:firstRow="0" w:lastRow="0" w:firstColumn="0" w:lastColumn="0" w:noHBand="0" w:noVBand="0"/>
      </w:tblPr>
      <w:tblGrid>
        <w:gridCol w:w="517"/>
        <w:gridCol w:w="2347"/>
        <w:gridCol w:w="567"/>
        <w:gridCol w:w="709"/>
        <w:gridCol w:w="709"/>
        <w:gridCol w:w="850"/>
        <w:gridCol w:w="1134"/>
        <w:gridCol w:w="2381"/>
      </w:tblGrid>
      <w:tr w:rsidR="00A4485A" w:rsidRPr="007A13DF" w14:paraId="4B2DDFAD" w14:textId="77777777" w:rsidTr="00A4485A">
        <w:tc>
          <w:tcPr>
            <w:tcW w:w="517" w:type="dxa"/>
            <w:tcBorders>
              <w:top w:val="single" w:sz="4" w:space="0" w:color="auto"/>
              <w:left w:val="single" w:sz="4" w:space="0" w:color="auto"/>
              <w:bottom w:val="single" w:sz="4" w:space="0" w:color="auto"/>
              <w:right w:val="single" w:sz="4" w:space="0" w:color="auto"/>
            </w:tcBorders>
            <w:shd w:val="clear" w:color="auto" w:fill="D9D9D9"/>
          </w:tcPr>
          <w:p w14:paraId="604388D3"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b/>
                <w:bCs/>
                <w:lang w:eastAsia="hr-HR"/>
              </w:rPr>
            </w:pPr>
            <w:r w:rsidRPr="007A13DF">
              <w:rPr>
                <w:rFonts w:ascii="Times New Roman" w:eastAsia="Times New Roman" w:hAnsi="Times New Roman" w:cs="Times New Roman"/>
                <w:b/>
                <w:bCs/>
                <w:lang w:eastAsia="hr-HR"/>
              </w:rPr>
              <w:t>Br.</w:t>
            </w:r>
          </w:p>
        </w:tc>
        <w:tc>
          <w:tcPr>
            <w:tcW w:w="2347" w:type="dxa"/>
            <w:tcBorders>
              <w:top w:val="single" w:sz="4" w:space="0" w:color="auto"/>
              <w:left w:val="single" w:sz="4" w:space="0" w:color="auto"/>
              <w:bottom w:val="single" w:sz="4" w:space="0" w:color="auto"/>
              <w:right w:val="single" w:sz="4" w:space="0" w:color="auto"/>
              <w:tl2br w:val="single" w:sz="4" w:space="0" w:color="000000"/>
            </w:tcBorders>
            <w:shd w:val="clear" w:color="auto" w:fill="D9D9D9"/>
          </w:tcPr>
          <w:p w14:paraId="19E4E3DE"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right"/>
              <w:rPr>
                <w:rFonts w:ascii="Times New Roman" w:eastAsia="Times New Roman" w:hAnsi="Times New Roman" w:cs="Times New Roman"/>
                <w:b/>
                <w:bCs/>
                <w:lang w:eastAsia="hr-HR"/>
              </w:rPr>
            </w:pPr>
            <w:r w:rsidRPr="007A13DF">
              <w:rPr>
                <w:rFonts w:ascii="Times New Roman" w:eastAsia="Times New Roman" w:hAnsi="Times New Roman" w:cs="Times New Roman"/>
                <w:b/>
                <w:bCs/>
                <w:lang w:eastAsia="hr-HR"/>
              </w:rPr>
              <w:t>Institucija</w:t>
            </w:r>
          </w:p>
          <w:p w14:paraId="7D066D9F"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b/>
                <w:bCs/>
                <w:lang w:eastAsia="hr-HR"/>
              </w:rPr>
            </w:pPr>
          </w:p>
          <w:p w14:paraId="7AA872E1"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b/>
                <w:bCs/>
                <w:lang w:eastAsia="hr-HR"/>
              </w:rPr>
            </w:pPr>
            <w:r w:rsidRPr="007A13DF">
              <w:rPr>
                <w:rFonts w:ascii="Times New Roman" w:eastAsia="Times New Roman" w:hAnsi="Times New Roman" w:cs="Times New Roman"/>
                <w:b/>
                <w:bCs/>
                <w:lang w:eastAsia="hr-HR"/>
              </w:rPr>
              <w:t>Aktivnosti</w:t>
            </w:r>
          </w:p>
        </w:tc>
        <w:tc>
          <w:tcPr>
            <w:tcW w:w="567" w:type="dxa"/>
            <w:tcBorders>
              <w:top w:val="single" w:sz="4" w:space="0" w:color="auto"/>
              <w:left w:val="single" w:sz="4" w:space="0" w:color="auto"/>
              <w:bottom w:val="single" w:sz="4" w:space="0" w:color="auto"/>
              <w:right w:val="single" w:sz="4" w:space="0" w:color="auto"/>
            </w:tcBorders>
            <w:shd w:val="clear" w:color="auto" w:fill="D9D9D9"/>
          </w:tcPr>
          <w:p w14:paraId="2B4C2756"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b/>
                <w:bCs/>
                <w:lang w:eastAsia="hr-HR"/>
              </w:rPr>
            </w:pPr>
            <w:r w:rsidRPr="007A13DF">
              <w:rPr>
                <w:rFonts w:ascii="Times New Roman" w:eastAsia="Times New Roman" w:hAnsi="Times New Roman" w:cs="Times New Roman"/>
                <w:b/>
                <w:bCs/>
                <w:lang w:eastAsia="hr-HR"/>
              </w:rPr>
              <w:t>KT</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238DE2FD"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b/>
                <w:bCs/>
                <w:lang w:eastAsia="hr-HR"/>
              </w:rPr>
            </w:pPr>
            <w:r w:rsidRPr="007A13DF">
              <w:rPr>
                <w:rFonts w:ascii="Times New Roman" w:eastAsia="Times New Roman" w:hAnsi="Times New Roman" w:cs="Times New Roman"/>
                <w:b/>
                <w:bCs/>
                <w:lang w:eastAsia="hr-HR"/>
              </w:rPr>
              <w:t>TO/</w:t>
            </w:r>
          </w:p>
          <w:p w14:paraId="1549C819"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b/>
                <w:bCs/>
                <w:lang w:eastAsia="hr-HR"/>
              </w:rPr>
            </w:pPr>
            <w:r w:rsidRPr="007A13DF">
              <w:rPr>
                <w:rFonts w:ascii="Times New Roman" w:eastAsia="Times New Roman" w:hAnsi="Times New Roman" w:cs="Times New Roman"/>
                <w:b/>
                <w:bCs/>
                <w:lang w:eastAsia="hr-HR"/>
              </w:rPr>
              <w:t>UT/</w:t>
            </w:r>
          </w:p>
          <w:p w14:paraId="4A8E25CC"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b/>
                <w:bCs/>
                <w:lang w:eastAsia="hr-HR"/>
              </w:rPr>
            </w:pPr>
            <w:r w:rsidRPr="007A13DF">
              <w:rPr>
                <w:rFonts w:ascii="Times New Roman" w:eastAsia="Times New Roman" w:hAnsi="Times New Roman" w:cs="Times New Roman"/>
                <w:b/>
                <w:bCs/>
                <w:lang w:eastAsia="hr-HR"/>
              </w:rPr>
              <w:t>PT1</w:t>
            </w:r>
          </w:p>
        </w:tc>
        <w:tc>
          <w:tcPr>
            <w:tcW w:w="709" w:type="dxa"/>
            <w:tcBorders>
              <w:top w:val="single" w:sz="4" w:space="0" w:color="auto"/>
              <w:left w:val="single" w:sz="4" w:space="0" w:color="auto"/>
              <w:bottom w:val="single" w:sz="4" w:space="0" w:color="auto"/>
              <w:right w:val="single" w:sz="4" w:space="0" w:color="auto"/>
            </w:tcBorders>
            <w:shd w:val="clear" w:color="auto" w:fill="D9D9D9"/>
          </w:tcPr>
          <w:p w14:paraId="4A4CDE39"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b/>
                <w:bCs/>
                <w:lang w:eastAsia="hr-HR"/>
              </w:rPr>
            </w:pPr>
            <w:r w:rsidRPr="007A13DF">
              <w:rPr>
                <w:rFonts w:ascii="Times New Roman" w:eastAsia="Times New Roman" w:hAnsi="Times New Roman" w:cs="Times New Roman"/>
                <w:b/>
                <w:bCs/>
                <w:lang w:eastAsia="hr-HR"/>
              </w:rPr>
              <w:t>PT2</w:t>
            </w:r>
          </w:p>
        </w:tc>
        <w:tc>
          <w:tcPr>
            <w:tcW w:w="850" w:type="dxa"/>
            <w:tcBorders>
              <w:top w:val="single" w:sz="4" w:space="0" w:color="auto"/>
              <w:left w:val="single" w:sz="4" w:space="0" w:color="auto"/>
              <w:bottom w:val="single" w:sz="4" w:space="0" w:color="auto"/>
              <w:right w:val="single" w:sz="4" w:space="0" w:color="auto"/>
            </w:tcBorders>
            <w:shd w:val="clear" w:color="auto" w:fill="D9D9D9"/>
          </w:tcPr>
          <w:p w14:paraId="01F605C1" w14:textId="551D7B19"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b/>
                <w:bCs/>
                <w:lang w:eastAsia="hr-HR"/>
              </w:rPr>
            </w:pPr>
            <w:r w:rsidRPr="007A13DF">
              <w:rPr>
                <w:rFonts w:ascii="Times New Roman" w:eastAsia="Times New Roman" w:hAnsi="Times New Roman" w:cs="Times New Roman"/>
                <w:b/>
                <w:bCs/>
                <w:lang w:eastAsia="hr-HR"/>
              </w:rPr>
              <w:t>SSNIP</w:t>
            </w:r>
          </w:p>
        </w:tc>
        <w:tc>
          <w:tcPr>
            <w:tcW w:w="1134" w:type="dxa"/>
            <w:tcBorders>
              <w:top w:val="single" w:sz="4" w:space="0" w:color="auto"/>
              <w:left w:val="single" w:sz="4" w:space="0" w:color="auto"/>
              <w:bottom w:val="single" w:sz="4" w:space="0" w:color="auto"/>
              <w:right w:val="single" w:sz="4" w:space="0" w:color="auto"/>
            </w:tcBorders>
            <w:shd w:val="clear" w:color="auto" w:fill="D9D9D9"/>
          </w:tcPr>
          <w:p w14:paraId="564776CF"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rPr>
                <w:rFonts w:ascii="Times New Roman" w:eastAsia="Times New Roman" w:hAnsi="Times New Roman" w:cs="Times New Roman"/>
                <w:b/>
                <w:bCs/>
                <w:lang w:eastAsia="hr-HR"/>
              </w:rPr>
            </w:pPr>
            <w:r w:rsidRPr="007A13DF">
              <w:rPr>
                <w:rFonts w:ascii="Times New Roman" w:eastAsia="Times New Roman" w:hAnsi="Times New Roman" w:cs="Times New Roman"/>
                <w:b/>
                <w:bCs/>
                <w:lang w:eastAsia="hr-HR"/>
              </w:rPr>
              <w:t>Tijelo u AFCOS</w:t>
            </w:r>
          </w:p>
          <w:p w14:paraId="0EA5B7CD"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b/>
                <w:bCs/>
                <w:lang w:eastAsia="hr-HR"/>
              </w:rPr>
            </w:pPr>
            <w:r w:rsidRPr="007A13DF">
              <w:rPr>
                <w:rFonts w:ascii="Times New Roman" w:eastAsia="Times New Roman" w:hAnsi="Times New Roman" w:cs="Times New Roman"/>
                <w:b/>
                <w:bCs/>
                <w:lang w:eastAsia="hr-HR"/>
              </w:rPr>
              <w:t>mreži</w:t>
            </w:r>
            <w:r w:rsidRPr="007A13DF" w:rsidDel="006E0727">
              <w:rPr>
                <w:rFonts w:ascii="Times New Roman" w:eastAsia="Times New Roman" w:hAnsi="Times New Roman" w:cs="Times New Roman"/>
                <w:b/>
                <w:bCs/>
                <w:lang w:eastAsia="hr-HR"/>
              </w:rPr>
              <w:t xml:space="preserve"> </w:t>
            </w:r>
          </w:p>
        </w:tc>
        <w:tc>
          <w:tcPr>
            <w:tcW w:w="2381" w:type="dxa"/>
            <w:tcBorders>
              <w:top w:val="single" w:sz="4" w:space="0" w:color="auto"/>
              <w:left w:val="single" w:sz="4" w:space="0" w:color="auto"/>
              <w:bottom w:val="single" w:sz="4" w:space="0" w:color="auto"/>
              <w:right w:val="single" w:sz="4" w:space="0" w:color="auto"/>
            </w:tcBorders>
            <w:shd w:val="clear" w:color="auto" w:fill="D9D9D9"/>
          </w:tcPr>
          <w:p w14:paraId="0688DA5D"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rPr>
                <w:rFonts w:ascii="Times New Roman" w:eastAsia="Times New Roman" w:hAnsi="Times New Roman" w:cs="Times New Roman"/>
                <w:b/>
                <w:bCs/>
                <w:lang w:eastAsia="hr-HR"/>
              </w:rPr>
            </w:pPr>
            <w:r w:rsidRPr="007A13DF">
              <w:rPr>
                <w:rFonts w:ascii="Times New Roman" w:eastAsia="Times New Roman" w:hAnsi="Times New Roman" w:cs="Times New Roman"/>
                <w:b/>
                <w:bCs/>
                <w:lang w:eastAsia="hr-HR"/>
              </w:rPr>
              <w:t>Ulaz/izlaz aktivnosti i referenca na obrazac dokumenta koji se mora ispuniti radi revizijskog traga</w:t>
            </w:r>
          </w:p>
        </w:tc>
      </w:tr>
      <w:tr w:rsidR="00A4485A" w:rsidRPr="007A13DF" w14:paraId="61FE8761" w14:textId="77777777" w:rsidTr="00A4485A">
        <w:trPr>
          <w:trHeight w:val="836"/>
        </w:trPr>
        <w:tc>
          <w:tcPr>
            <w:tcW w:w="517" w:type="dxa"/>
            <w:tcBorders>
              <w:top w:val="single" w:sz="4" w:space="0" w:color="auto"/>
              <w:left w:val="single" w:sz="4" w:space="0" w:color="auto"/>
              <w:bottom w:val="single" w:sz="4" w:space="0" w:color="auto"/>
              <w:right w:val="single" w:sz="4" w:space="0" w:color="auto"/>
            </w:tcBorders>
          </w:tcPr>
          <w:p w14:paraId="39EACB09"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1</w:t>
            </w:r>
          </w:p>
        </w:tc>
        <w:tc>
          <w:tcPr>
            <w:tcW w:w="2347" w:type="dxa"/>
            <w:tcBorders>
              <w:top w:val="single" w:sz="4" w:space="0" w:color="auto"/>
              <w:left w:val="single" w:sz="4" w:space="0" w:color="auto"/>
              <w:bottom w:val="single" w:sz="4" w:space="0" w:color="auto"/>
              <w:right w:val="single" w:sz="4" w:space="0" w:color="auto"/>
            </w:tcBorders>
          </w:tcPr>
          <w:p w14:paraId="7F7BF447"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 xml:space="preserve">Obavještavanje PT-a 2 o sumnji na nepravilnosti </w:t>
            </w:r>
          </w:p>
        </w:tc>
        <w:tc>
          <w:tcPr>
            <w:tcW w:w="567" w:type="dxa"/>
            <w:tcBorders>
              <w:top w:val="single" w:sz="4" w:space="0" w:color="auto"/>
              <w:left w:val="single" w:sz="4" w:space="0" w:color="auto"/>
              <w:bottom w:val="single" w:sz="4" w:space="0" w:color="auto"/>
              <w:right w:val="single" w:sz="4" w:space="0" w:color="auto"/>
            </w:tcBorders>
          </w:tcPr>
          <w:p w14:paraId="51574A18"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R</w:t>
            </w:r>
          </w:p>
        </w:tc>
        <w:tc>
          <w:tcPr>
            <w:tcW w:w="709" w:type="dxa"/>
            <w:tcBorders>
              <w:top w:val="single" w:sz="4" w:space="0" w:color="auto"/>
              <w:left w:val="single" w:sz="4" w:space="0" w:color="auto"/>
              <w:bottom w:val="single" w:sz="4" w:space="0" w:color="auto"/>
              <w:right w:val="single" w:sz="4" w:space="0" w:color="auto"/>
            </w:tcBorders>
          </w:tcPr>
          <w:p w14:paraId="1CC24FC4"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R</w:t>
            </w:r>
          </w:p>
        </w:tc>
        <w:tc>
          <w:tcPr>
            <w:tcW w:w="709" w:type="dxa"/>
            <w:tcBorders>
              <w:top w:val="single" w:sz="4" w:space="0" w:color="auto"/>
              <w:left w:val="single" w:sz="4" w:space="0" w:color="auto"/>
              <w:bottom w:val="single" w:sz="4" w:space="0" w:color="auto"/>
              <w:right w:val="single" w:sz="4" w:space="0" w:color="auto"/>
            </w:tcBorders>
          </w:tcPr>
          <w:p w14:paraId="657ACBE5"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R</w:t>
            </w:r>
          </w:p>
        </w:tc>
        <w:tc>
          <w:tcPr>
            <w:tcW w:w="850" w:type="dxa"/>
            <w:tcBorders>
              <w:top w:val="single" w:sz="4" w:space="0" w:color="auto"/>
              <w:left w:val="single" w:sz="4" w:space="0" w:color="auto"/>
              <w:bottom w:val="single" w:sz="4" w:space="0" w:color="auto"/>
              <w:right w:val="single" w:sz="4" w:space="0" w:color="auto"/>
            </w:tcBorders>
          </w:tcPr>
          <w:p w14:paraId="32ED0B26"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R</w:t>
            </w:r>
          </w:p>
        </w:tc>
        <w:tc>
          <w:tcPr>
            <w:tcW w:w="1134" w:type="dxa"/>
            <w:tcBorders>
              <w:top w:val="single" w:sz="4" w:space="0" w:color="auto"/>
              <w:left w:val="single" w:sz="4" w:space="0" w:color="auto"/>
              <w:bottom w:val="single" w:sz="4" w:space="0" w:color="auto"/>
              <w:right w:val="single" w:sz="4" w:space="0" w:color="auto"/>
            </w:tcBorders>
          </w:tcPr>
          <w:p w14:paraId="4AD18D6A"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p>
        </w:tc>
        <w:tc>
          <w:tcPr>
            <w:tcW w:w="2381" w:type="dxa"/>
            <w:tcBorders>
              <w:top w:val="single" w:sz="4" w:space="0" w:color="auto"/>
              <w:left w:val="single" w:sz="4" w:space="0" w:color="auto"/>
              <w:bottom w:val="single" w:sz="4" w:space="0" w:color="auto"/>
              <w:right w:val="single" w:sz="4" w:space="0" w:color="auto"/>
            </w:tcBorders>
          </w:tcPr>
          <w:p w14:paraId="642B08D4"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Pismo, e-mail poruka, telefonski poziv</w:t>
            </w:r>
          </w:p>
        </w:tc>
      </w:tr>
      <w:tr w:rsidR="00A4485A" w:rsidRPr="007A13DF" w14:paraId="5526ACE2" w14:textId="77777777" w:rsidTr="00A4485A">
        <w:trPr>
          <w:trHeight w:val="828"/>
        </w:trPr>
        <w:tc>
          <w:tcPr>
            <w:tcW w:w="517" w:type="dxa"/>
            <w:tcBorders>
              <w:top w:val="single" w:sz="4" w:space="0" w:color="auto"/>
              <w:left w:val="single" w:sz="4" w:space="0" w:color="auto"/>
              <w:bottom w:val="single" w:sz="4" w:space="0" w:color="auto"/>
              <w:right w:val="single" w:sz="4" w:space="0" w:color="auto"/>
            </w:tcBorders>
            <w:shd w:val="clear" w:color="auto" w:fill="auto"/>
          </w:tcPr>
          <w:p w14:paraId="7C9C7052"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2</w:t>
            </w:r>
          </w:p>
        </w:tc>
        <w:tc>
          <w:tcPr>
            <w:tcW w:w="2347" w:type="dxa"/>
            <w:tcBorders>
              <w:top w:val="single" w:sz="4" w:space="0" w:color="auto"/>
              <w:left w:val="single" w:sz="4" w:space="0" w:color="auto"/>
              <w:bottom w:val="single" w:sz="4" w:space="0" w:color="auto"/>
              <w:right w:val="single" w:sz="4" w:space="0" w:color="auto"/>
            </w:tcBorders>
            <w:shd w:val="clear" w:color="auto" w:fill="auto"/>
          </w:tcPr>
          <w:p w14:paraId="188E030F"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Obavještavanje PT-a 2 o sumnji na prijevaru</w:t>
            </w: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1B18274D"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R</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08A86814"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R</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FAD7619"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R/I</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7C9864B6"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R</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7D5C8CD4"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6293A4D0"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Pismo, e-mail poruka, telefonski poziv</w:t>
            </w:r>
          </w:p>
        </w:tc>
      </w:tr>
      <w:tr w:rsidR="00A4485A" w:rsidRPr="007A13DF" w14:paraId="20D419E0" w14:textId="77777777" w:rsidTr="00A4485A">
        <w:tc>
          <w:tcPr>
            <w:tcW w:w="517" w:type="dxa"/>
            <w:tcBorders>
              <w:top w:val="single" w:sz="4" w:space="0" w:color="auto"/>
              <w:left w:val="single" w:sz="4" w:space="0" w:color="auto"/>
              <w:bottom w:val="single" w:sz="4" w:space="0" w:color="auto"/>
              <w:right w:val="single" w:sz="4" w:space="0" w:color="auto"/>
            </w:tcBorders>
          </w:tcPr>
          <w:p w14:paraId="47C33477"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3</w:t>
            </w:r>
          </w:p>
        </w:tc>
        <w:tc>
          <w:tcPr>
            <w:tcW w:w="2347" w:type="dxa"/>
            <w:tcBorders>
              <w:top w:val="single" w:sz="4" w:space="0" w:color="auto"/>
              <w:left w:val="single" w:sz="4" w:space="0" w:color="auto"/>
              <w:bottom w:val="single" w:sz="4" w:space="0" w:color="auto"/>
              <w:right w:val="single" w:sz="4" w:space="0" w:color="auto"/>
            </w:tcBorders>
          </w:tcPr>
          <w:p w14:paraId="26C09552"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 xml:space="preserve">Prijavljivanje sumnje na nepravilnosti </w:t>
            </w:r>
          </w:p>
        </w:tc>
        <w:tc>
          <w:tcPr>
            <w:tcW w:w="567" w:type="dxa"/>
            <w:tcBorders>
              <w:top w:val="single" w:sz="4" w:space="0" w:color="auto"/>
              <w:left w:val="single" w:sz="4" w:space="0" w:color="auto"/>
              <w:bottom w:val="single" w:sz="4" w:space="0" w:color="auto"/>
              <w:right w:val="single" w:sz="4" w:space="0" w:color="auto"/>
            </w:tcBorders>
          </w:tcPr>
          <w:p w14:paraId="452D2755"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R</w:t>
            </w:r>
          </w:p>
        </w:tc>
        <w:tc>
          <w:tcPr>
            <w:tcW w:w="709" w:type="dxa"/>
            <w:tcBorders>
              <w:top w:val="single" w:sz="4" w:space="0" w:color="auto"/>
              <w:left w:val="single" w:sz="4" w:space="0" w:color="auto"/>
              <w:bottom w:val="single" w:sz="4" w:space="0" w:color="auto"/>
              <w:right w:val="single" w:sz="4" w:space="0" w:color="auto"/>
            </w:tcBorders>
          </w:tcPr>
          <w:p w14:paraId="704AB8B9"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R</w:t>
            </w:r>
          </w:p>
        </w:tc>
        <w:tc>
          <w:tcPr>
            <w:tcW w:w="709" w:type="dxa"/>
            <w:tcBorders>
              <w:top w:val="single" w:sz="4" w:space="0" w:color="auto"/>
              <w:left w:val="single" w:sz="4" w:space="0" w:color="auto"/>
              <w:bottom w:val="single" w:sz="4" w:space="0" w:color="auto"/>
              <w:right w:val="single" w:sz="4" w:space="0" w:color="auto"/>
            </w:tcBorders>
          </w:tcPr>
          <w:p w14:paraId="7D9D9108"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R</w:t>
            </w:r>
          </w:p>
        </w:tc>
        <w:tc>
          <w:tcPr>
            <w:tcW w:w="850" w:type="dxa"/>
            <w:tcBorders>
              <w:top w:val="single" w:sz="4" w:space="0" w:color="auto"/>
              <w:left w:val="single" w:sz="4" w:space="0" w:color="auto"/>
              <w:bottom w:val="single" w:sz="4" w:space="0" w:color="auto"/>
              <w:right w:val="single" w:sz="4" w:space="0" w:color="auto"/>
            </w:tcBorders>
          </w:tcPr>
          <w:p w14:paraId="20D1DB9D"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R</w:t>
            </w:r>
          </w:p>
        </w:tc>
        <w:tc>
          <w:tcPr>
            <w:tcW w:w="1134" w:type="dxa"/>
            <w:tcBorders>
              <w:top w:val="single" w:sz="4" w:space="0" w:color="auto"/>
              <w:left w:val="single" w:sz="4" w:space="0" w:color="auto"/>
              <w:bottom w:val="single" w:sz="4" w:space="0" w:color="auto"/>
              <w:right w:val="single" w:sz="4" w:space="0" w:color="auto"/>
            </w:tcBorders>
          </w:tcPr>
          <w:p w14:paraId="2DE2EBAE"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p>
        </w:tc>
        <w:tc>
          <w:tcPr>
            <w:tcW w:w="2381" w:type="dxa"/>
            <w:tcBorders>
              <w:top w:val="single" w:sz="4" w:space="0" w:color="auto"/>
              <w:left w:val="single" w:sz="4" w:space="0" w:color="auto"/>
              <w:bottom w:val="single" w:sz="4" w:space="0" w:color="auto"/>
              <w:right w:val="single" w:sz="4" w:space="0" w:color="auto"/>
            </w:tcBorders>
          </w:tcPr>
          <w:p w14:paraId="75783D49" w14:textId="1344A96E"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 xml:space="preserve">Prilog </w:t>
            </w:r>
            <w:r w:rsidR="00C33857">
              <w:rPr>
                <w:rFonts w:ascii="Times New Roman" w:eastAsia="Times New Roman" w:hAnsi="Times New Roman" w:cs="Times New Roman"/>
                <w:lang w:eastAsia="hr-HR"/>
              </w:rPr>
              <w:t>0</w:t>
            </w:r>
            <w:r w:rsidRPr="007A13DF">
              <w:rPr>
                <w:rFonts w:ascii="Times New Roman" w:eastAsia="Times New Roman" w:hAnsi="Times New Roman" w:cs="Times New Roman"/>
                <w:lang w:eastAsia="hr-HR"/>
              </w:rPr>
              <w:t xml:space="preserve">1 </w:t>
            </w:r>
            <w:r w:rsidR="003B5F9F">
              <w:rPr>
                <w:rFonts w:ascii="Times New Roman" w:eastAsia="Times New Roman" w:hAnsi="Times New Roman" w:cs="Times New Roman"/>
                <w:lang w:eastAsia="hr-HR"/>
              </w:rPr>
              <w:t>–</w:t>
            </w:r>
            <w:r w:rsidRPr="007A13DF">
              <w:rPr>
                <w:rFonts w:ascii="Times New Roman" w:eastAsia="Times New Roman" w:hAnsi="Times New Roman" w:cs="Times New Roman"/>
                <w:lang w:eastAsia="hr-HR"/>
              </w:rPr>
              <w:t xml:space="preserve"> Obrazac za prijavljivanje sumnje na nepravilnosti/</w:t>
            </w:r>
            <w:r w:rsidR="00A4485A" w:rsidRPr="007A13DF">
              <w:rPr>
                <w:rFonts w:ascii="Times New Roman" w:eastAsia="Times New Roman" w:hAnsi="Times New Roman" w:cs="Times New Roman"/>
                <w:lang w:eastAsia="hr-HR"/>
              </w:rPr>
              <w:t xml:space="preserve"> </w:t>
            </w:r>
            <w:r w:rsidRPr="007A13DF">
              <w:rPr>
                <w:rFonts w:ascii="Times New Roman" w:eastAsia="Times New Roman" w:hAnsi="Times New Roman" w:cs="Times New Roman"/>
                <w:lang w:eastAsia="hr-HR"/>
              </w:rPr>
              <w:t xml:space="preserve">prijevaru Prilog </w:t>
            </w:r>
            <w:r w:rsidR="00C33857">
              <w:rPr>
                <w:rFonts w:ascii="Times New Roman" w:eastAsia="Times New Roman" w:hAnsi="Times New Roman" w:cs="Times New Roman"/>
                <w:lang w:eastAsia="hr-HR"/>
              </w:rPr>
              <w:t>0</w:t>
            </w:r>
            <w:r w:rsidRPr="007A13DF">
              <w:rPr>
                <w:rFonts w:ascii="Times New Roman" w:eastAsia="Times New Roman" w:hAnsi="Times New Roman" w:cs="Times New Roman"/>
                <w:lang w:eastAsia="hr-HR"/>
              </w:rPr>
              <w:t xml:space="preserve">2 </w:t>
            </w:r>
            <w:r w:rsidR="003B5F9F">
              <w:rPr>
                <w:rFonts w:ascii="Times New Roman" w:eastAsia="Times New Roman" w:hAnsi="Times New Roman" w:cs="Times New Roman"/>
                <w:lang w:eastAsia="hr-HR"/>
              </w:rPr>
              <w:t>–</w:t>
            </w:r>
            <w:r w:rsidRPr="007A13DF">
              <w:rPr>
                <w:rFonts w:ascii="Times New Roman" w:eastAsia="Times New Roman" w:hAnsi="Times New Roman" w:cs="Times New Roman"/>
                <w:lang w:eastAsia="hr-HR"/>
              </w:rPr>
              <w:t xml:space="preserve"> Registar nepravilnosti</w:t>
            </w:r>
          </w:p>
        </w:tc>
      </w:tr>
      <w:tr w:rsidR="00A4485A" w:rsidRPr="007A13DF" w14:paraId="06A26E03" w14:textId="77777777" w:rsidTr="00A4485A">
        <w:tc>
          <w:tcPr>
            <w:tcW w:w="517" w:type="dxa"/>
            <w:tcBorders>
              <w:top w:val="single" w:sz="4" w:space="0" w:color="auto"/>
              <w:left w:val="single" w:sz="4" w:space="0" w:color="auto"/>
              <w:bottom w:val="single" w:sz="4" w:space="0" w:color="auto"/>
              <w:right w:val="single" w:sz="4" w:space="0" w:color="auto"/>
            </w:tcBorders>
          </w:tcPr>
          <w:p w14:paraId="03F15FB3"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4</w:t>
            </w:r>
          </w:p>
        </w:tc>
        <w:tc>
          <w:tcPr>
            <w:tcW w:w="2347" w:type="dxa"/>
            <w:tcBorders>
              <w:top w:val="single" w:sz="4" w:space="0" w:color="auto"/>
              <w:left w:val="single" w:sz="4" w:space="0" w:color="auto"/>
              <w:bottom w:val="single" w:sz="4" w:space="0" w:color="auto"/>
              <w:right w:val="single" w:sz="4" w:space="0" w:color="auto"/>
            </w:tcBorders>
          </w:tcPr>
          <w:p w14:paraId="5DF107C7"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Prijavljivanje sumnje na prijevaru</w:t>
            </w:r>
          </w:p>
        </w:tc>
        <w:tc>
          <w:tcPr>
            <w:tcW w:w="567" w:type="dxa"/>
            <w:tcBorders>
              <w:top w:val="single" w:sz="4" w:space="0" w:color="auto"/>
              <w:left w:val="single" w:sz="4" w:space="0" w:color="auto"/>
              <w:bottom w:val="single" w:sz="4" w:space="0" w:color="auto"/>
              <w:right w:val="single" w:sz="4" w:space="0" w:color="auto"/>
            </w:tcBorders>
          </w:tcPr>
          <w:p w14:paraId="02C44E84"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R</w:t>
            </w:r>
          </w:p>
        </w:tc>
        <w:tc>
          <w:tcPr>
            <w:tcW w:w="709" w:type="dxa"/>
            <w:tcBorders>
              <w:top w:val="single" w:sz="4" w:space="0" w:color="auto"/>
              <w:left w:val="single" w:sz="4" w:space="0" w:color="auto"/>
              <w:bottom w:val="single" w:sz="4" w:space="0" w:color="auto"/>
              <w:right w:val="single" w:sz="4" w:space="0" w:color="auto"/>
            </w:tcBorders>
          </w:tcPr>
          <w:p w14:paraId="4004BCAD"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R/I</w:t>
            </w:r>
          </w:p>
        </w:tc>
        <w:tc>
          <w:tcPr>
            <w:tcW w:w="709" w:type="dxa"/>
            <w:tcBorders>
              <w:top w:val="single" w:sz="4" w:space="0" w:color="auto"/>
              <w:left w:val="single" w:sz="4" w:space="0" w:color="auto"/>
              <w:bottom w:val="single" w:sz="4" w:space="0" w:color="auto"/>
              <w:right w:val="single" w:sz="4" w:space="0" w:color="auto"/>
            </w:tcBorders>
          </w:tcPr>
          <w:p w14:paraId="10C6FE76"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 xml:space="preserve">R/I </w:t>
            </w:r>
          </w:p>
        </w:tc>
        <w:tc>
          <w:tcPr>
            <w:tcW w:w="850" w:type="dxa"/>
            <w:tcBorders>
              <w:top w:val="single" w:sz="4" w:space="0" w:color="auto"/>
              <w:left w:val="single" w:sz="4" w:space="0" w:color="auto"/>
              <w:bottom w:val="single" w:sz="4" w:space="0" w:color="auto"/>
              <w:right w:val="single" w:sz="4" w:space="0" w:color="auto"/>
            </w:tcBorders>
          </w:tcPr>
          <w:p w14:paraId="3D1CB588"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R/I</w:t>
            </w:r>
          </w:p>
        </w:tc>
        <w:tc>
          <w:tcPr>
            <w:tcW w:w="1134" w:type="dxa"/>
            <w:tcBorders>
              <w:top w:val="single" w:sz="4" w:space="0" w:color="auto"/>
              <w:left w:val="single" w:sz="4" w:space="0" w:color="auto"/>
              <w:bottom w:val="single" w:sz="4" w:space="0" w:color="auto"/>
              <w:right w:val="single" w:sz="4" w:space="0" w:color="auto"/>
            </w:tcBorders>
          </w:tcPr>
          <w:p w14:paraId="116CF2E2"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I</w:t>
            </w:r>
          </w:p>
        </w:tc>
        <w:tc>
          <w:tcPr>
            <w:tcW w:w="2381" w:type="dxa"/>
            <w:tcBorders>
              <w:top w:val="single" w:sz="4" w:space="0" w:color="auto"/>
              <w:left w:val="single" w:sz="4" w:space="0" w:color="auto"/>
              <w:bottom w:val="single" w:sz="4" w:space="0" w:color="auto"/>
              <w:right w:val="single" w:sz="4" w:space="0" w:color="auto"/>
            </w:tcBorders>
          </w:tcPr>
          <w:p w14:paraId="1BAE7EBA" w14:textId="4C248AC5"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 xml:space="preserve">Prilog </w:t>
            </w:r>
            <w:r w:rsidR="00C33857">
              <w:rPr>
                <w:rFonts w:ascii="Times New Roman" w:eastAsia="Times New Roman" w:hAnsi="Times New Roman" w:cs="Times New Roman"/>
                <w:lang w:eastAsia="hr-HR"/>
              </w:rPr>
              <w:t>0</w:t>
            </w:r>
            <w:r w:rsidRPr="007A13DF">
              <w:rPr>
                <w:rFonts w:ascii="Times New Roman" w:eastAsia="Times New Roman" w:hAnsi="Times New Roman" w:cs="Times New Roman"/>
                <w:lang w:eastAsia="hr-HR"/>
              </w:rPr>
              <w:t xml:space="preserve">1 </w:t>
            </w:r>
            <w:r w:rsidR="003B5F9F">
              <w:rPr>
                <w:rFonts w:ascii="Times New Roman" w:eastAsia="Times New Roman" w:hAnsi="Times New Roman" w:cs="Times New Roman"/>
                <w:lang w:eastAsia="hr-HR"/>
              </w:rPr>
              <w:t>–</w:t>
            </w:r>
            <w:r w:rsidRPr="007A13DF">
              <w:rPr>
                <w:rFonts w:ascii="Times New Roman" w:eastAsia="Times New Roman" w:hAnsi="Times New Roman" w:cs="Times New Roman"/>
                <w:lang w:eastAsia="hr-HR"/>
              </w:rPr>
              <w:t xml:space="preserve"> Obrazac za prijavljivanje sumnje </w:t>
            </w:r>
            <w:r w:rsidR="00A43837" w:rsidRPr="007A13DF">
              <w:rPr>
                <w:rFonts w:ascii="Times New Roman" w:eastAsia="Times New Roman" w:hAnsi="Times New Roman" w:cs="Times New Roman"/>
                <w:lang w:eastAsia="hr-HR"/>
              </w:rPr>
              <w:t xml:space="preserve">na </w:t>
            </w:r>
            <w:r w:rsidRPr="007A13DF">
              <w:rPr>
                <w:rFonts w:ascii="Times New Roman" w:eastAsia="Times New Roman" w:hAnsi="Times New Roman" w:cs="Times New Roman"/>
                <w:lang w:eastAsia="hr-HR"/>
              </w:rPr>
              <w:t>nepravilnosti/ prijevaru</w:t>
            </w:r>
          </w:p>
          <w:p w14:paraId="10406902" w14:textId="30EC8F0B"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 xml:space="preserve">Prilog </w:t>
            </w:r>
            <w:r w:rsidR="00C33857">
              <w:rPr>
                <w:rFonts w:ascii="Times New Roman" w:eastAsia="Times New Roman" w:hAnsi="Times New Roman" w:cs="Times New Roman"/>
                <w:lang w:eastAsia="hr-HR"/>
              </w:rPr>
              <w:t>0</w:t>
            </w:r>
            <w:r w:rsidRPr="007A13DF">
              <w:rPr>
                <w:rFonts w:ascii="Times New Roman" w:eastAsia="Times New Roman" w:hAnsi="Times New Roman" w:cs="Times New Roman"/>
                <w:lang w:eastAsia="hr-HR"/>
              </w:rPr>
              <w:t xml:space="preserve">2 </w:t>
            </w:r>
            <w:r w:rsidR="003B5F9F">
              <w:rPr>
                <w:rFonts w:ascii="Times New Roman" w:eastAsia="Times New Roman" w:hAnsi="Times New Roman" w:cs="Times New Roman"/>
                <w:lang w:eastAsia="hr-HR"/>
              </w:rPr>
              <w:t>–</w:t>
            </w:r>
            <w:r w:rsidRPr="007A13DF">
              <w:rPr>
                <w:rFonts w:ascii="Times New Roman" w:eastAsia="Times New Roman" w:hAnsi="Times New Roman" w:cs="Times New Roman"/>
                <w:lang w:eastAsia="hr-HR"/>
              </w:rPr>
              <w:t xml:space="preserve"> Registar nepravilnosti</w:t>
            </w:r>
          </w:p>
          <w:p w14:paraId="1209377D"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lastRenderedPageBreak/>
              <w:t>Podnesena pisana obavijest DORH-u o sumnji na počinjenje kaznenog djela</w:t>
            </w:r>
          </w:p>
        </w:tc>
      </w:tr>
      <w:tr w:rsidR="00A4485A" w:rsidRPr="007A13DF" w14:paraId="7A53412E" w14:textId="77777777" w:rsidTr="00A4485A">
        <w:tc>
          <w:tcPr>
            <w:tcW w:w="517" w:type="dxa"/>
            <w:tcBorders>
              <w:top w:val="single" w:sz="4" w:space="0" w:color="auto"/>
              <w:left w:val="single" w:sz="4" w:space="0" w:color="auto"/>
              <w:bottom w:val="single" w:sz="4" w:space="0" w:color="auto"/>
              <w:right w:val="single" w:sz="4" w:space="0" w:color="auto"/>
            </w:tcBorders>
          </w:tcPr>
          <w:p w14:paraId="20631407"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lastRenderedPageBreak/>
              <w:t>5</w:t>
            </w:r>
          </w:p>
        </w:tc>
        <w:tc>
          <w:tcPr>
            <w:tcW w:w="2347" w:type="dxa"/>
            <w:tcBorders>
              <w:top w:val="single" w:sz="4" w:space="0" w:color="auto"/>
              <w:left w:val="single" w:sz="4" w:space="0" w:color="auto"/>
              <w:bottom w:val="single" w:sz="4" w:space="0" w:color="auto"/>
              <w:right w:val="single" w:sz="4" w:space="0" w:color="auto"/>
            </w:tcBorders>
          </w:tcPr>
          <w:p w14:paraId="14040718"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Postupci u cilju utvrđivanja nepravilnosti ili odbacivanja sumnje na nepravilnosti</w:t>
            </w:r>
          </w:p>
        </w:tc>
        <w:tc>
          <w:tcPr>
            <w:tcW w:w="567" w:type="dxa"/>
            <w:tcBorders>
              <w:top w:val="single" w:sz="4" w:space="0" w:color="auto"/>
              <w:left w:val="single" w:sz="4" w:space="0" w:color="auto"/>
              <w:bottom w:val="single" w:sz="4" w:space="0" w:color="auto"/>
              <w:right w:val="single" w:sz="4" w:space="0" w:color="auto"/>
            </w:tcBorders>
          </w:tcPr>
          <w:p w14:paraId="7990E02F"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C</w:t>
            </w:r>
          </w:p>
        </w:tc>
        <w:tc>
          <w:tcPr>
            <w:tcW w:w="709" w:type="dxa"/>
            <w:tcBorders>
              <w:top w:val="single" w:sz="4" w:space="0" w:color="auto"/>
              <w:left w:val="single" w:sz="4" w:space="0" w:color="auto"/>
              <w:bottom w:val="single" w:sz="4" w:space="0" w:color="auto"/>
              <w:right w:val="single" w:sz="4" w:space="0" w:color="auto"/>
            </w:tcBorders>
          </w:tcPr>
          <w:p w14:paraId="45F55B51"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C, I</w:t>
            </w:r>
          </w:p>
        </w:tc>
        <w:tc>
          <w:tcPr>
            <w:tcW w:w="709" w:type="dxa"/>
            <w:tcBorders>
              <w:top w:val="single" w:sz="4" w:space="0" w:color="auto"/>
              <w:left w:val="single" w:sz="4" w:space="0" w:color="auto"/>
              <w:bottom w:val="single" w:sz="4" w:space="0" w:color="auto"/>
              <w:right w:val="single" w:sz="4" w:space="0" w:color="auto"/>
            </w:tcBorders>
          </w:tcPr>
          <w:p w14:paraId="70BD1029"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 xml:space="preserve">R, </w:t>
            </w:r>
          </w:p>
        </w:tc>
        <w:tc>
          <w:tcPr>
            <w:tcW w:w="850" w:type="dxa"/>
            <w:tcBorders>
              <w:top w:val="single" w:sz="4" w:space="0" w:color="auto"/>
              <w:left w:val="single" w:sz="4" w:space="0" w:color="auto"/>
              <w:bottom w:val="single" w:sz="4" w:space="0" w:color="auto"/>
              <w:right w:val="single" w:sz="4" w:space="0" w:color="auto"/>
            </w:tcBorders>
          </w:tcPr>
          <w:p w14:paraId="2021D7A7"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C</w:t>
            </w:r>
          </w:p>
        </w:tc>
        <w:tc>
          <w:tcPr>
            <w:tcW w:w="1134" w:type="dxa"/>
            <w:tcBorders>
              <w:top w:val="single" w:sz="4" w:space="0" w:color="auto"/>
              <w:left w:val="single" w:sz="4" w:space="0" w:color="auto"/>
              <w:bottom w:val="single" w:sz="4" w:space="0" w:color="auto"/>
              <w:right w:val="single" w:sz="4" w:space="0" w:color="auto"/>
            </w:tcBorders>
          </w:tcPr>
          <w:p w14:paraId="4D5AE4BA"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C</w:t>
            </w:r>
          </w:p>
        </w:tc>
        <w:tc>
          <w:tcPr>
            <w:tcW w:w="2381" w:type="dxa"/>
            <w:tcBorders>
              <w:top w:val="single" w:sz="4" w:space="0" w:color="auto"/>
              <w:left w:val="single" w:sz="4" w:space="0" w:color="auto"/>
              <w:bottom w:val="single" w:sz="4" w:space="0" w:color="auto"/>
              <w:right w:val="single" w:sz="4" w:space="0" w:color="auto"/>
            </w:tcBorders>
          </w:tcPr>
          <w:p w14:paraId="3305A337" w14:textId="2E770523"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 xml:space="preserve">Komunikacijska pisma, izvješće </w:t>
            </w:r>
            <w:r w:rsidR="00A43837" w:rsidRPr="007A13DF">
              <w:rPr>
                <w:rFonts w:ascii="Times New Roman" w:eastAsia="Times New Roman" w:hAnsi="Times New Roman" w:cs="Times New Roman"/>
                <w:lang w:eastAsia="hr-HR"/>
              </w:rPr>
              <w:t xml:space="preserve">o provjeri </w:t>
            </w:r>
            <w:r w:rsidRPr="007A13DF">
              <w:rPr>
                <w:rFonts w:ascii="Times New Roman" w:eastAsia="Times New Roman" w:hAnsi="Times New Roman" w:cs="Times New Roman"/>
                <w:lang w:eastAsia="hr-HR"/>
              </w:rPr>
              <w:t>na licu mjesta, itd.</w:t>
            </w:r>
          </w:p>
        </w:tc>
      </w:tr>
      <w:tr w:rsidR="00A4485A" w:rsidRPr="007A13DF" w14:paraId="28CEADDA" w14:textId="77777777" w:rsidTr="00A4485A">
        <w:tc>
          <w:tcPr>
            <w:tcW w:w="517" w:type="dxa"/>
            <w:tcBorders>
              <w:top w:val="single" w:sz="4" w:space="0" w:color="auto"/>
              <w:left w:val="single" w:sz="4" w:space="0" w:color="auto"/>
              <w:bottom w:val="single" w:sz="4" w:space="0" w:color="auto"/>
              <w:right w:val="single" w:sz="4" w:space="0" w:color="auto"/>
            </w:tcBorders>
            <w:shd w:val="clear" w:color="auto" w:fill="auto"/>
          </w:tcPr>
          <w:p w14:paraId="66F8777F"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6</w:t>
            </w:r>
          </w:p>
        </w:tc>
        <w:tc>
          <w:tcPr>
            <w:tcW w:w="2347" w:type="dxa"/>
            <w:tcBorders>
              <w:top w:val="single" w:sz="4" w:space="0" w:color="auto"/>
              <w:left w:val="single" w:sz="4" w:space="0" w:color="auto"/>
              <w:bottom w:val="single" w:sz="4" w:space="0" w:color="auto"/>
              <w:right w:val="single" w:sz="4" w:space="0" w:color="auto"/>
            </w:tcBorders>
            <w:shd w:val="clear" w:color="auto" w:fill="auto"/>
          </w:tcPr>
          <w:p w14:paraId="650D31A7"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Utvrđivanje postojanja prijevare (odnosno počinjenja kaznenog djela)</w:t>
            </w:r>
          </w:p>
          <w:p w14:paraId="4636D0CC"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p>
        </w:tc>
        <w:tc>
          <w:tcPr>
            <w:tcW w:w="567" w:type="dxa"/>
            <w:tcBorders>
              <w:top w:val="single" w:sz="4" w:space="0" w:color="auto"/>
              <w:left w:val="single" w:sz="4" w:space="0" w:color="auto"/>
              <w:bottom w:val="single" w:sz="4" w:space="0" w:color="auto"/>
              <w:right w:val="single" w:sz="4" w:space="0" w:color="auto"/>
            </w:tcBorders>
            <w:shd w:val="clear" w:color="auto" w:fill="auto"/>
          </w:tcPr>
          <w:p w14:paraId="3FF508FC"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36669473"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I</w:t>
            </w:r>
          </w:p>
        </w:tc>
        <w:tc>
          <w:tcPr>
            <w:tcW w:w="709" w:type="dxa"/>
            <w:tcBorders>
              <w:top w:val="single" w:sz="4" w:space="0" w:color="auto"/>
              <w:left w:val="single" w:sz="4" w:space="0" w:color="auto"/>
              <w:bottom w:val="single" w:sz="4" w:space="0" w:color="auto"/>
              <w:right w:val="single" w:sz="4" w:space="0" w:color="auto"/>
            </w:tcBorders>
            <w:shd w:val="clear" w:color="auto" w:fill="auto"/>
          </w:tcPr>
          <w:p w14:paraId="1859BEA5"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I</w:t>
            </w:r>
          </w:p>
        </w:tc>
        <w:tc>
          <w:tcPr>
            <w:tcW w:w="850" w:type="dxa"/>
            <w:tcBorders>
              <w:top w:val="single" w:sz="4" w:space="0" w:color="auto"/>
              <w:left w:val="single" w:sz="4" w:space="0" w:color="auto"/>
              <w:bottom w:val="single" w:sz="4" w:space="0" w:color="auto"/>
              <w:right w:val="single" w:sz="4" w:space="0" w:color="auto"/>
            </w:tcBorders>
            <w:shd w:val="clear" w:color="auto" w:fill="auto"/>
          </w:tcPr>
          <w:p w14:paraId="45F382A1"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w:t>
            </w:r>
          </w:p>
        </w:tc>
        <w:tc>
          <w:tcPr>
            <w:tcW w:w="1134" w:type="dxa"/>
            <w:tcBorders>
              <w:top w:val="single" w:sz="4" w:space="0" w:color="auto"/>
              <w:left w:val="single" w:sz="4" w:space="0" w:color="auto"/>
              <w:bottom w:val="single" w:sz="4" w:space="0" w:color="auto"/>
              <w:right w:val="single" w:sz="4" w:space="0" w:color="auto"/>
            </w:tcBorders>
            <w:shd w:val="clear" w:color="auto" w:fill="auto"/>
          </w:tcPr>
          <w:p w14:paraId="29E7274B"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w:t>
            </w:r>
          </w:p>
        </w:tc>
        <w:tc>
          <w:tcPr>
            <w:tcW w:w="2381" w:type="dxa"/>
            <w:tcBorders>
              <w:top w:val="single" w:sz="4" w:space="0" w:color="auto"/>
              <w:left w:val="single" w:sz="4" w:space="0" w:color="auto"/>
              <w:bottom w:val="single" w:sz="4" w:space="0" w:color="auto"/>
              <w:right w:val="single" w:sz="4" w:space="0" w:color="auto"/>
            </w:tcBorders>
            <w:shd w:val="clear" w:color="auto" w:fill="auto"/>
          </w:tcPr>
          <w:p w14:paraId="23DB22B1"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Odluka nadležnog (pravosudnog) tijela</w:t>
            </w:r>
          </w:p>
        </w:tc>
      </w:tr>
      <w:tr w:rsidR="00A4485A" w:rsidRPr="007A13DF" w14:paraId="18A6CE57" w14:textId="77777777" w:rsidTr="00A4485A">
        <w:tc>
          <w:tcPr>
            <w:tcW w:w="517" w:type="dxa"/>
            <w:tcBorders>
              <w:top w:val="single" w:sz="4" w:space="0" w:color="auto"/>
              <w:left w:val="single" w:sz="4" w:space="0" w:color="auto"/>
              <w:bottom w:val="single" w:sz="4" w:space="0" w:color="auto"/>
              <w:right w:val="single" w:sz="4" w:space="0" w:color="auto"/>
            </w:tcBorders>
          </w:tcPr>
          <w:p w14:paraId="1BF05DF6"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7</w:t>
            </w:r>
          </w:p>
        </w:tc>
        <w:tc>
          <w:tcPr>
            <w:tcW w:w="2347" w:type="dxa"/>
            <w:tcBorders>
              <w:top w:val="single" w:sz="4" w:space="0" w:color="auto"/>
              <w:left w:val="single" w:sz="4" w:space="0" w:color="auto"/>
              <w:bottom w:val="single" w:sz="4" w:space="0" w:color="auto"/>
              <w:right w:val="single" w:sz="4" w:space="0" w:color="auto"/>
            </w:tcBorders>
          </w:tcPr>
          <w:p w14:paraId="6F517111"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 xml:space="preserve">Odluka o utvrđenoj nepravilnosti  </w:t>
            </w:r>
          </w:p>
        </w:tc>
        <w:tc>
          <w:tcPr>
            <w:tcW w:w="567" w:type="dxa"/>
            <w:tcBorders>
              <w:top w:val="single" w:sz="4" w:space="0" w:color="auto"/>
              <w:left w:val="single" w:sz="4" w:space="0" w:color="auto"/>
              <w:bottom w:val="single" w:sz="4" w:space="0" w:color="auto"/>
              <w:right w:val="single" w:sz="4" w:space="0" w:color="auto"/>
            </w:tcBorders>
          </w:tcPr>
          <w:p w14:paraId="226B9D0D"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p>
        </w:tc>
        <w:tc>
          <w:tcPr>
            <w:tcW w:w="709" w:type="dxa"/>
            <w:tcBorders>
              <w:top w:val="single" w:sz="4" w:space="0" w:color="auto"/>
              <w:left w:val="single" w:sz="4" w:space="0" w:color="auto"/>
              <w:bottom w:val="single" w:sz="4" w:space="0" w:color="auto"/>
              <w:right w:val="single" w:sz="4" w:space="0" w:color="auto"/>
            </w:tcBorders>
          </w:tcPr>
          <w:p w14:paraId="1574C993"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I</w:t>
            </w:r>
          </w:p>
        </w:tc>
        <w:tc>
          <w:tcPr>
            <w:tcW w:w="709" w:type="dxa"/>
            <w:tcBorders>
              <w:top w:val="single" w:sz="4" w:space="0" w:color="auto"/>
              <w:left w:val="single" w:sz="4" w:space="0" w:color="auto"/>
              <w:bottom w:val="single" w:sz="4" w:space="0" w:color="auto"/>
              <w:right w:val="single" w:sz="4" w:space="0" w:color="auto"/>
            </w:tcBorders>
          </w:tcPr>
          <w:p w14:paraId="3C65DBAD"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R, A</w:t>
            </w:r>
          </w:p>
        </w:tc>
        <w:tc>
          <w:tcPr>
            <w:tcW w:w="850" w:type="dxa"/>
            <w:tcBorders>
              <w:top w:val="single" w:sz="4" w:space="0" w:color="auto"/>
              <w:left w:val="single" w:sz="4" w:space="0" w:color="auto"/>
              <w:bottom w:val="single" w:sz="4" w:space="0" w:color="auto"/>
              <w:right w:val="single" w:sz="4" w:space="0" w:color="auto"/>
            </w:tcBorders>
          </w:tcPr>
          <w:p w14:paraId="2AA95C6F"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p>
        </w:tc>
        <w:tc>
          <w:tcPr>
            <w:tcW w:w="1134" w:type="dxa"/>
            <w:tcBorders>
              <w:top w:val="single" w:sz="4" w:space="0" w:color="auto"/>
              <w:left w:val="single" w:sz="4" w:space="0" w:color="auto"/>
              <w:bottom w:val="single" w:sz="4" w:space="0" w:color="auto"/>
              <w:right w:val="single" w:sz="4" w:space="0" w:color="auto"/>
            </w:tcBorders>
          </w:tcPr>
          <w:p w14:paraId="3E4BC6F8"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p>
        </w:tc>
        <w:tc>
          <w:tcPr>
            <w:tcW w:w="2381" w:type="dxa"/>
            <w:tcBorders>
              <w:top w:val="single" w:sz="4" w:space="0" w:color="auto"/>
              <w:left w:val="single" w:sz="4" w:space="0" w:color="auto"/>
              <w:bottom w:val="single" w:sz="4" w:space="0" w:color="auto"/>
              <w:right w:val="single" w:sz="4" w:space="0" w:color="auto"/>
            </w:tcBorders>
          </w:tcPr>
          <w:p w14:paraId="7C1CFE38" w14:textId="7E386CEA"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 xml:space="preserve">Prilog </w:t>
            </w:r>
            <w:r w:rsidR="00C33857">
              <w:rPr>
                <w:rFonts w:ascii="Times New Roman" w:eastAsia="Times New Roman" w:hAnsi="Times New Roman" w:cs="Times New Roman"/>
                <w:lang w:eastAsia="hr-HR"/>
              </w:rPr>
              <w:t>0</w:t>
            </w:r>
            <w:r w:rsidRPr="007A13DF">
              <w:rPr>
                <w:rFonts w:ascii="Times New Roman" w:eastAsia="Times New Roman" w:hAnsi="Times New Roman" w:cs="Times New Roman"/>
                <w:lang w:eastAsia="hr-HR"/>
              </w:rPr>
              <w:t xml:space="preserve">3 </w:t>
            </w:r>
            <w:r w:rsidR="003B5F9F">
              <w:rPr>
                <w:rFonts w:ascii="Times New Roman" w:eastAsia="Times New Roman" w:hAnsi="Times New Roman" w:cs="Times New Roman"/>
                <w:lang w:eastAsia="hr-HR"/>
              </w:rPr>
              <w:t>–</w:t>
            </w:r>
            <w:r w:rsidR="00A4485A" w:rsidRPr="007A13DF">
              <w:rPr>
                <w:rFonts w:ascii="Times New Roman" w:eastAsia="Times New Roman" w:hAnsi="Times New Roman" w:cs="Times New Roman"/>
                <w:lang w:eastAsia="hr-HR"/>
              </w:rPr>
              <w:t xml:space="preserve"> </w:t>
            </w:r>
            <w:r w:rsidRPr="007A13DF">
              <w:rPr>
                <w:rFonts w:ascii="Times New Roman" w:eastAsia="Times New Roman" w:hAnsi="Times New Roman" w:cs="Times New Roman"/>
                <w:lang w:eastAsia="hr-HR"/>
              </w:rPr>
              <w:t>Odluka o nepravilnosti</w:t>
            </w:r>
          </w:p>
          <w:p w14:paraId="7F519A48" w14:textId="2A9C06F6"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 xml:space="preserve">Prilog </w:t>
            </w:r>
            <w:r w:rsidR="00C33857">
              <w:rPr>
                <w:rFonts w:ascii="Times New Roman" w:eastAsia="Times New Roman" w:hAnsi="Times New Roman" w:cs="Times New Roman"/>
                <w:lang w:eastAsia="hr-HR"/>
              </w:rPr>
              <w:t>0</w:t>
            </w:r>
            <w:r w:rsidRPr="007A13DF">
              <w:rPr>
                <w:rFonts w:ascii="Times New Roman" w:eastAsia="Times New Roman" w:hAnsi="Times New Roman" w:cs="Times New Roman"/>
                <w:lang w:eastAsia="hr-HR"/>
              </w:rPr>
              <w:t>2 -  Registar nepravilnosti</w:t>
            </w:r>
          </w:p>
          <w:p w14:paraId="7898CABE"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Pismo PT-u 1 o predloženim mjerama vezanim uz nepravilnost</w:t>
            </w:r>
          </w:p>
        </w:tc>
      </w:tr>
      <w:tr w:rsidR="00A4485A" w:rsidRPr="007A13DF" w14:paraId="3540318A" w14:textId="77777777" w:rsidTr="00A4485A">
        <w:tc>
          <w:tcPr>
            <w:tcW w:w="517" w:type="dxa"/>
            <w:tcBorders>
              <w:top w:val="single" w:sz="4" w:space="0" w:color="auto"/>
              <w:left w:val="single" w:sz="4" w:space="0" w:color="auto"/>
              <w:bottom w:val="single" w:sz="4" w:space="0" w:color="auto"/>
              <w:right w:val="single" w:sz="4" w:space="0" w:color="auto"/>
            </w:tcBorders>
          </w:tcPr>
          <w:p w14:paraId="5246A80F"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8</w:t>
            </w:r>
          </w:p>
        </w:tc>
        <w:tc>
          <w:tcPr>
            <w:tcW w:w="2347" w:type="dxa"/>
            <w:tcBorders>
              <w:top w:val="single" w:sz="4" w:space="0" w:color="auto"/>
              <w:left w:val="single" w:sz="4" w:space="0" w:color="auto"/>
              <w:bottom w:val="single" w:sz="4" w:space="0" w:color="auto"/>
              <w:right w:val="single" w:sz="4" w:space="0" w:color="auto"/>
            </w:tcBorders>
          </w:tcPr>
          <w:p w14:paraId="7BAA3A16"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Izvještavanje o nepravilnostima</w:t>
            </w:r>
          </w:p>
        </w:tc>
        <w:tc>
          <w:tcPr>
            <w:tcW w:w="567" w:type="dxa"/>
            <w:tcBorders>
              <w:top w:val="single" w:sz="4" w:space="0" w:color="auto"/>
              <w:left w:val="single" w:sz="4" w:space="0" w:color="auto"/>
              <w:bottom w:val="single" w:sz="4" w:space="0" w:color="auto"/>
              <w:right w:val="single" w:sz="4" w:space="0" w:color="auto"/>
            </w:tcBorders>
          </w:tcPr>
          <w:p w14:paraId="4C835ABF"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p>
        </w:tc>
        <w:tc>
          <w:tcPr>
            <w:tcW w:w="709" w:type="dxa"/>
            <w:tcBorders>
              <w:top w:val="single" w:sz="4" w:space="0" w:color="auto"/>
              <w:left w:val="single" w:sz="4" w:space="0" w:color="auto"/>
              <w:bottom w:val="single" w:sz="4" w:space="0" w:color="auto"/>
              <w:right w:val="single" w:sz="4" w:space="0" w:color="auto"/>
            </w:tcBorders>
          </w:tcPr>
          <w:p w14:paraId="663D3BDC"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I</w:t>
            </w:r>
          </w:p>
        </w:tc>
        <w:tc>
          <w:tcPr>
            <w:tcW w:w="709" w:type="dxa"/>
            <w:tcBorders>
              <w:top w:val="single" w:sz="4" w:space="0" w:color="auto"/>
              <w:left w:val="single" w:sz="4" w:space="0" w:color="auto"/>
              <w:bottom w:val="single" w:sz="4" w:space="0" w:color="auto"/>
              <w:right w:val="single" w:sz="4" w:space="0" w:color="auto"/>
            </w:tcBorders>
          </w:tcPr>
          <w:p w14:paraId="562E4508"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 xml:space="preserve">R </w:t>
            </w:r>
          </w:p>
        </w:tc>
        <w:tc>
          <w:tcPr>
            <w:tcW w:w="850" w:type="dxa"/>
            <w:tcBorders>
              <w:top w:val="single" w:sz="4" w:space="0" w:color="auto"/>
              <w:left w:val="single" w:sz="4" w:space="0" w:color="auto"/>
              <w:bottom w:val="single" w:sz="4" w:space="0" w:color="auto"/>
              <w:right w:val="single" w:sz="4" w:space="0" w:color="auto"/>
            </w:tcBorders>
          </w:tcPr>
          <w:p w14:paraId="481B2324"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A</w:t>
            </w:r>
          </w:p>
        </w:tc>
        <w:tc>
          <w:tcPr>
            <w:tcW w:w="1134" w:type="dxa"/>
            <w:tcBorders>
              <w:top w:val="single" w:sz="4" w:space="0" w:color="auto"/>
              <w:left w:val="single" w:sz="4" w:space="0" w:color="auto"/>
              <w:bottom w:val="single" w:sz="4" w:space="0" w:color="auto"/>
              <w:right w:val="single" w:sz="4" w:space="0" w:color="auto"/>
            </w:tcBorders>
          </w:tcPr>
          <w:p w14:paraId="541FF0BF"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p>
        </w:tc>
        <w:tc>
          <w:tcPr>
            <w:tcW w:w="2381" w:type="dxa"/>
            <w:tcBorders>
              <w:top w:val="single" w:sz="4" w:space="0" w:color="auto"/>
              <w:left w:val="single" w:sz="4" w:space="0" w:color="auto"/>
              <w:bottom w:val="single" w:sz="4" w:space="0" w:color="auto"/>
              <w:right w:val="single" w:sz="4" w:space="0" w:color="auto"/>
            </w:tcBorders>
          </w:tcPr>
          <w:p w14:paraId="6863B2F7"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Inicijalno izvješće zabilježeno u IMS-u ili</w:t>
            </w:r>
          </w:p>
          <w:p w14:paraId="53D596EE"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Izvještaj o praćenju postupanja zabilježeno u IMS-u ili</w:t>
            </w:r>
          </w:p>
          <w:p w14:paraId="440C0333"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Hitno izvješće zabilježeno u IMS-u</w:t>
            </w:r>
          </w:p>
          <w:p w14:paraId="04B52B06" w14:textId="72DFF24E"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 xml:space="preserve">Prilog </w:t>
            </w:r>
            <w:r w:rsidR="00C33857">
              <w:rPr>
                <w:rFonts w:ascii="Times New Roman" w:eastAsia="Times New Roman" w:hAnsi="Times New Roman" w:cs="Times New Roman"/>
                <w:lang w:eastAsia="hr-HR"/>
              </w:rPr>
              <w:t>0</w:t>
            </w:r>
            <w:r w:rsidRPr="007A13DF">
              <w:rPr>
                <w:rFonts w:ascii="Times New Roman" w:eastAsia="Times New Roman" w:hAnsi="Times New Roman" w:cs="Times New Roman"/>
                <w:lang w:eastAsia="hr-HR"/>
              </w:rPr>
              <w:t xml:space="preserve">2 – Registar nepravilnosti </w:t>
            </w:r>
          </w:p>
        </w:tc>
      </w:tr>
      <w:tr w:rsidR="00A4485A" w:rsidRPr="007A13DF" w14:paraId="4CEE5E00" w14:textId="77777777" w:rsidTr="00A4485A">
        <w:tc>
          <w:tcPr>
            <w:tcW w:w="517" w:type="dxa"/>
            <w:tcBorders>
              <w:top w:val="single" w:sz="4" w:space="0" w:color="auto"/>
              <w:left w:val="single" w:sz="4" w:space="0" w:color="auto"/>
              <w:bottom w:val="single" w:sz="4" w:space="0" w:color="auto"/>
              <w:right w:val="single" w:sz="4" w:space="0" w:color="auto"/>
            </w:tcBorders>
          </w:tcPr>
          <w:p w14:paraId="7AB942FC" w14:textId="27591AF4"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9</w:t>
            </w:r>
          </w:p>
        </w:tc>
        <w:tc>
          <w:tcPr>
            <w:tcW w:w="2347" w:type="dxa"/>
            <w:tcBorders>
              <w:top w:val="single" w:sz="4" w:space="0" w:color="auto"/>
              <w:left w:val="single" w:sz="4" w:space="0" w:color="auto"/>
              <w:bottom w:val="single" w:sz="4" w:space="0" w:color="auto"/>
              <w:right w:val="single" w:sz="4" w:space="0" w:color="auto"/>
            </w:tcBorders>
            <w:shd w:val="clear" w:color="auto" w:fill="auto"/>
          </w:tcPr>
          <w:p w14:paraId="304BC52B"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 xml:space="preserve">Izrada i slanje Odluke o nepostojanju nepravilnosti </w:t>
            </w:r>
          </w:p>
        </w:tc>
        <w:tc>
          <w:tcPr>
            <w:tcW w:w="567" w:type="dxa"/>
            <w:tcBorders>
              <w:top w:val="single" w:sz="4" w:space="0" w:color="auto"/>
              <w:left w:val="single" w:sz="4" w:space="0" w:color="auto"/>
              <w:bottom w:val="single" w:sz="4" w:space="0" w:color="auto"/>
              <w:right w:val="single" w:sz="4" w:space="0" w:color="auto"/>
            </w:tcBorders>
          </w:tcPr>
          <w:p w14:paraId="65D7D3C4"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p>
        </w:tc>
        <w:tc>
          <w:tcPr>
            <w:tcW w:w="709" w:type="dxa"/>
            <w:tcBorders>
              <w:top w:val="single" w:sz="4" w:space="0" w:color="auto"/>
              <w:left w:val="single" w:sz="4" w:space="0" w:color="auto"/>
              <w:bottom w:val="single" w:sz="4" w:space="0" w:color="auto"/>
              <w:right w:val="single" w:sz="4" w:space="0" w:color="auto"/>
            </w:tcBorders>
          </w:tcPr>
          <w:p w14:paraId="23E3FB8B"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I</w:t>
            </w:r>
          </w:p>
        </w:tc>
        <w:tc>
          <w:tcPr>
            <w:tcW w:w="709" w:type="dxa"/>
            <w:tcBorders>
              <w:top w:val="single" w:sz="4" w:space="0" w:color="auto"/>
              <w:left w:val="single" w:sz="4" w:space="0" w:color="auto"/>
              <w:bottom w:val="single" w:sz="4" w:space="0" w:color="auto"/>
              <w:right w:val="single" w:sz="4" w:space="0" w:color="auto"/>
            </w:tcBorders>
          </w:tcPr>
          <w:p w14:paraId="7C35C834"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 xml:space="preserve"> R</w:t>
            </w:r>
          </w:p>
        </w:tc>
        <w:tc>
          <w:tcPr>
            <w:tcW w:w="850" w:type="dxa"/>
            <w:tcBorders>
              <w:top w:val="single" w:sz="4" w:space="0" w:color="auto"/>
              <w:left w:val="single" w:sz="4" w:space="0" w:color="auto"/>
              <w:bottom w:val="single" w:sz="4" w:space="0" w:color="auto"/>
              <w:right w:val="single" w:sz="4" w:space="0" w:color="auto"/>
            </w:tcBorders>
          </w:tcPr>
          <w:p w14:paraId="364E6263"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p>
        </w:tc>
        <w:tc>
          <w:tcPr>
            <w:tcW w:w="1134" w:type="dxa"/>
            <w:tcBorders>
              <w:top w:val="single" w:sz="4" w:space="0" w:color="auto"/>
              <w:left w:val="single" w:sz="4" w:space="0" w:color="auto"/>
              <w:bottom w:val="single" w:sz="4" w:space="0" w:color="auto"/>
              <w:right w:val="single" w:sz="4" w:space="0" w:color="auto"/>
            </w:tcBorders>
          </w:tcPr>
          <w:p w14:paraId="78212E3A" w14:textId="236156B1"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p>
        </w:tc>
        <w:tc>
          <w:tcPr>
            <w:tcW w:w="2381" w:type="dxa"/>
            <w:tcBorders>
              <w:top w:val="single" w:sz="4" w:space="0" w:color="auto"/>
              <w:left w:val="single" w:sz="4" w:space="0" w:color="auto"/>
              <w:bottom w:val="single" w:sz="4" w:space="0" w:color="auto"/>
              <w:right w:val="single" w:sz="4" w:space="0" w:color="auto"/>
            </w:tcBorders>
          </w:tcPr>
          <w:p w14:paraId="78A443E3" w14:textId="431E16B8" w:rsidR="001479C4" w:rsidRDefault="001479C4"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1479C4">
              <w:rPr>
                <w:rFonts w:ascii="Times New Roman" w:eastAsia="Times New Roman" w:hAnsi="Times New Roman" w:cs="Times New Roman"/>
                <w:lang w:eastAsia="hr-HR"/>
              </w:rPr>
              <w:t xml:space="preserve">Prilog </w:t>
            </w:r>
            <w:r w:rsidR="00C33857">
              <w:rPr>
                <w:rFonts w:ascii="Times New Roman" w:eastAsia="Times New Roman" w:hAnsi="Times New Roman" w:cs="Times New Roman"/>
                <w:lang w:eastAsia="hr-HR"/>
              </w:rPr>
              <w:t>0</w:t>
            </w:r>
            <w:r w:rsidRPr="001479C4">
              <w:rPr>
                <w:rFonts w:ascii="Times New Roman" w:eastAsia="Times New Roman" w:hAnsi="Times New Roman" w:cs="Times New Roman"/>
                <w:lang w:eastAsia="hr-HR"/>
              </w:rPr>
              <w:t xml:space="preserve">3 </w:t>
            </w:r>
            <w:r w:rsidR="003B5F9F">
              <w:rPr>
                <w:rFonts w:ascii="Times New Roman" w:eastAsia="Times New Roman" w:hAnsi="Times New Roman" w:cs="Times New Roman"/>
                <w:lang w:eastAsia="hr-HR"/>
              </w:rPr>
              <w:t>–</w:t>
            </w:r>
            <w:r w:rsidRPr="001479C4">
              <w:rPr>
                <w:rFonts w:ascii="Times New Roman" w:eastAsia="Times New Roman" w:hAnsi="Times New Roman" w:cs="Times New Roman"/>
                <w:lang w:eastAsia="hr-HR"/>
              </w:rPr>
              <w:t xml:space="preserve"> Odluka o nepravilnosti</w:t>
            </w:r>
          </w:p>
          <w:p w14:paraId="2BF7651A" w14:textId="55B737A1"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p>
        </w:tc>
      </w:tr>
      <w:tr w:rsidR="00A4485A" w:rsidRPr="007A13DF" w14:paraId="0E141BB0" w14:textId="77777777" w:rsidTr="00A4485A">
        <w:tc>
          <w:tcPr>
            <w:tcW w:w="517" w:type="dxa"/>
            <w:tcBorders>
              <w:top w:val="single" w:sz="4" w:space="0" w:color="auto"/>
              <w:left w:val="single" w:sz="4" w:space="0" w:color="auto"/>
              <w:bottom w:val="single" w:sz="4" w:space="0" w:color="auto"/>
              <w:right w:val="single" w:sz="4" w:space="0" w:color="auto"/>
            </w:tcBorders>
          </w:tcPr>
          <w:p w14:paraId="6F9911BF"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10</w:t>
            </w:r>
          </w:p>
        </w:tc>
        <w:tc>
          <w:tcPr>
            <w:tcW w:w="2347" w:type="dxa"/>
            <w:tcBorders>
              <w:top w:val="single" w:sz="4" w:space="0" w:color="auto"/>
              <w:left w:val="single" w:sz="4" w:space="0" w:color="auto"/>
              <w:bottom w:val="single" w:sz="4" w:space="0" w:color="auto"/>
              <w:right w:val="single" w:sz="4" w:space="0" w:color="auto"/>
            </w:tcBorders>
            <w:shd w:val="clear" w:color="auto" w:fill="FFFFFF"/>
          </w:tcPr>
          <w:p w14:paraId="5E4AADDE" w14:textId="3EEC6693" w:rsidR="001111BC" w:rsidRPr="007A13DF" w:rsidRDefault="001111BC" w:rsidP="00082445">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 xml:space="preserve">Evidentiranje podataka o upravljanju nepravilnostima </w:t>
            </w:r>
          </w:p>
        </w:tc>
        <w:tc>
          <w:tcPr>
            <w:tcW w:w="567" w:type="dxa"/>
            <w:tcBorders>
              <w:top w:val="single" w:sz="4" w:space="0" w:color="auto"/>
              <w:left w:val="single" w:sz="4" w:space="0" w:color="auto"/>
              <w:bottom w:val="single" w:sz="4" w:space="0" w:color="auto"/>
              <w:right w:val="single" w:sz="4" w:space="0" w:color="auto"/>
            </w:tcBorders>
          </w:tcPr>
          <w:p w14:paraId="71FD03A0"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p>
        </w:tc>
        <w:tc>
          <w:tcPr>
            <w:tcW w:w="709" w:type="dxa"/>
            <w:tcBorders>
              <w:top w:val="single" w:sz="4" w:space="0" w:color="auto"/>
              <w:left w:val="single" w:sz="4" w:space="0" w:color="auto"/>
              <w:bottom w:val="single" w:sz="4" w:space="0" w:color="auto"/>
              <w:right w:val="single" w:sz="4" w:space="0" w:color="auto"/>
            </w:tcBorders>
          </w:tcPr>
          <w:p w14:paraId="1280F322"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I</w:t>
            </w:r>
          </w:p>
        </w:tc>
        <w:tc>
          <w:tcPr>
            <w:tcW w:w="709" w:type="dxa"/>
            <w:tcBorders>
              <w:top w:val="single" w:sz="4" w:space="0" w:color="auto"/>
              <w:left w:val="single" w:sz="4" w:space="0" w:color="auto"/>
              <w:bottom w:val="single" w:sz="4" w:space="0" w:color="auto"/>
              <w:right w:val="single" w:sz="4" w:space="0" w:color="auto"/>
            </w:tcBorders>
          </w:tcPr>
          <w:p w14:paraId="77FC294D"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R</w:t>
            </w:r>
          </w:p>
        </w:tc>
        <w:tc>
          <w:tcPr>
            <w:tcW w:w="850" w:type="dxa"/>
            <w:tcBorders>
              <w:top w:val="single" w:sz="4" w:space="0" w:color="auto"/>
              <w:left w:val="single" w:sz="4" w:space="0" w:color="auto"/>
              <w:bottom w:val="single" w:sz="4" w:space="0" w:color="auto"/>
              <w:right w:val="single" w:sz="4" w:space="0" w:color="auto"/>
            </w:tcBorders>
          </w:tcPr>
          <w:p w14:paraId="1FC979E4" w14:textId="03EF9D1C" w:rsidR="001111BC" w:rsidRPr="007A13DF" w:rsidRDefault="006142B1"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I</w:t>
            </w:r>
          </w:p>
        </w:tc>
        <w:tc>
          <w:tcPr>
            <w:tcW w:w="1134" w:type="dxa"/>
            <w:tcBorders>
              <w:top w:val="single" w:sz="4" w:space="0" w:color="auto"/>
              <w:left w:val="single" w:sz="4" w:space="0" w:color="auto"/>
              <w:bottom w:val="single" w:sz="4" w:space="0" w:color="auto"/>
              <w:right w:val="single" w:sz="4" w:space="0" w:color="auto"/>
            </w:tcBorders>
          </w:tcPr>
          <w:p w14:paraId="0F55F0AE" w14:textId="77777777" w:rsidR="001111BC" w:rsidRPr="007A13DF" w:rsidRDefault="001111BC" w:rsidP="001111BC">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p>
        </w:tc>
        <w:tc>
          <w:tcPr>
            <w:tcW w:w="2381" w:type="dxa"/>
            <w:tcBorders>
              <w:top w:val="single" w:sz="4" w:space="0" w:color="auto"/>
              <w:left w:val="single" w:sz="4" w:space="0" w:color="auto"/>
              <w:bottom w:val="single" w:sz="4" w:space="0" w:color="auto"/>
              <w:right w:val="single" w:sz="4" w:space="0" w:color="auto"/>
            </w:tcBorders>
          </w:tcPr>
          <w:p w14:paraId="463C3042" w14:textId="7C8D704D" w:rsidR="001111BC" w:rsidRPr="007A13DF" w:rsidRDefault="001111BC" w:rsidP="00A4485A">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lang w:eastAsia="hr-HR"/>
              </w:rPr>
            </w:pPr>
            <w:r w:rsidRPr="007A13DF">
              <w:rPr>
                <w:rFonts w:ascii="Times New Roman" w:eastAsia="Times New Roman" w:hAnsi="Times New Roman" w:cs="Times New Roman"/>
                <w:lang w:eastAsia="hr-HR"/>
              </w:rPr>
              <w:t xml:space="preserve">Prilog </w:t>
            </w:r>
            <w:r w:rsidR="00C33857">
              <w:rPr>
                <w:rFonts w:ascii="Times New Roman" w:eastAsia="Times New Roman" w:hAnsi="Times New Roman" w:cs="Times New Roman"/>
                <w:lang w:eastAsia="hr-HR"/>
              </w:rPr>
              <w:t>0</w:t>
            </w:r>
            <w:r w:rsidRPr="007A13DF">
              <w:rPr>
                <w:rFonts w:ascii="Times New Roman" w:eastAsia="Times New Roman" w:hAnsi="Times New Roman" w:cs="Times New Roman"/>
                <w:lang w:eastAsia="hr-HR"/>
              </w:rPr>
              <w:t xml:space="preserve">2 – Registar nepravilnosti </w:t>
            </w:r>
          </w:p>
        </w:tc>
      </w:tr>
      <w:tr w:rsidR="00877CFA" w:rsidRPr="007A13DF" w14:paraId="0D18A1B3" w14:textId="77777777" w:rsidTr="00A4485A">
        <w:tc>
          <w:tcPr>
            <w:tcW w:w="517" w:type="dxa"/>
            <w:tcBorders>
              <w:top w:val="single" w:sz="4" w:space="0" w:color="auto"/>
              <w:left w:val="single" w:sz="4" w:space="0" w:color="auto"/>
              <w:bottom w:val="single" w:sz="4" w:space="0" w:color="auto"/>
              <w:right w:val="single" w:sz="4" w:space="0" w:color="auto"/>
            </w:tcBorders>
          </w:tcPr>
          <w:p w14:paraId="10223AC1" w14:textId="375FA39D" w:rsidR="00877CFA" w:rsidRPr="007A13DF" w:rsidRDefault="00877CFA" w:rsidP="00877CFA">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hAnsi="Times New Roman" w:cs="Times New Roman"/>
              </w:rPr>
            </w:pPr>
            <w:r w:rsidRPr="007A13DF">
              <w:rPr>
                <w:rFonts w:ascii="Times New Roman" w:eastAsia="Times New Roman" w:hAnsi="Times New Roman" w:cs="Times New Roman"/>
                <w:lang w:eastAsia="hr-HR"/>
              </w:rPr>
              <w:t>11</w:t>
            </w:r>
          </w:p>
        </w:tc>
        <w:tc>
          <w:tcPr>
            <w:tcW w:w="2347" w:type="dxa"/>
            <w:tcBorders>
              <w:top w:val="single" w:sz="4" w:space="0" w:color="auto"/>
              <w:left w:val="single" w:sz="4" w:space="0" w:color="auto"/>
              <w:bottom w:val="single" w:sz="4" w:space="0" w:color="auto"/>
              <w:right w:val="single" w:sz="4" w:space="0" w:color="auto"/>
            </w:tcBorders>
            <w:shd w:val="clear" w:color="auto" w:fill="FFFFFF"/>
          </w:tcPr>
          <w:p w14:paraId="0C34B052" w14:textId="6B148271" w:rsidR="00877CFA" w:rsidRPr="007A13DF" w:rsidRDefault="00877CFA" w:rsidP="00877CFA">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hAnsi="Times New Roman" w:cs="Times New Roman"/>
              </w:rPr>
            </w:pPr>
            <w:r w:rsidRPr="007A13DF">
              <w:rPr>
                <w:rFonts w:ascii="Times New Roman" w:eastAsia="Times New Roman" w:hAnsi="Times New Roman" w:cs="Times New Roman"/>
                <w:lang w:eastAsia="hr-HR"/>
              </w:rPr>
              <w:t>Imenovanje Koordinatora za nepravilnosti</w:t>
            </w:r>
          </w:p>
        </w:tc>
        <w:tc>
          <w:tcPr>
            <w:tcW w:w="567" w:type="dxa"/>
            <w:tcBorders>
              <w:top w:val="single" w:sz="4" w:space="0" w:color="auto"/>
              <w:left w:val="single" w:sz="4" w:space="0" w:color="auto"/>
              <w:bottom w:val="single" w:sz="4" w:space="0" w:color="auto"/>
              <w:right w:val="single" w:sz="4" w:space="0" w:color="auto"/>
            </w:tcBorders>
          </w:tcPr>
          <w:p w14:paraId="5C5CE1B9" w14:textId="0CDD230A" w:rsidR="00877CFA" w:rsidRPr="007A13DF" w:rsidRDefault="00877CFA" w:rsidP="00877CFA">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hAnsi="Times New Roman" w:cs="Times New Roman"/>
              </w:rPr>
            </w:pPr>
            <w:r w:rsidRPr="007A13DF">
              <w:rPr>
                <w:rFonts w:ascii="Times New Roman" w:eastAsia="Times New Roman" w:hAnsi="Times New Roman" w:cs="Times New Roman"/>
                <w:lang w:eastAsia="hr-HR"/>
              </w:rPr>
              <w:t>I</w:t>
            </w:r>
          </w:p>
        </w:tc>
        <w:tc>
          <w:tcPr>
            <w:tcW w:w="709" w:type="dxa"/>
            <w:tcBorders>
              <w:top w:val="single" w:sz="4" w:space="0" w:color="auto"/>
              <w:left w:val="single" w:sz="4" w:space="0" w:color="auto"/>
              <w:bottom w:val="single" w:sz="4" w:space="0" w:color="auto"/>
              <w:right w:val="single" w:sz="4" w:space="0" w:color="auto"/>
            </w:tcBorders>
          </w:tcPr>
          <w:p w14:paraId="724C6F4A" w14:textId="70DE079B" w:rsidR="00877CFA" w:rsidRPr="007A13DF" w:rsidRDefault="00877CFA" w:rsidP="00877CFA">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hAnsi="Times New Roman" w:cs="Times New Roman"/>
              </w:rPr>
            </w:pPr>
            <w:r w:rsidRPr="007A13DF">
              <w:rPr>
                <w:rFonts w:ascii="Times New Roman" w:eastAsia="Times New Roman" w:hAnsi="Times New Roman" w:cs="Times New Roman"/>
                <w:lang w:eastAsia="hr-HR"/>
              </w:rPr>
              <w:t>UT</w:t>
            </w:r>
            <w:r w:rsidR="003B5F9F">
              <w:rPr>
                <w:rFonts w:ascii="Times New Roman" w:eastAsia="Times New Roman" w:hAnsi="Times New Roman" w:cs="Times New Roman"/>
                <w:lang w:eastAsia="hr-HR"/>
              </w:rPr>
              <w:t>®</w:t>
            </w:r>
          </w:p>
        </w:tc>
        <w:tc>
          <w:tcPr>
            <w:tcW w:w="709" w:type="dxa"/>
            <w:tcBorders>
              <w:top w:val="single" w:sz="4" w:space="0" w:color="auto"/>
              <w:left w:val="single" w:sz="4" w:space="0" w:color="auto"/>
              <w:bottom w:val="single" w:sz="4" w:space="0" w:color="auto"/>
              <w:right w:val="single" w:sz="4" w:space="0" w:color="auto"/>
            </w:tcBorders>
          </w:tcPr>
          <w:p w14:paraId="79565819" w14:textId="029998FD" w:rsidR="00877CFA" w:rsidRPr="007A13DF" w:rsidRDefault="00877CFA" w:rsidP="00877CFA">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hAnsi="Times New Roman" w:cs="Times New Roman"/>
              </w:rPr>
            </w:pPr>
            <w:r w:rsidRPr="007A13DF">
              <w:rPr>
                <w:rFonts w:ascii="Times New Roman" w:eastAsia="Times New Roman" w:hAnsi="Times New Roman" w:cs="Times New Roman"/>
                <w:lang w:eastAsia="hr-HR"/>
              </w:rPr>
              <w:t>I</w:t>
            </w:r>
          </w:p>
        </w:tc>
        <w:tc>
          <w:tcPr>
            <w:tcW w:w="850" w:type="dxa"/>
            <w:tcBorders>
              <w:top w:val="single" w:sz="4" w:space="0" w:color="auto"/>
              <w:left w:val="single" w:sz="4" w:space="0" w:color="auto"/>
              <w:bottom w:val="single" w:sz="4" w:space="0" w:color="auto"/>
              <w:right w:val="single" w:sz="4" w:space="0" w:color="auto"/>
            </w:tcBorders>
          </w:tcPr>
          <w:p w14:paraId="007EBEC8" w14:textId="598ED10A" w:rsidR="00877CFA" w:rsidRPr="007A13DF" w:rsidRDefault="00877CFA" w:rsidP="00877CFA">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hAnsi="Times New Roman" w:cs="Times New Roman"/>
              </w:rPr>
            </w:pPr>
            <w:r w:rsidRPr="007A13DF">
              <w:rPr>
                <w:rFonts w:ascii="Times New Roman" w:eastAsia="Times New Roman" w:hAnsi="Times New Roman" w:cs="Times New Roman"/>
                <w:lang w:eastAsia="hr-HR"/>
              </w:rPr>
              <w:t>I</w:t>
            </w:r>
          </w:p>
        </w:tc>
        <w:tc>
          <w:tcPr>
            <w:tcW w:w="1134" w:type="dxa"/>
            <w:tcBorders>
              <w:top w:val="single" w:sz="4" w:space="0" w:color="auto"/>
              <w:left w:val="single" w:sz="4" w:space="0" w:color="auto"/>
              <w:bottom w:val="single" w:sz="4" w:space="0" w:color="auto"/>
              <w:right w:val="single" w:sz="4" w:space="0" w:color="auto"/>
            </w:tcBorders>
          </w:tcPr>
          <w:p w14:paraId="1969B056" w14:textId="77777777" w:rsidR="00877CFA" w:rsidRPr="007A13DF" w:rsidRDefault="00877CFA" w:rsidP="00877CFA">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p>
        </w:tc>
        <w:tc>
          <w:tcPr>
            <w:tcW w:w="2381" w:type="dxa"/>
            <w:tcBorders>
              <w:top w:val="single" w:sz="4" w:space="0" w:color="auto"/>
              <w:left w:val="single" w:sz="4" w:space="0" w:color="auto"/>
              <w:bottom w:val="single" w:sz="4" w:space="0" w:color="auto"/>
              <w:right w:val="single" w:sz="4" w:space="0" w:color="auto"/>
            </w:tcBorders>
          </w:tcPr>
          <w:p w14:paraId="069E9722" w14:textId="56F65024" w:rsidR="00877CFA" w:rsidRPr="007A13DF" w:rsidRDefault="00877CFA" w:rsidP="00877CFA">
            <w:pPr>
              <w:pBdr>
                <w:top w:val="none" w:sz="0" w:space="0" w:color="000000"/>
                <w:left w:val="none" w:sz="0" w:space="0" w:color="000000"/>
                <w:bottom w:val="none" w:sz="0" w:space="0" w:color="000000"/>
                <w:right w:val="none" w:sz="0" w:space="0" w:color="000000"/>
              </w:pBdr>
              <w:spacing w:after="0" w:line="240" w:lineRule="auto"/>
              <w:rPr>
                <w:rFonts w:ascii="Times New Roman" w:hAnsi="Times New Roman" w:cs="Times New Roman"/>
              </w:rPr>
            </w:pPr>
            <w:r w:rsidRPr="007A13DF">
              <w:rPr>
                <w:rFonts w:ascii="Times New Roman" w:eastAsia="Times New Roman" w:hAnsi="Times New Roman" w:cs="Times New Roman"/>
                <w:lang w:eastAsia="hr-HR"/>
              </w:rPr>
              <w:t>Odluka čelnika UT-a o imenovanju Koordinatora za nepravilnosti</w:t>
            </w:r>
          </w:p>
        </w:tc>
      </w:tr>
      <w:tr w:rsidR="00877CFA" w:rsidRPr="007A13DF" w14:paraId="6F69CA70" w14:textId="77777777" w:rsidTr="00A4485A">
        <w:tc>
          <w:tcPr>
            <w:tcW w:w="517" w:type="dxa"/>
            <w:tcBorders>
              <w:top w:val="single" w:sz="4" w:space="0" w:color="auto"/>
              <w:left w:val="single" w:sz="4" w:space="0" w:color="auto"/>
              <w:bottom w:val="single" w:sz="4" w:space="0" w:color="auto"/>
              <w:right w:val="single" w:sz="4" w:space="0" w:color="auto"/>
            </w:tcBorders>
          </w:tcPr>
          <w:p w14:paraId="3476DBE5" w14:textId="61DC6943" w:rsidR="00877CFA" w:rsidRPr="007A13DF" w:rsidRDefault="00877CFA" w:rsidP="00877CFA">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hAnsi="Times New Roman" w:cs="Times New Roman"/>
              </w:rPr>
              <w:t>12</w:t>
            </w:r>
          </w:p>
        </w:tc>
        <w:tc>
          <w:tcPr>
            <w:tcW w:w="2347" w:type="dxa"/>
            <w:tcBorders>
              <w:top w:val="single" w:sz="4" w:space="0" w:color="auto"/>
              <w:left w:val="single" w:sz="4" w:space="0" w:color="auto"/>
              <w:bottom w:val="single" w:sz="4" w:space="0" w:color="auto"/>
              <w:right w:val="single" w:sz="4" w:space="0" w:color="auto"/>
            </w:tcBorders>
            <w:shd w:val="clear" w:color="auto" w:fill="FFFFFF"/>
          </w:tcPr>
          <w:p w14:paraId="4EDEB96E" w14:textId="401A8C83" w:rsidR="00877CFA" w:rsidRPr="007A13DF" w:rsidRDefault="00877CFA" w:rsidP="00877CFA">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hAnsi="Times New Roman" w:cs="Times New Roman"/>
              </w:rPr>
              <w:t>Imenovanje Osobe za nepravilnosti</w:t>
            </w:r>
          </w:p>
        </w:tc>
        <w:tc>
          <w:tcPr>
            <w:tcW w:w="567" w:type="dxa"/>
            <w:tcBorders>
              <w:top w:val="single" w:sz="4" w:space="0" w:color="auto"/>
              <w:left w:val="single" w:sz="4" w:space="0" w:color="auto"/>
              <w:bottom w:val="single" w:sz="4" w:space="0" w:color="auto"/>
              <w:right w:val="single" w:sz="4" w:space="0" w:color="auto"/>
            </w:tcBorders>
          </w:tcPr>
          <w:p w14:paraId="517C979D" w14:textId="284660D2" w:rsidR="00877CFA" w:rsidRPr="007A13DF" w:rsidRDefault="00877CFA" w:rsidP="00877CFA">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hAnsi="Times New Roman" w:cs="Times New Roman"/>
              </w:rPr>
              <w:t>I</w:t>
            </w:r>
          </w:p>
        </w:tc>
        <w:tc>
          <w:tcPr>
            <w:tcW w:w="709" w:type="dxa"/>
            <w:tcBorders>
              <w:top w:val="single" w:sz="4" w:space="0" w:color="auto"/>
              <w:left w:val="single" w:sz="4" w:space="0" w:color="auto"/>
              <w:bottom w:val="single" w:sz="4" w:space="0" w:color="auto"/>
              <w:right w:val="single" w:sz="4" w:space="0" w:color="auto"/>
            </w:tcBorders>
          </w:tcPr>
          <w:p w14:paraId="33D13608" w14:textId="3D294AD5" w:rsidR="00877CFA" w:rsidRPr="007A13DF" w:rsidRDefault="00877CFA" w:rsidP="00877CFA">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hAnsi="Times New Roman" w:cs="Times New Roman"/>
              </w:rPr>
              <w:t>I</w:t>
            </w:r>
          </w:p>
        </w:tc>
        <w:tc>
          <w:tcPr>
            <w:tcW w:w="709" w:type="dxa"/>
            <w:tcBorders>
              <w:top w:val="single" w:sz="4" w:space="0" w:color="auto"/>
              <w:left w:val="single" w:sz="4" w:space="0" w:color="auto"/>
              <w:bottom w:val="single" w:sz="4" w:space="0" w:color="auto"/>
              <w:right w:val="single" w:sz="4" w:space="0" w:color="auto"/>
            </w:tcBorders>
          </w:tcPr>
          <w:p w14:paraId="7C129C22" w14:textId="557BCE56" w:rsidR="00877CFA" w:rsidRPr="007A13DF" w:rsidRDefault="00877CFA" w:rsidP="00877CFA">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hAnsi="Times New Roman" w:cs="Times New Roman"/>
              </w:rPr>
              <w:t>R</w:t>
            </w:r>
          </w:p>
        </w:tc>
        <w:tc>
          <w:tcPr>
            <w:tcW w:w="850" w:type="dxa"/>
            <w:tcBorders>
              <w:top w:val="single" w:sz="4" w:space="0" w:color="auto"/>
              <w:left w:val="single" w:sz="4" w:space="0" w:color="auto"/>
              <w:bottom w:val="single" w:sz="4" w:space="0" w:color="auto"/>
              <w:right w:val="single" w:sz="4" w:space="0" w:color="auto"/>
            </w:tcBorders>
          </w:tcPr>
          <w:p w14:paraId="70FCAC46" w14:textId="7D12DAAD" w:rsidR="00877CFA" w:rsidRPr="007A13DF" w:rsidRDefault="00877CFA" w:rsidP="00877CFA">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r w:rsidRPr="007A13DF">
              <w:rPr>
                <w:rFonts w:ascii="Times New Roman" w:hAnsi="Times New Roman" w:cs="Times New Roman"/>
              </w:rPr>
              <w:t>I</w:t>
            </w:r>
          </w:p>
        </w:tc>
        <w:tc>
          <w:tcPr>
            <w:tcW w:w="1134" w:type="dxa"/>
            <w:tcBorders>
              <w:top w:val="single" w:sz="4" w:space="0" w:color="auto"/>
              <w:left w:val="single" w:sz="4" w:space="0" w:color="auto"/>
              <w:bottom w:val="single" w:sz="4" w:space="0" w:color="auto"/>
              <w:right w:val="single" w:sz="4" w:space="0" w:color="auto"/>
            </w:tcBorders>
          </w:tcPr>
          <w:p w14:paraId="2869F73C" w14:textId="77777777" w:rsidR="00877CFA" w:rsidRPr="007A13DF" w:rsidRDefault="00877CFA" w:rsidP="00877CFA">
            <w:pPr>
              <w:pBdr>
                <w:top w:val="none" w:sz="0" w:space="0" w:color="000000"/>
                <w:left w:val="none" w:sz="0" w:space="0" w:color="000000"/>
                <w:bottom w:val="none" w:sz="0" w:space="0" w:color="000000"/>
                <w:right w:val="none" w:sz="0" w:space="0" w:color="000000"/>
              </w:pBdr>
              <w:snapToGrid w:val="0"/>
              <w:spacing w:after="0" w:line="240" w:lineRule="auto"/>
              <w:jc w:val="both"/>
              <w:rPr>
                <w:rFonts w:ascii="Times New Roman" w:eastAsia="Times New Roman" w:hAnsi="Times New Roman" w:cs="Times New Roman"/>
                <w:lang w:eastAsia="hr-HR"/>
              </w:rPr>
            </w:pPr>
          </w:p>
        </w:tc>
        <w:tc>
          <w:tcPr>
            <w:tcW w:w="2381" w:type="dxa"/>
            <w:tcBorders>
              <w:top w:val="single" w:sz="4" w:space="0" w:color="auto"/>
              <w:left w:val="single" w:sz="4" w:space="0" w:color="auto"/>
              <w:bottom w:val="single" w:sz="4" w:space="0" w:color="auto"/>
              <w:right w:val="single" w:sz="4" w:space="0" w:color="auto"/>
            </w:tcBorders>
          </w:tcPr>
          <w:p w14:paraId="043E91BE" w14:textId="0D0B440C" w:rsidR="00877CFA" w:rsidRPr="007A13DF" w:rsidRDefault="00877CFA" w:rsidP="00877CFA">
            <w:pPr>
              <w:pBdr>
                <w:top w:val="none" w:sz="0" w:space="0" w:color="000000"/>
                <w:left w:val="none" w:sz="0" w:space="0" w:color="000000"/>
                <w:bottom w:val="none" w:sz="0" w:space="0" w:color="000000"/>
                <w:right w:val="none" w:sz="0" w:space="0" w:color="000000"/>
              </w:pBdr>
              <w:spacing w:after="0" w:line="240" w:lineRule="auto"/>
              <w:rPr>
                <w:rFonts w:ascii="Times New Roman" w:eastAsia="Times New Roman" w:hAnsi="Times New Roman" w:cs="Times New Roman"/>
                <w:lang w:eastAsia="hr-HR"/>
              </w:rPr>
            </w:pPr>
            <w:r w:rsidRPr="007A13DF">
              <w:rPr>
                <w:rFonts w:ascii="Times New Roman" w:hAnsi="Times New Roman" w:cs="Times New Roman"/>
              </w:rPr>
              <w:t>Odluka čelnika PT-a 2 o imenovanju Osobe za nepravilnosti</w:t>
            </w:r>
          </w:p>
        </w:tc>
      </w:tr>
    </w:tbl>
    <w:p w14:paraId="1B5508C2" w14:textId="77777777" w:rsidR="00CB3A01" w:rsidRPr="007A13DF" w:rsidRDefault="00CB3A01" w:rsidP="006725EE">
      <w:pPr>
        <w:spacing w:line="240" w:lineRule="auto"/>
        <w:jc w:val="both"/>
        <w:rPr>
          <w:rFonts w:ascii="Times New Roman" w:hAnsi="Times New Roman" w:cs="Times New Roman"/>
          <w:sz w:val="24"/>
          <w:szCs w:val="24"/>
        </w:rPr>
      </w:pPr>
    </w:p>
    <w:p w14:paraId="08D07C22" w14:textId="77777777" w:rsidR="00CB3A01" w:rsidRPr="007A13DF" w:rsidRDefault="00CB3A01" w:rsidP="006725EE">
      <w:pPr>
        <w:spacing w:line="240" w:lineRule="auto"/>
        <w:jc w:val="both"/>
        <w:rPr>
          <w:rFonts w:ascii="Times New Roman" w:hAnsi="Times New Roman" w:cs="Times New Roman"/>
          <w:sz w:val="24"/>
          <w:szCs w:val="24"/>
        </w:rPr>
      </w:pPr>
    </w:p>
    <w:p w14:paraId="049A929D" w14:textId="6A7E42AB" w:rsidR="006725EE" w:rsidRPr="007A13DF" w:rsidRDefault="006725EE" w:rsidP="006725EE">
      <w:pPr>
        <w:spacing w:line="240" w:lineRule="auto"/>
        <w:jc w:val="both"/>
        <w:rPr>
          <w:rFonts w:ascii="Times New Roman" w:hAnsi="Times New Roman" w:cs="Times New Roman"/>
          <w:sz w:val="24"/>
          <w:szCs w:val="24"/>
        </w:rPr>
      </w:pPr>
      <w:r w:rsidRPr="007A13DF">
        <w:rPr>
          <w:rFonts w:ascii="Times New Roman" w:hAnsi="Times New Roman" w:cs="Times New Roman"/>
          <w:sz w:val="24"/>
          <w:szCs w:val="24"/>
        </w:rPr>
        <w:t>Pojašnjenje matrične „RACI” tablice:</w:t>
      </w:r>
    </w:p>
    <w:p w14:paraId="38F74C3B" w14:textId="77777777" w:rsidR="006725EE" w:rsidRPr="007A13DF" w:rsidRDefault="006725EE" w:rsidP="006725EE">
      <w:pPr>
        <w:spacing w:after="0" w:line="240" w:lineRule="auto"/>
        <w:jc w:val="both"/>
        <w:rPr>
          <w:rFonts w:ascii="Times New Roman" w:hAnsi="Times New Roman" w:cs="Times New Roman"/>
          <w:sz w:val="24"/>
          <w:szCs w:val="24"/>
        </w:rPr>
      </w:pPr>
      <w:r w:rsidRPr="007A13DF">
        <w:rPr>
          <w:rFonts w:ascii="Times New Roman" w:hAnsi="Times New Roman" w:cs="Times New Roman"/>
          <w:sz w:val="24"/>
          <w:szCs w:val="24"/>
        </w:rPr>
        <w:t xml:space="preserve">R- </w:t>
      </w:r>
      <w:r w:rsidRPr="007A13DF">
        <w:rPr>
          <w:rFonts w:ascii="Times New Roman" w:hAnsi="Times New Roman" w:cs="Times New Roman"/>
          <w:i/>
          <w:sz w:val="24"/>
          <w:szCs w:val="24"/>
        </w:rPr>
        <w:t>responsible</w:t>
      </w:r>
      <w:r w:rsidRPr="007A13DF">
        <w:rPr>
          <w:rFonts w:ascii="Times New Roman" w:hAnsi="Times New Roman" w:cs="Times New Roman"/>
          <w:sz w:val="24"/>
          <w:szCs w:val="24"/>
        </w:rPr>
        <w:t xml:space="preserve">  (</w:t>
      </w:r>
      <w:r w:rsidRPr="007A13DF">
        <w:rPr>
          <w:rFonts w:ascii="Times New Roman" w:hAnsi="Times New Roman" w:cs="Times New Roman"/>
          <w:i/>
          <w:sz w:val="24"/>
          <w:szCs w:val="24"/>
        </w:rPr>
        <w:t>odgovoran</w:t>
      </w:r>
      <w:r w:rsidRPr="007A13DF">
        <w:rPr>
          <w:rFonts w:ascii="Times New Roman" w:hAnsi="Times New Roman" w:cs="Times New Roman"/>
          <w:sz w:val="24"/>
          <w:szCs w:val="24"/>
        </w:rPr>
        <w:t xml:space="preserve">) – odgovoran za obavljanje posla i postizanje neposrednih rezultata aktivnosti te jamče da će se aktivnost obaviti, a rezultati poslati odobravatelju. </w:t>
      </w:r>
    </w:p>
    <w:p w14:paraId="023439F2" w14:textId="10D6C9A3" w:rsidR="006725EE" w:rsidRPr="007A13DF" w:rsidRDefault="006725EE" w:rsidP="006725EE">
      <w:pPr>
        <w:spacing w:after="0" w:line="240" w:lineRule="auto"/>
        <w:jc w:val="both"/>
        <w:rPr>
          <w:rFonts w:ascii="Times New Roman" w:hAnsi="Times New Roman" w:cs="Times New Roman"/>
          <w:sz w:val="24"/>
          <w:szCs w:val="24"/>
        </w:rPr>
      </w:pPr>
      <w:r w:rsidRPr="007A13DF">
        <w:rPr>
          <w:rFonts w:ascii="Times New Roman" w:hAnsi="Times New Roman" w:cs="Times New Roman"/>
          <w:sz w:val="24"/>
          <w:szCs w:val="24"/>
        </w:rPr>
        <w:lastRenderedPageBreak/>
        <w:t xml:space="preserve">A- </w:t>
      </w:r>
      <w:r w:rsidRPr="007A13DF">
        <w:rPr>
          <w:rFonts w:ascii="Times New Roman" w:hAnsi="Times New Roman" w:cs="Times New Roman"/>
          <w:i/>
          <w:sz w:val="24"/>
          <w:szCs w:val="24"/>
        </w:rPr>
        <w:t>approver (odobravatel</w:t>
      </w:r>
      <w:r w:rsidR="003B5F9F">
        <w:rPr>
          <w:rFonts w:ascii="Times New Roman" w:hAnsi="Times New Roman" w:cs="Times New Roman"/>
          <w:i/>
          <w:sz w:val="24"/>
          <w:szCs w:val="24"/>
        </w:rPr>
        <w:t>–</w:t>
      </w:r>
      <w:r w:rsidRPr="007A13DF">
        <w:rPr>
          <w:rFonts w:ascii="Times New Roman" w:hAnsi="Times New Roman" w:cs="Times New Roman"/>
          <w:sz w:val="24"/>
          <w:szCs w:val="24"/>
        </w:rPr>
        <w:t xml:space="preserve">) - donosi odluke i odobrava neposredne rezultate aktivnosti. </w:t>
      </w:r>
    </w:p>
    <w:p w14:paraId="289FA978" w14:textId="77777777" w:rsidR="006725EE" w:rsidRPr="007A13DF" w:rsidRDefault="006725EE" w:rsidP="006725EE">
      <w:pPr>
        <w:spacing w:after="0" w:line="240" w:lineRule="auto"/>
        <w:jc w:val="both"/>
        <w:rPr>
          <w:rFonts w:ascii="Times New Roman" w:hAnsi="Times New Roman" w:cs="Times New Roman"/>
          <w:sz w:val="24"/>
          <w:szCs w:val="24"/>
        </w:rPr>
      </w:pPr>
      <w:r w:rsidRPr="007A13DF">
        <w:rPr>
          <w:rFonts w:ascii="Times New Roman" w:hAnsi="Times New Roman" w:cs="Times New Roman"/>
          <w:sz w:val="24"/>
          <w:szCs w:val="24"/>
        </w:rPr>
        <w:t xml:space="preserve">C- </w:t>
      </w:r>
      <w:r w:rsidRPr="007A13DF">
        <w:rPr>
          <w:rFonts w:ascii="Times New Roman" w:hAnsi="Times New Roman" w:cs="Times New Roman"/>
          <w:i/>
          <w:sz w:val="24"/>
          <w:szCs w:val="24"/>
        </w:rPr>
        <w:t>contributor</w:t>
      </w:r>
      <w:r w:rsidRPr="007A13DF">
        <w:rPr>
          <w:rFonts w:ascii="Times New Roman" w:hAnsi="Times New Roman" w:cs="Times New Roman"/>
          <w:sz w:val="24"/>
          <w:szCs w:val="24"/>
        </w:rPr>
        <w:t xml:space="preserve"> (</w:t>
      </w:r>
      <w:r w:rsidRPr="007A13DF">
        <w:rPr>
          <w:rFonts w:ascii="Times New Roman" w:hAnsi="Times New Roman" w:cs="Times New Roman"/>
          <w:i/>
          <w:sz w:val="24"/>
          <w:szCs w:val="24"/>
        </w:rPr>
        <w:t xml:space="preserve">pridonositelj)- </w:t>
      </w:r>
      <w:r w:rsidRPr="007A13DF">
        <w:rPr>
          <w:rFonts w:ascii="Times New Roman" w:hAnsi="Times New Roman" w:cs="Times New Roman"/>
          <w:sz w:val="24"/>
          <w:szCs w:val="24"/>
        </w:rPr>
        <w:t xml:space="preserve">suradnici ili stručnjaci na predmetnom području koji mogu doprinijeti aktivnosti i s kojima postoji dvosmjerna komunikacija. </w:t>
      </w:r>
    </w:p>
    <w:p w14:paraId="10352F0D" w14:textId="77777777" w:rsidR="006725EE" w:rsidRPr="007A13DF" w:rsidRDefault="006725EE" w:rsidP="006725EE">
      <w:pPr>
        <w:spacing w:line="240" w:lineRule="auto"/>
        <w:jc w:val="both"/>
        <w:rPr>
          <w:rFonts w:ascii="Times New Roman" w:hAnsi="Times New Roman" w:cs="Times New Roman"/>
          <w:sz w:val="24"/>
          <w:szCs w:val="24"/>
        </w:rPr>
      </w:pPr>
      <w:r w:rsidRPr="007A13DF">
        <w:rPr>
          <w:rFonts w:ascii="Times New Roman" w:hAnsi="Times New Roman" w:cs="Times New Roman"/>
          <w:sz w:val="24"/>
          <w:szCs w:val="24"/>
        </w:rPr>
        <w:t xml:space="preserve">I- </w:t>
      </w:r>
      <w:r w:rsidRPr="007A13DF">
        <w:rPr>
          <w:rFonts w:ascii="Times New Roman" w:hAnsi="Times New Roman" w:cs="Times New Roman"/>
          <w:i/>
          <w:sz w:val="24"/>
          <w:szCs w:val="24"/>
        </w:rPr>
        <w:t xml:space="preserve">informed (obaviješten)- </w:t>
      </w:r>
      <w:r w:rsidRPr="007A13DF">
        <w:rPr>
          <w:rFonts w:ascii="Times New Roman" w:hAnsi="Times New Roman" w:cs="Times New Roman"/>
          <w:sz w:val="24"/>
          <w:szCs w:val="24"/>
        </w:rPr>
        <w:t>informirani o tijeku napretka aktivnosti i s kojima postoji jednosmjerna komunikacija.</w:t>
      </w:r>
    </w:p>
    <w:p w14:paraId="3C53FC0C" w14:textId="77777777" w:rsidR="00767FBD" w:rsidRPr="007A13DF" w:rsidRDefault="00767FBD" w:rsidP="00A4485A">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lang w:eastAsia="hr-HR"/>
        </w:rPr>
      </w:pPr>
    </w:p>
    <w:p w14:paraId="2D2903EC" w14:textId="6EA35FC4" w:rsidR="001111BC" w:rsidRPr="007A13DF" w:rsidRDefault="006725EE" w:rsidP="00377CFA">
      <w:pPr>
        <w:pBdr>
          <w:top w:val="single" w:sz="4" w:space="0" w:color="auto"/>
          <w:left w:val="single" w:sz="4" w:space="0" w:color="auto"/>
          <w:bottom w:val="single" w:sz="4" w:space="0" w:color="auto"/>
          <w:right w:val="single" w:sz="4" w:space="1" w:color="auto"/>
        </w:pBdr>
        <w:shd w:val="clear" w:color="auto" w:fill="D9D9D9" w:themeFill="background1" w:themeFillShade="D9"/>
        <w:spacing w:after="0" w:line="240" w:lineRule="auto"/>
        <w:jc w:val="both"/>
        <w:outlineLvl w:val="0"/>
        <w:rPr>
          <w:rFonts w:ascii="Times New Roman" w:eastAsia="Times New Roman" w:hAnsi="Times New Roman" w:cs="Times New Roman"/>
          <w:b/>
          <w:sz w:val="24"/>
          <w:szCs w:val="24"/>
          <w:lang w:eastAsia="hr-HR"/>
        </w:rPr>
      </w:pPr>
      <w:bookmarkStart w:id="3" w:name="_Toc3383323"/>
      <w:r w:rsidRPr="007A13DF">
        <w:rPr>
          <w:rFonts w:ascii="Times New Roman" w:eastAsia="Times New Roman" w:hAnsi="Times New Roman" w:cs="Times New Roman"/>
          <w:b/>
          <w:sz w:val="24"/>
          <w:szCs w:val="24"/>
          <w:lang w:eastAsia="hr-HR"/>
        </w:rPr>
        <w:t xml:space="preserve">4. </w:t>
      </w:r>
      <w:r w:rsidR="001111BC" w:rsidRPr="007A13DF">
        <w:rPr>
          <w:rFonts w:ascii="Times New Roman" w:eastAsia="Times New Roman" w:hAnsi="Times New Roman" w:cs="Times New Roman"/>
          <w:b/>
          <w:sz w:val="24"/>
          <w:szCs w:val="24"/>
          <w:lang w:eastAsia="hr-HR"/>
        </w:rPr>
        <w:t xml:space="preserve"> ZAJEDNIČKI ZAHTJEVI</w:t>
      </w:r>
      <w:bookmarkEnd w:id="3"/>
    </w:p>
    <w:p w14:paraId="19884283" w14:textId="77777777" w:rsidR="001111BC" w:rsidRPr="007A13DF" w:rsidRDefault="001111BC" w:rsidP="00927186">
      <w:pPr>
        <w:rPr>
          <w:rFonts w:ascii="Times New Roman" w:hAnsi="Times New Roman" w:cs="Times New Roman"/>
          <w:lang w:eastAsia="hr-HR"/>
        </w:rPr>
      </w:pPr>
    </w:p>
    <w:p w14:paraId="1B6C63E6" w14:textId="77777777" w:rsidR="001111BC" w:rsidRPr="007A13DF" w:rsidRDefault="001111BC" w:rsidP="00624071">
      <w:pPr>
        <w:numPr>
          <w:ilvl w:val="1"/>
          <w:numId w:val="34"/>
        </w:numPr>
        <w:pBdr>
          <w:top w:val="single" w:sz="4" w:space="0" w:color="auto"/>
          <w:left w:val="single" w:sz="4" w:space="0" w:color="auto"/>
          <w:bottom w:val="single" w:sz="4" w:space="0" w:color="auto"/>
          <w:right w:val="single" w:sz="4" w:space="0" w:color="auto"/>
        </w:pBdr>
        <w:spacing w:after="0" w:line="240" w:lineRule="auto"/>
        <w:ind w:left="426" w:hanging="426"/>
        <w:jc w:val="both"/>
        <w:outlineLvl w:val="1"/>
        <w:rPr>
          <w:rFonts w:ascii="Times New Roman" w:eastAsia="Times New Roman" w:hAnsi="Times New Roman" w:cs="Times New Roman"/>
          <w:b/>
          <w:bCs/>
          <w:sz w:val="24"/>
          <w:szCs w:val="24"/>
          <w:lang w:eastAsia="hr-HR"/>
        </w:rPr>
      </w:pPr>
      <w:r w:rsidRPr="007A13DF">
        <w:rPr>
          <w:rFonts w:ascii="Times New Roman" w:eastAsia="Times New Roman" w:hAnsi="Times New Roman" w:cs="Times New Roman"/>
          <w:b/>
          <w:bCs/>
          <w:sz w:val="24"/>
          <w:szCs w:val="24"/>
          <w:lang w:eastAsia="hr-HR"/>
        </w:rPr>
        <w:t xml:space="preserve"> </w:t>
      </w:r>
      <w:bookmarkStart w:id="4" w:name="_Toc3383324"/>
      <w:r w:rsidRPr="007A13DF">
        <w:rPr>
          <w:rFonts w:ascii="Times New Roman" w:eastAsia="Times New Roman" w:hAnsi="Times New Roman" w:cs="Times New Roman"/>
          <w:b/>
          <w:bCs/>
          <w:sz w:val="24"/>
          <w:szCs w:val="24"/>
          <w:lang w:eastAsia="hr-HR"/>
        </w:rPr>
        <w:t>Prevencija</w:t>
      </w:r>
      <w:bookmarkEnd w:id="4"/>
      <w:r w:rsidRPr="007A13DF">
        <w:rPr>
          <w:rFonts w:ascii="Times New Roman" w:eastAsia="Times New Roman" w:hAnsi="Times New Roman" w:cs="Times New Roman"/>
          <w:b/>
          <w:bCs/>
          <w:sz w:val="24"/>
          <w:szCs w:val="24"/>
          <w:lang w:eastAsia="hr-HR"/>
        </w:rPr>
        <w:t xml:space="preserve"> </w:t>
      </w:r>
    </w:p>
    <w:p w14:paraId="043ABF64" w14:textId="619175B7" w:rsidR="00AA62BF" w:rsidRPr="007A13DF" w:rsidRDefault="00AA62BF" w:rsidP="007A13DF">
      <w:pPr>
        <w:spacing w:after="0"/>
        <w:jc w:val="both"/>
        <w:rPr>
          <w:rFonts w:ascii="Times New Roman" w:hAnsi="Times New Roman" w:cs="Times New Roman"/>
          <w:lang w:eastAsia="hr-HR"/>
        </w:rPr>
      </w:pPr>
    </w:p>
    <w:p w14:paraId="71E6B5BE" w14:textId="1F50A1EF" w:rsidR="00185DD8" w:rsidRPr="007A13DF" w:rsidRDefault="00185DD8" w:rsidP="007A13DF">
      <w:pPr>
        <w:spacing w:after="0"/>
        <w:jc w:val="both"/>
        <w:rPr>
          <w:rFonts w:ascii="Times New Roman" w:eastAsia="Times New Roman" w:hAnsi="Times New Roman" w:cs="Times New Roman"/>
          <w:bCs/>
          <w:sz w:val="24"/>
          <w:szCs w:val="24"/>
          <w:lang w:eastAsia="hr-HR"/>
        </w:rPr>
      </w:pPr>
      <w:r w:rsidRPr="007A13DF">
        <w:rPr>
          <w:rFonts w:ascii="Times New Roman" w:eastAsia="Times New Roman" w:hAnsi="Times New Roman" w:cs="Times New Roman"/>
          <w:bCs/>
          <w:sz w:val="24"/>
          <w:szCs w:val="24"/>
          <w:lang w:eastAsia="hr-HR"/>
        </w:rPr>
        <w:t>Svrha prevencije je smanjivanje mogućnosti nastanka nepravilnosti i prijevara u okviru upravljanja sredstvima EU-a.</w:t>
      </w:r>
    </w:p>
    <w:p w14:paraId="73611527" w14:textId="77777777" w:rsidR="007A13DF" w:rsidRPr="007A13DF" w:rsidRDefault="007A13DF" w:rsidP="007A13DF">
      <w:pPr>
        <w:spacing w:after="0"/>
        <w:rPr>
          <w:rFonts w:ascii="Times New Roman" w:hAnsi="Times New Roman" w:cs="Times New Roman"/>
          <w:lang w:eastAsia="hr-HR"/>
        </w:rPr>
      </w:pPr>
    </w:p>
    <w:p w14:paraId="4C2F7A38" w14:textId="2B42523F" w:rsidR="00185DD8" w:rsidRPr="007A13DF" w:rsidRDefault="00185DD8" w:rsidP="007A13DF">
      <w:pPr>
        <w:spacing w:after="0"/>
        <w:jc w:val="both"/>
        <w:rPr>
          <w:rFonts w:ascii="Times New Roman" w:eastAsia="Times New Roman" w:hAnsi="Times New Roman" w:cs="Times New Roman"/>
          <w:bCs/>
          <w:sz w:val="24"/>
          <w:szCs w:val="24"/>
          <w:lang w:eastAsia="hr-HR"/>
        </w:rPr>
      </w:pPr>
      <w:r w:rsidRPr="007A13DF">
        <w:rPr>
          <w:rFonts w:ascii="Times New Roman" w:eastAsia="Times New Roman" w:hAnsi="Times New Roman" w:cs="Times New Roman"/>
          <w:bCs/>
          <w:sz w:val="24"/>
          <w:szCs w:val="24"/>
          <w:lang w:eastAsia="hr-HR"/>
        </w:rPr>
        <w:t>Osnovni preduvjet za sprječavanje nepravilnosti jest uspostava i funkcioniranje sustava unutarnjih kontrola</w:t>
      </w:r>
      <w:r w:rsidR="0004615E" w:rsidRPr="007A13DF">
        <w:rPr>
          <w:rStyle w:val="FootnoteReference"/>
          <w:rFonts w:ascii="Times New Roman" w:eastAsia="Times New Roman" w:hAnsi="Times New Roman" w:cs="Times New Roman"/>
          <w:bCs/>
          <w:sz w:val="24"/>
          <w:szCs w:val="24"/>
          <w:lang w:eastAsia="hr-HR"/>
        </w:rPr>
        <w:footnoteReference w:id="1"/>
      </w:r>
      <w:r w:rsidRPr="007A13DF">
        <w:rPr>
          <w:rFonts w:ascii="Times New Roman" w:eastAsia="Times New Roman" w:hAnsi="Times New Roman" w:cs="Times New Roman"/>
          <w:bCs/>
          <w:sz w:val="24"/>
          <w:szCs w:val="24"/>
          <w:lang w:eastAsia="hr-HR"/>
        </w:rPr>
        <w:t xml:space="preserve">. </w:t>
      </w:r>
      <w:r w:rsidR="00ED2C6F" w:rsidRPr="007A13DF">
        <w:rPr>
          <w:rFonts w:ascii="Times New Roman" w:eastAsia="Times New Roman" w:hAnsi="Times New Roman" w:cs="Times New Roman"/>
          <w:bCs/>
          <w:sz w:val="24"/>
          <w:szCs w:val="24"/>
          <w:lang w:eastAsia="hr-HR"/>
        </w:rPr>
        <w:t xml:space="preserve">Sustav unutarnjih kontrola uređuje se </w:t>
      </w:r>
      <w:r w:rsidR="00E5169F" w:rsidRPr="007A13DF">
        <w:rPr>
          <w:rFonts w:ascii="Times New Roman" w:eastAsia="Times New Roman" w:hAnsi="Times New Roman" w:cs="Times New Roman"/>
          <w:bCs/>
          <w:sz w:val="24"/>
          <w:szCs w:val="24"/>
          <w:lang w:eastAsia="hr-HR"/>
        </w:rPr>
        <w:t>skupom različitih Pravila, a</w:t>
      </w:r>
      <w:r w:rsidR="00ED2C6F" w:rsidRPr="007A13DF">
        <w:rPr>
          <w:rFonts w:ascii="Times New Roman" w:eastAsia="Times New Roman" w:hAnsi="Times New Roman" w:cs="Times New Roman"/>
          <w:bCs/>
          <w:sz w:val="24"/>
          <w:szCs w:val="24"/>
          <w:lang w:eastAsia="hr-HR"/>
        </w:rPr>
        <w:t xml:space="preserve"> u ovom</w:t>
      </w:r>
      <w:r w:rsidR="001479C4">
        <w:rPr>
          <w:rFonts w:ascii="Times New Roman" w:eastAsia="Times New Roman" w:hAnsi="Times New Roman" w:cs="Times New Roman"/>
          <w:bCs/>
          <w:sz w:val="24"/>
          <w:szCs w:val="24"/>
          <w:lang w:eastAsia="hr-HR"/>
        </w:rPr>
        <w:t xml:space="preserve"> je</w:t>
      </w:r>
      <w:r w:rsidR="00ED2C6F" w:rsidRPr="007A13DF">
        <w:rPr>
          <w:rFonts w:ascii="Times New Roman" w:eastAsia="Times New Roman" w:hAnsi="Times New Roman" w:cs="Times New Roman"/>
          <w:bCs/>
          <w:sz w:val="24"/>
          <w:szCs w:val="24"/>
          <w:lang w:eastAsia="hr-HR"/>
        </w:rPr>
        <w:t xml:space="preserve"> kontekstu naglasak </w:t>
      </w:r>
      <w:r w:rsidRPr="007A13DF">
        <w:rPr>
          <w:rFonts w:ascii="Times New Roman" w:eastAsia="Times New Roman" w:hAnsi="Times New Roman" w:cs="Times New Roman"/>
          <w:bCs/>
          <w:sz w:val="24"/>
          <w:szCs w:val="24"/>
          <w:lang w:eastAsia="hr-HR"/>
        </w:rPr>
        <w:t>stavljen na unutarnju i vanjsku komunikaciju</w:t>
      </w:r>
      <w:r w:rsidR="0004615E" w:rsidRPr="007A13DF">
        <w:rPr>
          <w:rStyle w:val="FootnoteReference"/>
          <w:rFonts w:ascii="Times New Roman" w:eastAsia="Times New Roman" w:hAnsi="Times New Roman" w:cs="Times New Roman"/>
          <w:bCs/>
          <w:sz w:val="24"/>
          <w:szCs w:val="24"/>
          <w:lang w:eastAsia="hr-HR"/>
        </w:rPr>
        <w:footnoteReference w:id="2"/>
      </w:r>
      <w:r w:rsidRPr="007A13DF">
        <w:rPr>
          <w:rFonts w:ascii="Times New Roman" w:eastAsia="Times New Roman" w:hAnsi="Times New Roman" w:cs="Times New Roman"/>
          <w:bCs/>
          <w:sz w:val="24"/>
          <w:szCs w:val="24"/>
          <w:lang w:eastAsia="hr-HR"/>
        </w:rPr>
        <w:t>.</w:t>
      </w:r>
    </w:p>
    <w:p w14:paraId="018B290F" w14:textId="77777777" w:rsidR="007A13DF" w:rsidRPr="007A13DF" w:rsidRDefault="007A13DF" w:rsidP="007A13DF">
      <w:pPr>
        <w:spacing w:after="0"/>
        <w:rPr>
          <w:rFonts w:ascii="Times New Roman" w:hAnsi="Times New Roman" w:cs="Times New Roman"/>
          <w:lang w:eastAsia="hr-HR"/>
        </w:rPr>
      </w:pPr>
    </w:p>
    <w:p w14:paraId="28412CE6" w14:textId="14215CAB" w:rsidR="001111BC" w:rsidRPr="007A13DF" w:rsidRDefault="00AA62BF" w:rsidP="007A13DF">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5" w:name="_Toc3383227"/>
      <w:bookmarkStart w:id="6" w:name="_Toc3383325"/>
      <w:r w:rsidRPr="007A13DF">
        <w:rPr>
          <w:rFonts w:ascii="Times New Roman" w:eastAsia="Times New Roman" w:hAnsi="Times New Roman" w:cs="Times New Roman"/>
          <w:b/>
          <w:bCs/>
          <w:sz w:val="24"/>
          <w:szCs w:val="24"/>
          <w:lang w:eastAsia="hr-HR"/>
        </w:rPr>
        <w:t>4.1.1</w:t>
      </w:r>
      <w:r w:rsidR="00A51E42">
        <w:rPr>
          <w:rFonts w:ascii="Times New Roman" w:eastAsia="Times New Roman" w:hAnsi="Times New Roman" w:cs="Times New Roman"/>
          <w:b/>
          <w:bCs/>
          <w:sz w:val="24"/>
          <w:szCs w:val="24"/>
          <w:lang w:eastAsia="hr-HR"/>
        </w:rPr>
        <w:t>.</w:t>
      </w:r>
      <w:r w:rsidRPr="007A13DF">
        <w:rPr>
          <w:rFonts w:ascii="Times New Roman" w:eastAsia="Times New Roman" w:hAnsi="Times New Roman" w:cs="Times New Roman"/>
          <w:bCs/>
          <w:sz w:val="24"/>
          <w:szCs w:val="24"/>
          <w:lang w:eastAsia="hr-HR"/>
        </w:rPr>
        <w:t xml:space="preserve"> </w:t>
      </w:r>
      <w:r w:rsidR="001111BC" w:rsidRPr="007A13DF">
        <w:rPr>
          <w:rFonts w:ascii="Times New Roman" w:eastAsia="Times New Roman" w:hAnsi="Times New Roman" w:cs="Times New Roman"/>
          <w:bCs/>
          <w:sz w:val="24"/>
          <w:szCs w:val="24"/>
          <w:lang w:eastAsia="hr-HR"/>
        </w:rPr>
        <w:t xml:space="preserve">Odgovornost je svih tijela uključenih u upravljanje i kontrolu korištenja sredstava iz ESI fondova (UT-a, PT-a 1, PT-a </w:t>
      </w:r>
      <w:r w:rsidR="00A73C15" w:rsidRPr="007A13DF">
        <w:rPr>
          <w:rFonts w:ascii="Times New Roman" w:eastAsia="Times New Roman" w:hAnsi="Times New Roman" w:cs="Times New Roman"/>
          <w:bCs/>
          <w:sz w:val="24"/>
          <w:szCs w:val="24"/>
          <w:lang w:eastAsia="hr-HR"/>
        </w:rPr>
        <w:t xml:space="preserve">2, TO-a, KT-a) te TR-a i </w:t>
      </w:r>
      <w:r w:rsidR="001111BC" w:rsidRPr="007A13DF">
        <w:rPr>
          <w:rFonts w:ascii="Times New Roman" w:eastAsia="Times New Roman" w:hAnsi="Times New Roman" w:cs="Times New Roman"/>
          <w:bCs/>
          <w:sz w:val="24"/>
          <w:szCs w:val="24"/>
          <w:lang w:eastAsia="hr-HR"/>
        </w:rPr>
        <w:t>SSNIP-a (MF) aktivno sudjelovati u komunikaciji i podizanju svijesti javnosti u području zaštite financijskih interesa EU</w:t>
      </w:r>
      <w:r w:rsidR="00A32D5B" w:rsidRPr="007A13DF">
        <w:rPr>
          <w:rFonts w:ascii="Times New Roman" w:eastAsia="Times New Roman" w:hAnsi="Times New Roman" w:cs="Times New Roman"/>
          <w:bCs/>
          <w:sz w:val="24"/>
          <w:szCs w:val="24"/>
          <w:lang w:eastAsia="hr-HR"/>
        </w:rPr>
        <w:t>-a</w:t>
      </w:r>
      <w:r w:rsidR="001111BC" w:rsidRPr="007A13DF">
        <w:rPr>
          <w:rFonts w:ascii="Times New Roman" w:eastAsia="Times New Roman" w:hAnsi="Times New Roman" w:cs="Times New Roman"/>
          <w:bCs/>
          <w:sz w:val="24"/>
          <w:szCs w:val="24"/>
          <w:lang w:eastAsia="hr-HR"/>
        </w:rPr>
        <w:t>.</w:t>
      </w:r>
      <w:r w:rsidR="001111BC" w:rsidRPr="001325BF">
        <w:rPr>
          <w:rFonts w:ascii="Times New Roman" w:eastAsia="Times New Roman" w:hAnsi="Times New Roman" w:cs="Times New Roman"/>
          <w:bCs/>
          <w:sz w:val="24"/>
          <w:szCs w:val="24"/>
          <w:vertAlign w:val="superscript"/>
          <w:lang w:eastAsia="hr-HR"/>
        </w:rPr>
        <w:footnoteReference w:id="3"/>
      </w:r>
      <w:r w:rsidR="001111BC" w:rsidRPr="007A13DF">
        <w:rPr>
          <w:rFonts w:ascii="Times New Roman" w:eastAsia="Times New Roman" w:hAnsi="Times New Roman" w:cs="Times New Roman"/>
          <w:bCs/>
          <w:sz w:val="24"/>
          <w:szCs w:val="24"/>
          <w:lang w:eastAsia="hr-HR"/>
        </w:rPr>
        <w:t xml:space="preserve"> Također, davanje vjerodostojnih i pravovremenih informacija potencijalnim prijaviteljima i korisnicima, uvelike pridonosi pravilnoj provedbi operacija u skladu s</w:t>
      </w:r>
      <w:r w:rsidR="005B4B48" w:rsidRPr="007A13DF">
        <w:rPr>
          <w:rFonts w:ascii="Times New Roman" w:eastAsia="Times New Roman" w:hAnsi="Times New Roman" w:cs="Times New Roman"/>
          <w:bCs/>
          <w:sz w:val="24"/>
          <w:szCs w:val="24"/>
          <w:lang w:eastAsia="hr-HR"/>
        </w:rPr>
        <w:t xml:space="preserve"> primjenjivim pravilima </w:t>
      </w:r>
      <w:r w:rsidR="001111BC" w:rsidRPr="007A13DF">
        <w:rPr>
          <w:rFonts w:ascii="Times New Roman" w:eastAsia="Times New Roman" w:hAnsi="Times New Roman" w:cs="Times New Roman"/>
          <w:bCs/>
          <w:sz w:val="24"/>
          <w:szCs w:val="24"/>
          <w:lang w:eastAsia="hr-HR"/>
        </w:rPr>
        <w:t>ZNP-</w:t>
      </w:r>
      <w:r w:rsidR="005B4B48" w:rsidRPr="007A13DF">
        <w:rPr>
          <w:rFonts w:ascii="Times New Roman" w:eastAsia="Times New Roman" w:hAnsi="Times New Roman" w:cs="Times New Roman"/>
          <w:bCs/>
          <w:sz w:val="24"/>
          <w:szCs w:val="24"/>
          <w:lang w:eastAsia="hr-HR"/>
        </w:rPr>
        <w:t>a</w:t>
      </w:r>
      <w:r w:rsidR="001111BC" w:rsidRPr="007A13DF">
        <w:rPr>
          <w:rFonts w:ascii="Times New Roman" w:eastAsia="Times New Roman" w:hAnsi="Times New Roman" w:cs="Times New Roman"/>
          <w:bCs/>
          <w:sz w:val="24"/>
          <w:szCs w:val="24"/>
          <w:lang w:eastAsia="hr-HR"/>
        </w:rPr>
        <w:t>.</w:t>
      </w:r>
      <w:bookmarkEnd w:id="5"/>
      <w:bookmarkEnd w:id="6"/>
      <w:r w:rsidR="001111BC" w:rsidRPr="007A13DF">
        <w:rPr>
          <w:rFonts w:ascii="Times New Roman" w:eastAsia="Times New Roman" w:hAnsi="Times New Roman" w:cs="Times New Roman"/>
          <w:bCs/>
          <w:sz w:val="24"/>
          <w:szCs w:val="24"/>
          <w:lang w:eastAsia="hr-HR"/>
        </w:rPr>
        <w:t xml:space="preserve">   </w:t>
      </w:r>
    </w:p>
    <w:p w14:paraId="054EA230" w14:textId="77777777" w:rsidR="00AA62BF" w:rsidRPr="007A13DF" w:rsidRDefault="00AA62BF" w:rsidP="007A13DF">
      <w:pPr>
        <w:spacing w:after="0"/>
        <w:rPr>
          <w:rFonts w:ascii="Times New Roman" w:hAnsi="Times New Roman" w:cs="Times New Roman"/>
          <w:lang w:eastAsia="hr-HR"/>
        </w:rPr>
      </w:pPr>
    </w:p>
    <w:p w14:paraId="67642BD3" w14:textId="264E3D78" w:rsidR="001111BC" w:rsidRPr="007A13DF" w:rsidRDefault="00AA62BF" w:rsidP="007A13DF">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7" w:name="_Toc3383228"/>
      <w:bookmarkStart w:id="8" w:name="_Toc3383326"/>
      <w:r w:rsidRPr="007A13DF">
        <w:rPr>
          <w:rFonts w:ascii="Times New Roman" w:eastAsia="Times New Roman" w:hAnsi="Times New Roman" w:cs="Times New Roman"/>
          <w:b/>
          <w:bCs/>
          <w:sz w:val="24"/>
          <w:szCs w:val="24"/>
          <w:lang w:eastAsia="hr-HR"/>
        </w:rPr>
        <w:t>4.1.2</w:t>
      </w:r>
      <w:r w:rsidRPr="007A13DF">
        <w:rPr>
          <w:rFonts w:ascii="Times New Roman" w:eastAsia="Times New Roman" w:hAnsi="Times New Roman" w:cs="Times New Roman"/>
          <w:bCs/>
          <w:sz w:val="24"/>
          <w:szCs w:val="24"/>
          <w:lang w:eastAsia="hr-HR"/>
        </w:rPr>
        <w:t xml:space="preserve">. </w:t>
      </w:r>
      <w:r w:rsidR="001111BC" w:rsidRPr="007A13DF">
        <w:rPr>
          <w:rFonts w:ascii="Times New Roman" w:eastAsia="Times New Roman" w:hAnsi="Times New Roman" w:cs="Times New Roman"/>
          <w:bCs/>
          <w:sz w:val="24"/>
          <w:szCs w:val="24"/>
          <w:lang w:eastAsia="hr-HR"/>
        </w:rPr>
        <w:t>Podizanje svijesti javnosti o zaštiti financijskih interesa EU se ostvaruje kroz organiziranje i održavanje radionica, treninga, edukativnih kampanja, razmjenu postojeće prakse i sl., bilo pojedinačnim bilo zajedničkim angažmanom svih dionika i tijela uključenih u upravljanje i kontrolu korištenja sredstava iz ESI fondova, kako bi se osigurala djelotvorna unutarnja i vanjska komunikacija vezano uz mehanizme sprečavanja i prijavljivanja nepravilnosti i prijevara.</w:t>
      </w:r>
      <w:bookmarkEnd w:id="7"/>
      <w:bookmarkEnd w:id="8"/>
    </w:p>
    <w:p w14:paraId="5F362AD0" w14:textId="2C975CFD" w:rsidR="00CB3A01" w:rsidRPr="007A13DF" w:rsidRDefault="00CB3A01" w:rsidP="00927186">
      <w:pPr>
        <w:rPr>
          <w:rFonts w:ascii="Times New Roman" w:hAnsi="Times New Roman" w:cs="Times New Roman"/>
          <w:lang w:eastAsia="hr-HR"/>
        </w:rPr>
      </w:pPr>
    </w:p>
    <w:p w14:paraId="08F2274E" w14:textId="773AF263" w:rsidR="001111BC" w:rsidRPr="007A13DF" w:rsidRDefault="00AA62BF"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9" w:name="_Toc3383229"/>
      <w:bookmarkStart w:id="10" w:name="_Toc3383327"/>
      <w:r w:rsidRPr="007A13DF">
        <w:rPr>
          <w:rFonts w:ascii="Times New Roman" w:eastAsia="Times New Roman" w:hAnsi="Times New Roman" w:cs="Times New Roman"/>
          <w:b/>
          <w:bCs/>
          <w:sz w:val="24"/>
          <w:szCs w:val="24"/>
          <w:lang w:eastAsia="hr-HR"/>
        </w:rPr>
        <w:t>4.1.3</w:t>
      </w:r>
      <w:r w:rsidRPr="007A13DF">
        <w:rPr>
          <w:rFonts w:ascii="Times New Roman" w:eastAsia="Times New Roman" w:hAnsi="Times New Roman" w:cs="Times New Roman"/>
          <w:bCs/>
          <w:sz w:val="24"/>
          <w:szCs w:val="24"/>
          <w:lang w:eastAsia="hr-HR"/>
        </w:rPr>
        <w:t xml:space="preserve">. </w:t>
      </w:r>
      <w:r w:rsidR="001111BC" w:rsidRPr="007A13DF">
        <w:rPr>
          <w:rFonts w:ascii="Times New Roman" w:eastAsia="Times New Roman" w:hAnsi="Times New Roman" w:cs="Times New Roman"/>
          <w:bCs/>
          <w:sz w:val="24"/>
          <w:szCs w:val="24"/>
          <w:lang w:eastAsia="hr-HR"/>
        </w:rPr>
        <w:t>UT osniva Mrežu za upravljanje nepravilnostima i imenuje Koordinatora za nepravilnosti koji saziva i koordinira sve aktivnosti vezane uz sastanke Mreže, u koju su uključene osobe za nepravilno</w:t>
      </w:r>
      <w:r w:rsidR="00D01672" w:rsidRPr="007A13DF">
        <w:rPr>
          <w:rFonts w:ascii="Times New Roman" w:eastAsia="Times New Roman" w:hAnsi="Times New Roman" w:cs="Times New Roman"/>
          <w:bCs/>
          <w:sz w:val="24"/>
          <w:szCs w:val="24"/>
          <w:lang w:eastAsia="hr-HR"/>
        </w:rPr>
        <w:t xml:space="preserve">sti iz PT-ova 2 i predstavnici </w:t>
      </w:r>
      <w:r w:rsidR="001111BC" w:rsidRPr="007A13DF">
        <w:rPr>
          <w:rFonts w:ascii="Times New Roman" w:eastAsia="Times New Roman" w:hAnsi="Times New Roman" w:cs="Times New Roman"/>
          <w:bCs/>
          <w:sz w:val="24"/>
          <w:szCs w:val="24"/>
          <w:lang w:eastAsia="hr-HR"/>
        </w:rPr>
        <w:t xml:space="preserve">SSNIP-a, u cilju  prevencije nastanka nepravilnosti, uključujući i prijevare te u cilju razmjene dobre i loše prakse u postupanju, izvještavanju i praćenju postupanja po utvrđenim nepravilnostima. Po potrebi, u aktivnosti Mreže za upravljanje nepravilnostima, koja se sastaje redovito (najmanje jednom </w:t>
      </w:r>
      <w:r w:rsidR="00FB2A98" w:rsidRPr="007A13DF">
        <w:rPr>
          <w:rFonts w:ascii="Times New Roman" w:eastAsia="Times New Roman" w:hAnsi="Times New Roman" w:cs="Times New Roman"/>
          <w:bCs/>
          <w:sz w:val="24"/>
          <w:szCs w:val="24"/>
          <w:lang w:eastAsia="hr-HR"/>
        </w:rPr>
        <w:t>unutar četiri mjeseca</w:t>
      </w:r>
      <w:r w:rsidR="001111BC" w:rsidRPr="007A13DF">
        <w:rPr>
          <w:rFonts w:ascii="Times New Roman" w:eastAsia="Times New Roman" w:hAnsi="Times New Roman" w:cs="Times New Roman"/>
          <w:bCs/>
          <w:sz w:val="24"/>
          <w:szCs w:val="24"/>
          <w:lang w:eastAsia="hr-HR"/>
        </w:rPr>
        <w:t xml:space="preserve">), mogu se </w:t>
      </w:r>
      <w:r w:rsidR="001111BC" w:rsidRPr="007A13DF">
        <w:rPr>
          <w:rFonts w:ascii="Times New Roman" w:eastAsia="Times New Roman" w:hAnsi="Times New Roman" w:cs="Times New Roman"/>
          <w:bCs/>
          <w:sz w:val="24"/>
          <w:szCs w:val="24"/>
          <w:lang w:eastAsia="hr-HR"/>
        </w:rPr>
        <w:lastRenderedPageBreak/>
        <w:t xml:space="preserve">pozvati predstavnici TO, PT1, Uprave </w:t>
      </w:r>
      <w:r w:rsidR="003177C3" w:rsidRPr="003177C3">
        <w:rPr>
          <w:rFonts w:ascii="Times New Roman" w:eastAsia="Times New Roman" w:hAnsi="Times New Roman" w:cs="Times New Roman"/>
          <w:bCs/>
          <w:sz w:val="24"/>
          <w:szCs w:val="24"/>
          <w:lang w:eastAsia="hr-HR"/>
        </w:rPr>
        <w:t xml:space="preserve"> za trgovinu i politiku javne nabave</w:t>
      </w:r>
      <w:r w:rsidR="001111BC" w:rsidRPr="007A13DF">
        <w:rPr>
          <w:rFonts w:ascii="Times New Roman" w:eastAsia="Times New Roman" w:hAnsi="Times New Roman" w:cs="Times New Roman"/>
          <w:bCs/>
          <w:sz w:val="24"/>
          <w:szCs w:val="24"/>
          <w:lang w:eastAsia="hr-HR"/>
        </w:rPr>
        <w:t xml:space="preserve"> Ministarstva gospodarstva</w:t>
      </w:r>
      <w:r w:rsidR="003177C3">
        <w:rPr>
          <w:rFonts w:ascii="Times New Roman" w:eastAsia="Times New Roman" w:hAnsi="Times New Roman" w:cs="Times New Roman"/>
          <w:bCs/>
          <w:sz w:val="24"/>
          <w:szCs w:val="24"/>
          <w:lang w:eastAsia="hr-HR"/>
        </w:rPr>
        <w:t xml:space="preserve"> i održivog razvoja</w:t>
      </w:r>
      <w:r w:rsidR="001111BC" w:rsidRPr="007A13DF">
        <w:rPr>
          <w:rFonts w:ascii="Times New Roman" w:eastAsia="Times New Roman" w:hAnsi="Times New Roman" w:cs="Times New Roman"/>
          <w:bCs/>
          <w:sz w:val="24"/>
          <w:szCs w:val="24"/>
          <w:lang w:eastAsia="hr-HR"/>
        </w:rPr>
        <w:t xml:space="preserve"> (kod postupanja s nepravilnostima povezanima s provođenjem postupaka javne nabave) ili drugih relevantnih institucija.</w:t>
      </w:r>
      <w:bookmarkEnd w:id="9"/>
      <w:bookmarkEnd w:id="10"/>
    </w:p>
    <w:p w14:paraId="4CDA9328" w14:textId="77777777" w:rsidR="001111BC" w:rsidRPr="007A13DF" w:rsidRDefault="001111BC" w:rsidP="00927186">
      <w:pPr>
        <w:rPr>
          <w:rFonts w:ascii="Times New Roman" w:hAnsi="Times New Roman" w:cs="Times New Roman"/>
          <w:lang w:eastAsia="hr-HR"/>
        </w:rPr>
      </w:pPr>
    </w:p>
    <w:p w14:paraId="784C4BBB" w14:textId="77777777" w:rsidR="001111BC" w:rsidRPr="007A13DF" w:rsidRDefault="001111BC" w:rsidP="00624071">
      <w:pPr>
        <w:numPr>
          <w:ilvl w:val="1"/>
          <w:numId w:val="34"/>
        </w:numPr>
        <w:pBdr>
          <w:top w:val="single" w:sz="4" w:space="0" w:color="auto"/>
          <w:left w:val="single" w:sz="4" w:space="0" w:color="auto"/>
          <w:bottom w:val="single" w:sz="4" w:space="0" w:color="auto"/>
          <w:right w:val="single" w:sz="4" w:space="0" w:color="auto"/>
        </w:pBdr>
        <w:spacing w:after="0" w:line="240" w:lineRule="auto"/>
        <w:ind w:left="426" w:hanging="426"/>
        <w:jc w:val="both"/>
        <w:outlineLvl w:val="1"/>
        <w:rPr>
          <w:rFonts w:ascii="Times New Roman" w:eastAsia="Times New Roman" w:hAnsi="Times New Roman" w:cs="Times New Roman"/>
          <w:b/>
          <w:bCs/>
          <w:sz w:val="24"/>
          <w:szCs w:val="24"/>
          <w:lang w:eastAsia="hr-HR"/>
        </w:rPr>
      </w:pPr>
      <w:r w:rsidRPr="007A13DF">
        <w:rPr>
          <w:rFonts w:ascii="Times New Roman" w:eastAsia="Times New Roman" w:hAnsi="Times New Roman" w:cs="Times New Roman"/>
          <w:b/>
          <w:bCs/>
          <w:sz w:val="24"/>
          <w:szCs w:val="24"/>
          <w:lang w:eastAsia="hr-HR"/>
        </w:rPr>
        <w:t xml:space="preserve"> </w:t>
      </w:r>
      <w:bookmarkStart w:id="11" w:name="_Toc3383328"/>
      <w:r w:rsidRPr="007A13DF">
        <w:rPr>
          <w:rFonts w:ascii="Times New Roman" w:eastAsia="Times New Roman" w:hAnsi="Times New Roman" w:cs="Times New Roman"/>
          <w:b/>
          <w:bCs/>
          <w:sz w:val="24"/>
          <w:szCs w:val="24"/>
          <w:lang w:eastAsia="hr-HR"/>
        </w:rPr>
        <w:t xml:space="preserve">Obavještavanje PT-a 2 o sumnji na </w:t>
      </w:r>
      <w:r w:rsidRPr="007A13DF">
        <w:rPr>
          <w:rFonts w:ascii="Times New Roman" w:eastAsia="Times New Roman" w:hAnsi="Times New Roman" w:cs="Times New Roman"/>
          <w:b/>
          <w:bCs/>
          <w:sz w:val="24"/>
          <w:szCs w:val="24"/>
          <w:u w:val="single"/>
          <w:lang w:eastAsia="hr-HR"/>
        </w:rPr>
        <w:t>nepravilnost</w:t>
      </w:r>
      <w:bookmarkEnd w:id="11"/>
      <w:r w:rsidRPr="007A13DF">
        <w:rPr>
          <w:rFonts w:ascii="Times New Roman" w:eastAsia="Times New Roman" w:hAnsi="Times New Roman" w:cs="Times New Roman"/>
          <w:b/>
          <w:bCs/>
          <w:sz w:val="24"/>
          <w:szCs w:val="24"/>
          <w:u w:val="single"/>
          <w:lang w:eastAsia="hr-HR"/>
        </w:rPr>
        <w:t xml:space="preserve"> </w:t>
      </w:r>
    </w:p>
    <w:p w14:paraId="6E06F74D" w14:textId="77777777" w:rsidR="00AA62BF" w:rsidRPr="007A13DF" w:rsidRDefault="00AA62BF" w:rsidP="007A13DF">
      <w:pPr>
        <w:spacing w:after="0"/>
        <w:rPr>
          <w:rFonts w:ascii="Times New Roman" w:hAnsi="Times New Roman" w:cs="Times New Roman"/>
          <w:lang w:eastAsia="hr-HR"/>
        </w:rPr>
      </w:pPr>
    </w:p>
    <w:p w14:paraId="22023BD9" w14:textId="4A2A246A" w:rsidR="001111BC" w:rsidRPr="007A13DF" w:rsidRDefault="00AA62BF"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12" w:name="_Toc3383231"/>
      <w:bookmarkStart w:id="13" w:name="_Toc3383329"/>
      <w:r w:rsidRPr="007A13DF">
        <w:rPr>
          <w:rFonts w:ascii="Times New Roman" w:eastAsia="Times New Roman" w:hAnsi="Times New Roman" w:cs="Times New Roman"/>
          <w:b/>
          <w:bCs/>
          <w:sz w:val="24"/>
          <w:szCs w:val="24"/>
          <w:lang w:eastAsia="hr-HR"/>
        </w:rPr>
        <w:t>4.2.1.</w:t>
      </w:r>
      <w:r w:rsidRPr="007A13DF">
        <w:rPr>
          <w:rFonts w:ascii="Times New Roman" w:eastAsia="Times New Roman" w:hAnsi="Times New Roman" w:cs="Times New Roman"/>
          <w:bCs/>
          <w:sz w:val="24"/>
          <w:szCs w:val="24"/>
          <w:lang w:eastAsia="hr-HR"/>
        </w:rPr>
        <w:t xml:space="preserve"> </w:t>
      </w:r>
      <w:r w:rsidR="001111BC" w:rsidRPr="007A13DF">
        <w:rPr>
          <w:rFonts w:ascii="Times New Roman" w:eastAsia="Times New Roman" w:hAnsi="Times New Roman" w:cs="Times New Roman"/>
          <w:bCs/>
          <w:sz w:val="24"/>
          <w:szCs w:val="24"/>
          <w:lang w:eastAsia="hr-HR"/>
        </w:rPr>
        <w:t>Obveza je svih tijela SUK-a, i njihovih zaposlenika, uključenih u upravljanje sredstvima ESI fondova (UT-a, PT-</w:t>
      </w:r>
      <w:r w:rsidR="00A73C15" w:rsidRPr="007A13DF">
        <w:rPr>
          <w:rFonts w:ascii="Times New Roman" w:eastAsia="Times New Roman" w:hAnsi="Times New Roman" w:cs="Times New Roman"/>
          <w:bCs/>
          <w:sz w:val="24"/>
          <w:szCs w:val="24"/>
          <w:lang w:eastAsia="hr-HR"/>
        </w:rPr>
        <w:t xml:space="preserve">a 1, PT-a 2, TO-a, KT-a, kao i </w:t>
      </w:r>
      <w:r w:rsidR="001111BC" w:rsidRPr="007A13DF">
        <w:rPr>
          <w:rFonts w:ascii="Times New Roman" w:eastAsia="Times New Roman" w:hAnsi="Times New Roman" w:cs="Times New Roman"/>
          <w:bCs/>
          <w:sz w:val="24"/>
          <w:szCs w:val="24"/>
          <w:lang w:eastAsia="hr-HR"/>
        </w:rPr>
        <w:t xml:space="preserve">SSNIP-a) bez odgađanja obavijestiti PT 2 o sumnji na nepravilnost i pružiti sve dostupne informacije o uočenim odstupanjima od redovne procedure (odstupanje podrazumijeva postupanje ili propuštanje postupanja na određeni, definirani i/ili propisani način od strane prijavitelja, korisnika ili tijela SUK-a (u potonjem slučaju riječ je o nepravilnostima samo u slučaju ako se takva postupanja ne smatraju pogreškom – vidi točku 4.4. ovog </w:t>
      </w:r>
      <w:r w:rsidR="005B4B48" w:rsidRPr="007A13DF">
        <w:rPr>
          <w:rFonts w:ascii="Times New Roman" w:eastAsia="Times New Roman" w:hAnsi="Times New Roman" w:cs="Times New Roman"/>
          <w:bCs/>
          <w:sz w:val="24"/>
          <w:szCs w:val="24"/>
          <w:lang w:eastAsia="hr-HR"/>
        </w:rPr>
        <w:t xml:space="preserve">poglavlja </w:t>
      </w:r>
      <w:r w:rsidR="001111BC" w:rsidRPr="007A13DF">
        <w:rPr>
          <w:rFonts w:ascii="Times New Roman" w:eastAsia="Times New Roman" w:hAnsi="Times New Roman" w:cs="Times New Roman"/>
          <w:bCs/>
          <w:sz w:val="24"/>
          <w:szCs w:val="24"/>
          <w:lang w:eastAsia="hr-HR"/>
        </w:rPr>
        <w:t>ZNP-a), a koje ima ili bi moglo imati učinak na nacionalni proračun i/ili proračun Unije, uvažavajući definiciju nepravilnosti). Svaka sumnja na nepravilnost mora se prijaviti, bez obzira na njezine karakteristike i postojanje namjernog postupanja.</w:t>
      </w:r>
      <w:bookmarkEnd w:id="12"/>
      <w:bookmarkEnd w:id="13"/>
    </w:p>
    <w:p w14:paraId="6E05E92D" w14:textId="77777777" w:rsidR="00BD586F" w:rsidRPr="007A13DF" w:rsidRDefault="00BD586F" w:rsidP="007A13DF">
      <w:pPr>
        <w:spacing w:after="0"/>
        <w:rPr>
          <w:rFonts w:ascii="Times New Roman" w:hAnsi="Times New Roman" w:cs="Times New Roman"/>
          <w:lang w:eastAsia="hr-HR"/>
        </w:rPr>
      </w:pPr>
    </w:p>
    <w:p w14:paraId="4ABEB17F" w14:textId="1C51AF3A" w:rsidR="001111BC" w:rsidRPr="007A13DF" w:rsidRDefault="00AA62BF"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14" w:name="_Toc3383232"/>
      <w:bookmarkStart w:id="15" w:name="_Toc3383330"/>
      <w:r w:rsidRPr="007A13DF">
        <w:rPr>
          <w:rFonts w:ascii="Times New Roman" w:eastAsia="Times New Roman" w:hAnsi="Times New Roman" w:cs="Times New Roman"/>
          <w:b/>
          <w:bCs/>
          <w:sz w:val="24"/>
          <w:szCs w:val="24"/>
          <w:lang w:eastAsia="hr-HR"/>
        </w:rPr>
        <w:t>4.2.2</w:t>
      </w:r>
      <w:r w:rsidRPr="007A13DF">
        <w:rPr>
          <w:rFonts w:ascii="Times New Roman" w:eastAsia="Times New Roman" w:hAnsi="Times New Roman" w:cs="Times New Roman"/>
          <w:bCs/>
          <w:sz w:val="24"/>
          <w:szCs w:val="24"/>
          <w:lang w:eastAsia="hr-HR"/>
        </w:rPr>
        <w:t xml:space="preserve">. </w:t>
      </w:r>
      <w:r w:rsidR="001111BC" w:rsidRPr="007A13DF">
        <w:rPr>
          <w:rFonts w:ascii="Times New Roman" w:eastAsia="Times New Roman" w:hAnsi="Times New Roman" w:cs="Times New Roman"/>
          <w:bCs/>
          <w:sz w:val="24"/>
          <w:szCs w:val="24"/>
          <w:lang w:eastAsia="hr-HR"/>
        </w:rPr>
        <w:t>Prijava sumnje na nepravilnost i ostale relevantne informacije mogu se prenijeti PT-u 2 bilo kojim kanalom komunikacije (npr. poštom, faksom, elektron</w:t>
      </w:r>
      <w:r w:rsidR="00A32D5B" w:rsidRPr="007A13DF">
        <w:rPr>
          <w:rFonts w:ascii="Times New Roman" w:eastAsia="Times New Roman" w:hAnsi="Times New Roman" w:cs="Times New Roman"/>
          <w:bCs/>
          <w:sz w:val="24"/>
          <w:szCs w:val="24"/>
          <w:lang w:eastAsia="hr-HR"/>
        </w:rPr>
        <w:t>ič</w:t>
      </w:r>
      <w:r w:rsidR="001111BC" w:rsidRPr="007A13DF">
        <w:rPr>
          <w:rFonts w:ascii="Times New Roman" w:eastAsia="Times New Roman" w:hAnsi="Times New Roman" w:cs="Times New Roman"/>
          <w:bCs/>
          <w:sz w:val="24"/>
          <w:szCs w:val="24"/>
          <w:lang w:eastAsia="hr-HR"/>
        </w:rPr>
        <w:t>kom poštom, telefonskim pozivom, usmeno itd.). U slučaju prijave putem telefonskog poziva ili usmeno, PT2  je obvezan sastaviti bilješku o datumu, sadržaju i okolnostima prijave sumnje na nepravilnost.</w:t>
      </w:r>
      <w:bookmarkEnd w:id="14"/>
      <w:bookmarkEnd w:id="15"/>
    </w:p>
    <w:p w14:paraId="52895F8D" w14:textId="77777777" w:rsidR="00AA62BF" w:rsidRPr="007A13DF" w:rsidRDefault="00AA62BF" w:rsidP="007A13DF">
      <w:pPr>
        <w:spacing w:after="0"/>
        <w:rPr>
          <w:rFonts w:ascii="Times New Roman" w:hAnsi="Times New Roman" w:cs="Times New Roman"/>
          <w:lang w:eastAsia="hr-HR"/>
        </w:rPr>
      </w:pPr>
    </w:p>
    <w:p w14:paraId="10AC41C9" w14:textId="7835FCCC" w:rsidR="001111BC" w:rsidRPr="007A13DF" w:rsidRDefault="00AA62BF"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16" w:name="_Toc3383233"/>
      <w:bookmarkStart w:id="17" w:name="_Toc3383331"/>
      <w:r w:rsidRPr="007A13DF">
        <w:rPr>
          <w:rFonts w:ascii="Times New Roman" w:eastAsia="Times New Roman" w:hAnsi="Times New Roman" w:cs="Times New Roman"/>
          <w:b/>
          <w:bCs/>
          <w:sz w:val="24"/>
          <w:szCs w:val="24"/>
          <w:lang w:eastAsia="hr-HR"/>
        </w:rPr>
        <w:t>4.2.3.</w:t>
      </w:r>
      <w:r w:rsidRPr="007A13DF">
        <w:rPr>
          <w:rFonts w:ascii="Times New Roman" w:eastAsia="Times New Roman" w:hAnsi="Times New Roman" w:cs="Times New Roman"/>
          <w:bCs/>
          <w:sz w:val="24"/>
          <w:szCs w:val="24"/>
          <w:lang w:eastAsia="hr-HR"/>
        </w:rPr>
        <w:t xml:space="preserve"> </w:t>
      </w:r>
      <w:r w:rsidR="001111BC" w:rsidRPr="007A13DF">
        <w:rPr>
          <w:rFonts w:ascii="Times New Roman" w:eastAsia="Times New Roman" w:hAnsi="Times New Roman" w:cs="Times New Roman"/>
          <w:bCs/>
          <w:sz w:val="24"/>
          <w:szCs w:val="24"/>
          <w:lang w:eastAsia="hr-HR"/>
        </w:rPr>
        <w:t>Sumnja na nepravilnost može se prijaviti osobno (imenom i prezimenom) ili anonimno te ako postoji zahtjev za anonimnošću PT 2 je isti obvezan poštivati.</w:t>
      </w:r>
      <w:bookmarkEnd w:id="16"/>
      <w:bookmarkEnd w:id="17"/>
      <w:r w:rsidR="001111BC" w:rsidRPr="007A13DF">
        <w:rPr>
          <w:rFonts w:ascii="Times New Roman" w:eastAsia="Times New Roman" w:hAnsi="Times New Roman" w:cs="Times New Roman"/>
          <w:bCs/>
          <w:sz w:val="24"/>
          <w:szCs w:val="24"/>
          <w:lang w:eastAsia="hr-HR"/>
        </w:rPr>
        <w:t xml:space="preserve"> </w:t>
      </w:r>
    </w:p>
    <w:p w14:paraId="28A50439" w14:textId="77777777" w:rsidR="00AA62BF" w:rsidRPr="007A13DF" w:rsidRDefault="00AA62BF" w:rsidP="007A13DF">
      <w:pPr>
        <w:spacing w:after="0"/>
        <w:rPr>
          <w:rFonts w:ascii="Times New Roman" w:hAnsi="Times New Roman" w:cs="Times New Roman"/>
          <w:lang w:eastAsia="hr-HR"/>
        </w:rPr>
      </w:pPr>
    </w:p>
    <w:p w14:paraId="3B647E08" w14:textId="748EDB21" w:rsidR="001111BC" w:rsidRPr="007A13DF" w:rsidRDefault="00AA62BF"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18" w:name="_Toc3383234"/>
      <w:bookmarkStart w:id="19" w:name="_Toc3383332"/>
      <w:r w:rsidRPr="007A13DF">
        <w:rPr>
          <w:rFonts w:ascii="Times New Roman" w:eastAsia="Times New Roman" w:hAnsi="Times New Roman" w:cs="Times New Roman"/>
          <w:b/>
          <w:bCs/>
          <w:sz w:val="24"/>
          <w:szCs w:val="24"/>
          <w:lang w:eastAsia="hr-HR"/>
        </w:rPr>
        <w:t>4.2.4.</w:t>
      </w:r>
      <w:r w:rsidRPr="007A13DF">
        <w:rPr>
          <w:rFonts w:ascii="Times New Roman" w:eastAsia="Times New Roman" w:hAnsi="Times New Roman" w:cs="Times New Roman"/>
          <w:bCs/>
          <w:sz w:val="24"/>
          <w:szCs w:val="24"/>
          <w:lang w:eastAsia="hr-HR"/>
        </w:rPr>
        <w:t xml:space="preserve"> </w:t>
      </w:r>
      <w:r w:rsidR="001111BC" w:rsidRPr="007A13DF">
        <w:rPr>
          <w:rFonts w:ascii="Times New Roman" w:eastAsia="Times New Roman" w:hAnsi="Times New Roman" w:cs="Times New Roman"/>
          <w:bCs/>
          <w:sz w:val="24"/>
          <w:szCs w:val="24"/>
          <w:lang w:eastAsia="hr-HR"/>
        </w:rPr>
        <w:t>Nacrt revizijskog izvješća odnosno preliminarni nalaz revizora koji nadležno tijelo ne pobija svojim očitovanjem, a ima obilježje nepravilnosti, temelj je za prijavu sumnje na nepravilnost. Također, na jednak način se postupa i u odnosu na završno revizijsko izvješće, ako je nalaz ukazao na elemente nepravilnosti.</w:t>
      </w:r>
      <w:bookmarkEnd w:id="18"/>
      <w:bookmarkEnd w:id="19"/>
    </w:p>
    <w:p w14:paraId="00BFC7D2" w14:textId="736A3A49" w:rsidR="007A13DF" w:rsidRPr="007A13DF" w:rsidRDefault="007A13DF" w:rsidP="007A13DF">
      <w:pPr>
        <w:spacing w:after="0"/>
        <w:rPr>
          <w:rFonts w:ascii="Times New Roman" w:hAnsi="Times New Roman" w:cs="Times New Roman"/>
          <w:lang w:eastAsia="hr-HR"/>
        </w:rPr>
      </w:pPr>
    </w:p>
    <w:p w14:paraId="6C1882DB" w14:textId="77777777" w:rsidR="00927186" w:rsidRPr="007A13DF" w:rsidRDefault="00927186" w:rsidP="007A13DF">
      <w:pPr>
        <w:spacing w:after="0"/>
        <w:rPr>
          <w:rFonts w:ascii="Times New Roman" w:hAnsi="Times New Roman" w:cs="Times New Roman"/>
          <w:lang w:eastAsia="hr-HR"/>
        </w:rPr>
      </w:pPr>
    </w:p>
    <w:p w14:paraId="5A1E1960" w14:textId="77777777" w:rsidR="001111BC" w:rsidRPr="007A13DF" w:rsidRDefault="001111BC" w:rsidP="00624071">
      <w:pPr>
        <w:numPr>
          <w:ilvl w:val="1"/>
          <w:numId w:val="34"/>
        </w:numPr>
        <w:pBdr>
          <w:top w:val="single" w:sz="4" w:space="0" w:color="auto"/>
          <w:left w:val="single" w:sz="4" w:space="0" w:color="auto"/>
          <w:bottom w:val="single" w:sz="4" w:space="0" w:color="auto"/>
          <w:right w:val="single" w:sz="4" w:space="0" w:color="auto"/>
        </w:pBdr>
        <w:spacing w:after="0" w:line="240" w:lineRule="auto"/>
        <w:ind w:left="475" w:hanging="475"/>
        <w:jc w:val="both"/>
        <w:outlineLvl w:val="1"/>
        <w:rPr>
          <w:rFonts w:ascii="Times New Roman" w:eastAsia="Times New Roman" w:hAnsi="Times New Roman" w:cs="Times New Roman"/>
          <w:b/>
          <w:bCs/>
          <w:sz w:val="24"/>
          <w:szCs w:val="24"/>
          <w:lang w:eastAsia="hr-HR"/>
        </w:rPr>
      </w:pPr>
      <w:r w:rsidRPr="007A13DF">
        <w:rPr>
          <w:rFonts w:ascii="Times New Roman" w:eastAsia="Times New Roman" w:hAnsi="Times New Roman" w:cs="Times New Roman"/>
          <w:b/>
          <w:bCs/>
          <w:sz w:val="24"/>
          <w:szCs w:val="24"/>
          <w:lang w:eastAsia="hr-HR"/>
        </w:rPr>
        <w:t xml:space="preserve"> </w:t>
      </w:r>
      <w:bookmarkStart w:id="20" w:name="_Toc3383333"/>
      <w:r w:rsidRPr="007A13DF">
        <w:rPr>
          <w:rFonts w:ascii="Times New Roman" w:eastAsia="Times New Roman" w:hAnsi="Times New Roman" w:cs="Times New Roman"/>
          <w:b/>
          <w:bCs/>
          <w:sz w:val="24"/>
          <w:szCs w:val="24"/>
          <w:lang w:eastAsia="hr-HR"/>
        </w:rPr>
        <w:t xml:space="preserve">Obavještavanje PT-a 2 o sumnji na </w:t>
      </w:r>
      <w:r w:rsidRPr="007A13DF">
        <w:rPr>
          <w:rFonts w:ascii="Times New Roman" w:eastAsia="Times New Roman" w:hAnsi="Times New Roman" w:cs="Times New Roman"/>
          <w:b/>
          <w:bCs/>
          <w:sz w:val="24"/>
          <w:szCs w:val="24"/>
          <w:u w:val="single"/>
          <w:lang w:eastAsia="hr-HR"/>
        </w:rPr>
        <w:t>prijevaru</w:t>
      </w:r>
      <w:bookmarkEnd w:id="20"/>
    </w:p>
    <w:p w14:paraId="418B5E83" w14:textId="77777777" w:rsidR="00AA62BF" w:rsidRPr="007A13DF" w:rsidRDefault="00AA62BF"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bCs/>
          <w:sz w:val="24"/>
          <w:szCs w:val="24"/>
          <w:lang w:eastAsia="hr-HR"/>
        </w:rPr>
      </w:pPr>
    </w:p>
    <w:p w14:paraId="4FC0686B" w14:textId="0CB3F4DA" w:rsidR="001111BC" w:rsidRPr="007A13DF" w:rsidRDefault="00AA62BF"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bCs/>
          <w:sz w:val="24"/>
          <w:szCs w:val="24"/>
          <w:lang w:eastAsia="hr-HR"/>
        </w:rPr>
      </w:pPr>
      <w:r w:rsidRPr="007A13DF">
        <w:rPr>
          <w:rFonts w:ascii="Times New Roman" w:eastAsia="Times New Roman" w:hAnsi="Times New Roman" w:cs="Times New Roman"/>
          <w:b/>
          <w:bCs/>
          <w:sz w:val="24"/>
          <w:szCs w:val="24"/>
          <w:lang w:eastAsia="hr-HR"/>
        </w:rPr>
        <w:t>4.3.1.</w:t>
      </w:r>
      <w:r w:rsidRPr="007A13DF">
        <w:rPr>
          <w:rFonts w:ascii="Times New Roman" w:eastAsia="Times New Roman" w:hAnsi="Times New Roman" w:cs="Times New Roman"/>
          <w:bCs/>
          <w:sz w:val="24"/>
          <w:szCs w:val="24"/>
          <w:lang w:eastAsia="hr-HR"/>
        </w:rPr>
        <w:t xml:space="preserve"> </w:t>
      </w:r>
      <w:r w:rsidR="001111BC" w:rsidRPr="007A13DF">
        <w:rPr>
          <w:rFonts w:ascii="Times New Roman" w:eastAsia="Times New Roman" w:hAnsi="Times New Roman" w:cs="Times New Roman"/>
          <w:bCs/>
          <w:sz w:val="24"/>
          <w:szCs w:val="24"/>
          <w:lang w:eastAsia="hr-HR"/>
        </w:rPr>
        <w:t xml:space="preserve">Ukoliko sumnja na nepravilnosti sadrži elemente koji ukazuju na postojanje kaznenog djela (sumnja na prijevaru) tijelo SUK-a koje je uočilo  navedene elemente bez odgode će o istome obavijestiti Državno odvjetništvo Republike Hrvatske (DORH) te mu dostaviti sve relevantne </w:t>
      </w:r>
      <w:r w:rsidR="000752E3" w:rsidRPr="007A13DF">
        <w:rPr>
          <w:rFonts w:ascii="Times New Roman" w:eastAsia="Times New Roman" w:hAnsi="Times New Roman" w:cs="Times New Roman"/>
          <w:bCs/>
          <w:sz w:val="24"/>
          <w:szCs w:val="24"/>
          <w:lang w:eastAsia="hr-HR"/>
        </w:rPr>
        <w:t xml:space="preserve">podatke i </w:t>
      </w:r>
      <w:r w:rsidR="001111BC" w:rsidRPr="007A13DF">
        <w:rPr>
          <w:rFonts w:ascii="Times New Roman" w:eastAsia="Times New Roman" w:hAnsi="Times New Roman" w:cs="Times New Roman"/>
          <w:bCs/>
          <w:sz w:val="24"/>
          <w:szCs w:val="24"/>
          <w:lang w:eastAsia="hr-HR"/>
        </w:rPr>
        <w:t xml:space="preserve">dokumente koji se mogu smatrati dokazima. </w:t>
      </w:r>
      <w:r w:rsidR="00C90871" w:rsidRPr="007A13DF">
        <w:rPr>
          <w:rFonts w:ascii="Times New Roman" w:eastAsia="Times New Roman" w:hAnsi="Times New Roman" w:cs="Times New Roman"/>
          <w:bCs/>
          <w:sz w:val="24"/>
          <w:szCs w:val="24"/>
          <w:lang w:eastAsia="hr-HR"/>
        </w:rPr>
        <w:t>O izvršenoj prijavi DORH-u tijelo SUK-a obavijestit će o</w:t>
      </w:r>
      <w:r w:rsidR="00A73C15" w:rsidRPr="007A13DF">
        <w:rPr>
          <w:rFonts w:ascii="Times New Roman" w:eastAsia="Times New Roman" w:hAnsi="Times New Roman" w:cs="Times New Roman"/>
          <w:bCs/>
          <w:sz w:val="24"/>
          <w:szCs w:val="24"/>
          <w:lang w:eastAsia="hr-HR"/>
        </w:rPr>
        <w:t xml:space="preserve">stala tijela SUK-a, kao i </w:t>
      </w:r>
      <w:r w:rsidR="00E55A0B" w:rsidRPr="007A13DF">
        <w:rPr>
          <w:rFonts w:ascii="Times New Roman" w:eastAsia="Times New Roman" w:hAnsi="Times New Roman" w:cs="Times New Roman"/>
          <w:bCs/>
          <w:sz w:val="24"/>
          <w:szCs w:val="24"/>
          <w:lang w:eastAsia="hr-HR"/>
        </w:rPr>
        <w:t>SSNIP.</w:t>
      </w:r>
    </w:p>
    <w:p w14:paraId="2075A873" w14:textId="699A5D0E" w:rsidR="00AA62BF" w:rsidRDefault="00AA62BF"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bCs/>
          <w:sz w:val="24"/>
          <w:szCs w:val="24"/>
          <w:lang w:eastAsia="hr-HR"/>
        </w:rPr>
      </w:pPr>
    </w:p>
    <w:p w14:paraId="61F0D001" w14:textId="77777777" w:rsidR="00EE19E3" w:rsidRPr="007A13DF" w:rsidRDefault="00EE19E3"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bCs/>
          <w:sz w:val="24"/>
          <w:szCs w:val="24"/>
          <w:lang w:eastAsia="hr-HR"/>
        </w:rPr>
      </w:pPr>
    </w:p>
    <w:p w14:paraId="2372A3F8" w14:textId="1D86BAA0" w:rsidR="001111BC" w:rsidRPr="007A13DF" w:rsidRDefault="00AA62BF"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bCs/>
          <w:sz w:val="24"/>
          <w:szCs w:val="24"/>
          <w:lang w:eastAsia="hr-HR"/>
        </w:rPr>
      </w:pPr>
      <w:r w:rsidRPr="007A13DF">
        <w:rPr>
          <w:rFonts w:ascii="Times New Roman" w:eastAsia="Times New Roman" w:hAnsi="Times New Roman" w:cs="Times New Roman"/>
          <w:b/>
          <w:bCs/>
          <w:sz w:val="24"/>
          <w:szCs w:val="24"/>
          <w:lang w:eastAsia="hr-HR"/>
        </w:rPr>
        <w:t>4.3.2</w:t>
      </w:r>
      <w:r w:rsidRPr="007A13DF">
        <w:rPr>
          <w:rFonts w:ascii="Times New Roman" w:eastAsia="Times New Roman" w:hAnsi="Times New Roman" w:cs="Times New Roman"/>
          <w:bCs/>
          <w:sz w:val="24"/>
          <w:szCs w:val="24"/>
          <w:lang w:eastAsia="hr-HR"/>
        </w:rPr>
        <w:t xml:space="preserve">. </w:t>
      </w:r>
      <w:r w:rsidR="001111BC" w:rsidRPr="007A13DF">
        <w:rPr>
          <w:rFonts w:ascii="Times New Roman" w:eastAsia="Times New Roman" w:hAnsi="Times New Roman" w:cs="Times New Roman"/>
          <w:bCs/>
          <w:sz w:val="24"/>
          <w:szCs w:val="24"/>
          <w:lang w:eastAsia="hr-HR"/>
        </w:rPr>
        <w:t>Obveza je svih tijela SUK-a, i njihovih zaposlenika, uključenih u upravljanje sredstvima ESI fondova (UT-a, PT-</w:t>
      </w:r>
      <w:r w:rsidR="00A73C15" w:rsidRPr="007A13DF">
        <w:rPr>
          <w:rFonts w:ascii="Times New Roman" w:eastAsia="Times New Roman" w:hAnsi="Times New Roman" w:cs="Times New Roman"/>
          <w:bCs/>
          <w:sz w:val="24"/>
          <w:szCs w:val="24"/>
          <w:lang w:eastAsia="hr-HR"/>
        </w:rPr>
        <w:t xml:space="preserve">a 1, PT-a 2, TO-a, KT-a, kao i </w:t>
      </w:r>
      <w:r w:rsidR="001111BC" w:rsidRPr="007A13DF">
        <w:rPr>
          <w:rFonts w:ascii="Times New Roman" w:eastAsia="Times New Roman" w:hAnsi="Times New Roman" w:cs="Times New Roman"/>
          <w:bCs/>
          <w:sz w:val="24"/>
          <w:szCs w:val="24"/>
          <w:lang w:eastAsia="hr-HR"/>
        </w:rPr>
        <w:t>SSNIP-a), paralelno s postupanjem iz točke 4.3.1. ovog poglavlja</w:t>
      </w:r>
      <w:r w:rsidR="005B4B48" w:rsidRPr="007A13DF">
        <w:rPr>
          <w:rFonts w:ascii="Times New Roman" w:eastAsia="Times New Roman" w:hAnsi="Times New Roman" w:cs="Times New Roman"/>
          <w:bCs/>
          <w:sz w:val="24"/>
          <w:szCs w:val="24"/>
          <w:lang w:eastAsia="hr-HR"/>
        </w:rPr>
        <w:t xml:space="preserve"> ZNP-a</w:t>
      </w:r>
      <w:r w:rsidR="001111BC" w:rsidRPr="007A13DF">
        <w:rPr>
          <w:rFonts w:ascii="Times New Roman" w:eastAsia="Times New Roman" w:hAnsi="Times New Roman" w:cs="Times New Roman"/>
          <w:bCs/>
          <w:sz w:val="24"/>
          <w:szCs w:val="24"/>
          <w:lang w:eastAsia="hr-HR"/>
        </w:rPr>
        <w:t xml:space="preserve">, bez odgađanja obavijestiti PT 2 o sumnji na prijevaru i pružiti sve dostupne informacije i dokaze o uočenim odstupanjima. </w:t>
      </w:r>
    </w:p>
    <w:p w14:paraId="358122C1" w14:textId="77777777" w:rsidR="00AA62BF" w:rsidRPr="007A13DF" w:rsidRDefault="00AA62BF"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bCs/>
          <w:sz w:val="24"/>
          <w:szCs w:val="24"/>
          <w:lang w:eastAsia="hr-HR"/>
        </w:rPr>
      </w:pPr>
    </w:p>
    <w:p w14:paraId="0009256F" w14:textId="4966E042" w:rsidR="001111BC" w:rsidRPr="007A13DF" w:rsidRDefault="00AA62BF"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bCs/>
          <w:sz w:val="24"/>
          <w:szCs w:val="24"/>
          <w:lang w:eastAsia="hr-HR"/>
        </w:rPr>
      </w:pPr>
      <w:r w:rsidRPr="007A13DF">
        <w:rPr>
          <w:rFonts w:ascii="Times New Roman" w:eastAsia="Times New Roman" w:hAnsi="Times New Roman" w:cs="Times New Roman"/>
          <w:b/>
          <w:bCs/>
          <w:sz w:val="24"/>
          <w:szCs w:val="24"/>
          <w:lang w:eastAsia="hr-HR"/>
        </w:rPr>
        <w:t>4.3.3.</w:t>
      </w:r>
      <w:r w:rsidRPr="007A13DF">
        <w:rPr>
          <w:rFonts w:ascii="Times New Roman" w:eastAsia="Times New Roman" w:hAnsi="Times New Roman" w:cs="Times New Roman"/>
          <w:bCs/>
          <w:sz w:val="24"/>
          <w:szCs w:val="24"/>
          <w:lang w:eastAsia="hr-HR"/>
        </w:rPr>
        <w:t xml:space="preserve"> </w:t>
      </w:r>
      <w:r w:rsidR="001111BC" w:rsidRPr="007A13DF">
        <w:rPr>
          <w:rFonts w:ascii="Times New Roman" w:eastAsia="Times New Roman" w:hAnsi="Times New Roman" w:cs="Times New Roman"/>
          <w:bCs/>
          <w:sz w:val="24"/>
          <w:szCs w:val="24"/>
          <w:lang w:eastAsia="hr-HR"/>
        </w:rPr>
        <w:t>Iznimno, ako tijelo SUK-a ima saznanja, ali nema dokaza ili mogućnosti iste prikupiti, o sumnj</w:t>
      </w:r>
      <w:r w:rsidR="0035749F" w:rsidRPr="007A13DF">
        <w:rPr>
          <w:rFonts w:ascii="Times New Roman" w:eastAsia="Times New Roman" w:hAnsi="Times New Roman" w:cs="Times New Roman"/>
          <w:bCs/>
          <w:sz w:val="24"/>
          <w:szCs w:val="24"/>
          <w:lang w:eastAsia="hr-HR"/>
        </w:rPr>
        <w:t>i na prijevaru obavještava PT 2.</w:t>
      </w:r>
      <w:r w:rsidR="001111BC" w:rsidRPr="007A13DF">
        <w:rPr>
          <w:rFonts w:ascii="Times New Roman" w:eastAsia="Times New Roman" w:hAnsi="Times New Roman" w:cs="Times New Roman"/>
          <w:bCs/>
          <w:sz w:val="24"/>
          <w:szCs w:val="24"/>
          <w:lang w:eastAsia="hr-HR"/>
        </w:rPr>
        <w:t xml:space="preserve"> PT-u 2 se u navedenom slučaju dostavljaju sve relevantne </w:t>
      </w:r>
      <w:r w:rsidR="001111BC" w:rsidRPr="007A13DF">
        <w:rPr>
          <w:rFonts w:ascii="Times New Roman" w:eastAsia="Times New Roman" w:hAnsi="Times New Roman" w:cs="Times New Roman"/>
          <w:bCs/>
          <w:sz w:val="24"/>
          <w:szCs w:val="24"/>
          <w:lang w:eastAsia="hr-HR"/>
        </w:rPr>
        <w:lastRenderedPageBreak/>
        <w:t>informacije i pružaju pojašnjenja ukoliko su zatražena te PT</w:t>
      </w:r>
      <w:r w:rsidR="0089470A" w:rsidRPr="007A13DF">
        <w:rPr>
          <w:rFonts w:ascii="Times New Roman" w:eastAsia="Times New Roman" w:hAnsi="Times New Roman" w:cs="Times New Roman"/>
          <w:bCs/>
          <w:sz w:val="24"/>
          <w:szCs w:val="24"/>
          <w:lang w:eastAsia="hr-HR"/>
        </w:rPr>
        <w:t xml:space="preserve">-a </w:t>
      </w:r>
      <w:r w:rsidR="001111BC" w:rsidRPr="007A13DF">
        <w:rPr>
          <w:rFonts w:ascii="Times New Roman" w:eastAsia="Times New Roman" w:hAnsi="Times New Roman" w:cs="Times New Roman"/>
          <w:bCs/>
          <w:sz w:val="24"/>
          <w:szCs w:val="24"/>
          <w:lang w:eastAsia="hr-HR"/>
        </w:rPr>
        <w:t>2 započinje s postupkom utvrđivanja nepravilnosti i prijavljiv</w:t>
      </w:r>
      <w:r w:rsidR="0035749F" w:rsidRPr="007A13DF">
        <w:rPr>
          <w:rFonts w:ascii="Times New Roman" w:eastAsia="Times New Roman" w:hAnsi="Times New Roman" w:cs="Times New Roman"/>
          <w:bCs/>
          <w:sz w:val="24"/>
          <w:szCs w:val="24"/>
          <w:lang w:eastAsia="hr-HR"/>
        </w:rPr>
        <w:t>anja sumnje na prijevaru DORH-u,</w:t>
      </w:r>
      <w:r w:rsidR="001111BC" w:rsidRPr="007A13DF">
        <w:rPr>
          <w:rFonts w:ascii="Times New Roman" w:eastAsia="Times New Roman" w:hAnsi="Times New Roman" w:cs="Times New Roman"/>
          <w:bCs/>
          <w:sz w:val="24"/>
          <w:szCs w:val="24"/>
          <w:lang w:eastAsia="hr-HR"/>
        </w:rPr>
        <w:t xml:space="preserve"> sve u skladu s odredbama ovog </w:t>
      </w:r>
      <w:r w:rsidR="00AB1BB1" w:rsidRPr="007A13DF">
        <w:rPr>
          <w:rFonts w:ascii="Times New Roman" w:eastAsia="Times New Roman" w:hAnsi="Times New Roman" w:cs="Times New Roman"/>
          <w:bCs/>
          <w:sz w:val="24"/>
          <w:szCs w:val="24"/>
          <w:lang w:eastAsia="hr-HR"/>
        </w:rPr>
        <w:t xml:space="preserve">poglavlja </w:t>
      </w:r>
      <w:r w:rsidR="001111BC" w:rsidRPr="007A13DF">
        <w:rPr>
          <w:rFonts w:ascii="Times New Roman" w:eastAsia="Times New Roman" w:hAnsi="Times New Roman" w:cs="Times New Roman"/>
          <w:bCs/>
          <w:sz w:val="24"/>
          <w:szCs w:val="24"/>
          <w:lang w:eastAsia="hr-HR"/>
        </w:rPr>
        <w:t>ZNP-a.</w:t>
      </w:r>
    </w:p>
    <w:p w14:paraId="54F8B973" w14:textId="77777777" w:rsidR="00AA62BF" w:rsidRPr="007A13DF" w:rsidRDefault="00AA62BF"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bCs/>
          <w:sz w:val="24"/>
          <w:szCs w:val="24"/>
          <w:lang w:eastAsia="hr-HR"/>
        </w:rPr>
      </w:pPr>
    </w:p>
    <w:p w14:paraId="79EDB99C" w14:textId="158B391F" w:rsidR="001111BC" w:rsidRPr="007A13DF" w:rsidRDefault="00AA62BF"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bCs/>
          <w:sz w:val="24"/>
          <w:szCs w:val="24"/>
          <w:lang w:eastAsia="hr-HR"/>
        </w:rPr>
      </w:pPr>
      <w:r w:rsidRPr="007A13DF">
        <w:rPr>
          <w:rFonts w:ascii="Times New Roman" w:eastAsia="Times New Roman" w:hAnsi="Times New Roman" w:cs="Times New Roman"/>
          <w:b/>
          <w:bCs/>
          <w:sz w:val="24"/>
          <w:szCs w:val="24"/>
          <w:lang w:eastAsia="hr-HR"/>
        </w:rPr>
        <w:t>4.3.4.</w:t>
      </w:r>
      <w:r w:rsidRPr="007A13DF">
        <w:rPr>
          <w:rFonts w:ascii="Times New Roman" w:eastAsia="Times New Roman" w:hAnsi="Times New Roman" w:cs="Times New Roman"/>
          <w:bCs/>
          <w:sz w:val="24"/>
          <w:szCs w:val="24"/>
          <w:lang w:eastAsia="hr-HR"/>
        </w:rPr>
        <w:t xml:space="preserve"> </w:t>
      </w:r>
      <w:r w:rsidR="009C5535">
        <w:rPr>
          <w:rFonts w:ascii="Times New Roman" w:eastAsia="Times New Roman" w:hAnsi="Times New Roman" w:cs="Times New Roman"/>
          <w:bCs/>
          <w:sz w:val="24"/>
          <w:szCs w:val="24"/>
          <w:lang w:eastAsia="hr-HR"/>
        </w:rPr>
        <w:t>I</w:t>
      </w:r>
      <w:r w:rsidR="001111BC" w:rsidRPr="007A13DF">
        <w:rPr>
          <w:rFonts w:ascii="Times New Roman" w:eastAsia="Times New Roman" w:hAnsi="Times New Roman" w:cs="Times New Roman"/>
          <w:bCs/>
          <w:sz w:val="24"/>
          <w:szCs w:val="24"/>
          <w:lang w:eastAsia="hr-HR"/>
        </w:rPr>
        <w:t xml:space="preserve">nformacije </w:t>
      </w:r>
      <w:r w:rsidR="009C5535">
        <w:rPr>
          <w:rFonts w:ascii="Times New Roman" w:eastAsia="Times New Roman" w:hAnsi="Times New Roman" w:cs="Times New Roman"/>
          <w:bCs/>
          <w:sz w:val="24"/>
          <w:szCs w:val="24"/>
          <w:lang w:eastAsia="hr-HR"/>
        </w:rPr>
        <w:t xml:space="preserve">iz točke 4.3.3. ovog poglavlja ZNP-a </w:t>
      </w:r>
      <w:r w:rsidR="001111BC" w:rsidRPr="007A13DF">
        <w:rPr>
          <w:rFonts w:ascii="Times New Roman" w:eastAsia="Times New Roman" w:hAnsi="Times New Roman" w:cs="Times New Roman"/>
          <w:bCs/>
          <w:sz w:val="24"/>
          <w:szCs w:val="24"/>
          <w:lang w:eastAsia="hr-HR"/>
        </w:rPr>
        <w:t>mogu se prenijeti PT-u 2 bilo kojim kanalom komunikacije (npr. poštom, faksom, elektron</w:t>
      </w:r>
      <w:r w:rsidR="0089470A" w:rsidRPr="007A13DF">
        <w:rPr>
          <w:rFonts w:ascii="Times New Roman" w:eastAsia="Times New Roman" w:hAnsi="Times New Roman" w:cs="Times New Roman"/>
          <w:bCs/>
          <w:sz w:val="24"/>
          <w:szCs w:val="24"/>
          <w:lang w:eastAsia="hr-HR"/>
        </w:rPr>
        <w:t>ič</w:t>
      </w:r>
      <w:r w:rsidR="001111BC" w:rsidRPr="007A13DF">
        <w:rPr>
          <w:rFonts w:ascii="Times New Roman" w:eastAsia="Times New Roman" w:hAnsi="Times New Roman" w:cs="Times New Roman"/>
          <w:bCs/>
          <w:sz w:val="24"/>
          <w:szCs w:val="24"/>
          <w:lang w:eastAsia="hr-HR"/>
        </w:rPr>
        <w:t xml:space="preserve">kom poštom, telefonskim pozivom, usmeno, itd.). U slučaju prijave putem telefonskog poziva ili usmeno, PT2 je obvezan sastaviti bilješku o datumu, sadržaju i okolnostima prijave sumnje na prijevaru. Međutim, </w:t>
      </w:r>
      <w:r w:rsidR="001475D5" w:rsidRPr="007A13DF">
        <w:rPr>
          <w:rFonts w:ascii="Times New Roman" w:eastAsia="Times New Roman" w:hAnsi="Times New Roman" w:cs="Times New Roman"/>
          <w:bCs/>
          <w:sz w:val="24"/>
          <w:szCs w:val="24"/>
          <w:lang w:eastAsia="hr-HR"/>
        </w:rPr>
        <w:t xml:space="preserve">informacije se </w:t>
      </w:r>
      <w:r w:rsidR="001111BC" w:rsidRPr="007A13DF">
        <w:rPr>
          <w:rFonts w:ascii="Times New Roman" w:eastAsia="Times New Roman" w:hAnsi="Times New Roman" w:cs="Times New Roman"/>
          <w:bCs/>
          <w:sz w:val="24"/>
          <w:szCs w:val="24"/>
          <w:lang w:eastAsia="hr-HR"/>
        </w:rPr>
        <w:t>DORH-u i PT-u 2</w:t>
      </w:r>
      <w:r w:rsidR="001475D5" w:rsidRPr="007A13DF">
        <w:rPr>
          <w:rFonts w:ascii="Times New Roman" w:eastAsia="Times New Roman" w:hAnsi="Times New Roman" w:cs="Times New Roman"/>
          <w:bCs/>
          <w:sz w:val="24"/>
          <w:szCs w:val="24"/>
          <w:lang w:eastAsia="hr-HR"/>
        </w:rPr>
        <w:t xml:space="preserve"> dostavljaju</w:t>
      </w:r>
      <w:r w:rsidR="001111BC" w:rsidRPr="007A13DF">
        <w:rPr>
          <w:rFonts w:ascii="Times New Roman" w:eastAsia="Times New Roman" w:hAnsi="Times New Roman" w:cs="Times New Roman"/>
          <w:bCs/>
          <w:sz w:val="24"/>
          <w:szCs w:val="24"/>
          <w:lang w:eastAsia="hr-HR"/>
        </w:rPr>
        <w:t xml:space="preserve"> pisanim putem.</w:t>
      </w:r>
    </w:p>
    <w:p w14:paraId="5DA8A230" w14:textId="77777777" w:rsidR="00AA62BF" w:rsidRPr="007A13DF" w:rsidRDefault="00AA62BF" w:rsidP="007A13DF">
      <w:pPr>
        <w:spacing w:after="0"/>
        <w:rPr>
          <w:rFonts w:ascii="Times New Roman" w:hAnsi="Times New Roman" w:cs="Times New Roman"/>
          <w:lang w:eastAsia="hr-HR"/>
        </w:rPr>
      </w:pPr>
    </w:p>
    <w:p w14:paraId="2FF68EE9" w14:textId="6F61891D" w:rsidR="001111BC" w:rsidRPr="007A13DF" w:rsidRDefault="00AA62BF"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color w:val="FF0000"/>
          <w:sz w:val="24"/>
          <w:szCs w:val="24"/>
          <w:lang w:eastAsia="hr-HR"/>
        </w:rPr>
      </w:pPr>
      <w:bookmarkStart w:id="21" w:name="_Toc3383236"/>
      <w:bookmarkStart w:id="22" w:name="_Toc3383334"/>
      <w:r w:rsidRPr="007A13DF">
        <w:rPr>
          <w:rFonts w:ascii="Times New Roman" w:eastAsia="Times New Roman" w:hAnsi="Times New Roman" w:cs="Times New Roman"/>
          <w:b/>
          <w:sz w:val="24"/>
          <w:szCs w:val="24"/>
          <w:lang w:eastAsia="hr-HR"/>
        </w:rPr>
        <w:t>4.3.5.</w:t>
      </w:r>
      <w:r w:rsidRPr="007A13DF">
        <w:rPr>
          <w:rFonts w:ascii="Times New Roman" w:eastAsia="Times New Roman" w:hAnsi="Times New Roman" w:cs="Times New Roman"/>
          <w:sz w:val="24"/>
          <w:szCs w:val="24"/>
          <w:lang w:eastAsia="hr-HR"/>
        </w:rPr>
        <w:t xml:space="preserve"> </w:t>
      </w:r>
      <w:r w:rsidR="001111BC" w:rsidRPr="007A13DF">
        <w:rPr>
          <w:rFonts w:ascii="Times New Roman" w:eastAsia="Times New Roman" w:hAnsi="Times New Roman" w:cs="Times New Roman"/>
          <w:sz w:val="24"/>
          <w:szCs w:val="24"/>
          <w:lang w:eastAsia="hr-HR"/>
        </w:rPr>
        <w:t xml:space="preserve">Sumnja na prijevaru može se prijaviti osobno (imenom i prezimenom) </w:t>
      </w:r>
      <w:r w:rsidR="001111BC" w:rsidRPr="007A13DF">
        <w:rPr>
          <w:rFonts w:ascii="Times New Roman" w:eastAsia="Times New Roman" w:hAnsi="Times New Roman" w:cs="Times New Roman"/>
          <w:bCs/>
          <w:sz w:val="24"/>
          <w:szCs w:val="24"/>
          <w:lang w:eastAsia="hr-HR"/>
        </w:rPr>
        <w:t>ili anonimno te ako postoji zahtjev za anonimnošću PT 2 je isti obvezan poštivati.</w:t>
      </w:r>
      <w:bookmarkEnd w:id="21"/>
      <w:bookmarkEnd w:id="22"/>
    </w:p>
    <w:p w14:paraId="52E3E3CD" w14:textId="77777777" w:rsidR="00AA62BF" w:rsidRPr="007A13DF" w:rsidRDefault="00AA62BF" w:rsidP="007A13DF">
      <w:pPr>
        <w:spacing w:after="0"/>
        <w:rPr>
          <w:rFonts w:ascii="Times New Roman" w:hAnsi="Times New Roman" w:cs="Times New Roman"/>
          <w:lang w:eastAsia="hr-HR"/>
        </w:rPr>
      </w:pPr>
    </w:p>
    <w:p w14:paraId="20D53DDD" w14:textId="54CC423A" w:rsidR="001111BC" w:rsidRPr="007A13DF" w:rsidRDefault="00AA62BF"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color w:val="FF0000"/>
          <w:sz w:val="24"/>
          <w:szCs w:val="24"/>
          <w:lang w:eastAsia="hr-HR"/>
        </w:rPr>
      </w:pPr>
      <w:bookmarkStart w:id="23" w:name="_Toc3383237"/>
      <w:bookmarkStart w:id="24" w:name="_Toc3383335"/>
      <w:r w:rsidRPr="007A13DF">
        <w:rPr>
          <w:rFonts w:ascii="Times New Roman" w:eastAsia="Times New Roman" w:hAnsi="Times New Roman" w:cs="Times New Roman"/>
          <w:b/>
          <w:bCs/>
          <w:sz w:val="24"/>
          <w:szCs w:val="24"/>
          <w:lang w:eastAsia="hr-HR"/>
        </w:rPr>
        <w:t>4.3.6.</w:t>
      </w:r>
      <w:r w:rsidRPr="007A13DF">
        <w:rPr>
          <w:rFonts w:ascii="Times New Roman" w:eastAsia="Times New Roman" w:hAnsi="Times New Roman" w:cs="Times New Roman"/>
          <w:bCs/>
          <w:sz w:val="24"/>
          <w:szCs w:val="24"/>
          <w:lang w:eastAsia="hr-HR"/>
        </w:rPr>
        <w:t xml:space="preserve"> </w:t>
      </w:r>
      <w:r w:rsidR="001111BC" w:rsidRPr="007A13DF">
        <w:rPr>
          <w:rFonts w:ascii="Times New Roman" w:eastAsia="Times New Roman" w:hAnsi="Times New Roman" w:cs="Times New Roman"/>
          <w:bCs/>
          <w:sz w:val="24"/>
          <w:szCs w:val="24"/>
          <w:lang w:eastAsia="hr-HR"/>
        </w:rPr>
        <w:t xml:space="preserve">Sva tijela SUK-a su u pogledu obavještavanja, u skladu s točkama 4.2 i 4.3 ovog </w:t>
      </w:r>
      <w:r w:rsidR="005B4B48" w:rsidRPr="007A13DF">
        <w:rPr>
          <w:rFonts w:ascii="Times New Roman" w:eastAsia="Times New Roman" w:hAnsi="Times New Roman" w:cs="Times New Roman"/>
          <w:bCs/>
          <w:sz w:val="24"/>
          <w:szCs w:val="24"/>
          <w:lang w:eastAsia="hr-HR"/>
        </w:rPr>
        <w:t xml:space="preserve">poglavlja </w:t>
      </w:r>
      <w:r w:rsidR="001111BC" w:rsidRPr="007A13DF">
        <w:rPr>
          <w:rFonts w:ascii="Times New Roman" w:eastAsia="Times New Roman" w:hAnsi="Times New Roman" w:cs="Times New Roman"/>
          <w:bCs/>
          <w:sz w:val="24"/>
          <w:szCs w:val="24"/>
          <w:lang w:eastAsia="hr-HR"/>
        </w:rPr>
        <w:t>ZNP-a, kao i prilikom obrađivanja dobivenih informacija i podataka dužni postupati u pogledu navedenih informacija i podataka u skladu s</w:t>
      </w:r>
      <w:r w:rsidR="005B4B48" w:rsidRPr="007A13DF">
        <w:rPr>
          <w:rFonts w:ascii="Times New Roman" w:eastAsia="Times New Roman" w:hAnsi="Times New Roman" w:cs="Times New Roman"/>
          <w:bCs/>
          <w:sz w:val="24"/>
          <w:szCs w:val="24"/>
          <w:lang w:eastAsia="hr-HR"/>
        </w:rPr>
        <w:t>a</w:t>
      </w:r>
      <w:r w:rsidR="001111BC" w:rsidRPr="007A13DF">
        <w:rPr>
          <w:rFonts w:ascii="Times New Roman" w:eastAsia="Times New Roman" w:hAnsi="Times New Roman" w:cs="Times New Roman"/>
          <w:bCs/>
          <w:sz w:val="24"/>
          <w:szCs w:val="24"/>
          <w:lang w:eastAsia="hr-HR"/>
        </w:rPr>
        <w:t xml:space="preserve"> činjenicom da su isti proizašli iz povjerljive komunikacije među tijelima.</w:t>
      </w:r>
      <w:bookmarkEnd w:id="23"/>
      <w:bookmarkEnd w:id="24"/>
    </w:p>
    <w:p w14:paraId="6FE9DA48" w14:textId="18693AC4" w:rsidR="00AA62BF" w:rsidRPr="007A13DF" w:rsidRDefault="00AA62BF" w:rsidP="007A13DF">
      <w:pPr>
        <w:rPr>
          <w:rFonts w:ascii="Times New Roman" w:hAnsi="Times New Roman" w:cs="Times New Roman"/>
          <w:lang w:eastAsia="hr-HR"/>
        </w:rPr>
      </w:pPr>
    </w:p>
    <w:p w14:paraId="02982201" w14:textId="77777777" w:rsidR="001111BC" w:rsidRPr="007A13DF" w:rsidRDefault="001111BC" w:rsidP="00624071">
      <w:pPr>
        <w:numPr>
          <w:ilvl w:val="1"/>
          <w:numId w:val="34"/>
        </w:numPr>
        <w:pBdr>
          <w:top w:val="single" w:sz="4" w:space="0" w:color="auto"/>
          <w:left w:val="single" w:sz="4" w:space="0" w:color="auto"/>
          <w:bottom w:val="single" w:sz="4" w:space="0" w:color="auto"/>
          <w:right w:val="single" w:sz="4" w:space="0" w:color="auto"/>
        </w:pBdr>
        <w:spacing w:after="0" w:line="240" w:lineRule="auto"/>
        <w:ind w:left="567" w:hanging="567"/>
        <w:jc w:val="both"/>
        <w:outlineLvl w:val="1"/>
        <w:rPr>
          <w:rFonts w:ascii="Times New Roman" w:eastAsia="Times New Roman" w:hAnsi="Times New Roman" w:cs="Times New Roman"/>
          <w:b/>
          <w:bCs/>
          <w:sz w:val="24"/>
          <w:szCs w:val="24"/>
          <w:lang w:eastAsia="hr-HR"/>
        </w:rPr>
      </w:pPr>
      <w:bookmarkStart w:id="25" w:name="_Toc3383336"/>
      <w:r w:rsidRPr="007A13DF">
        <w:rPr>
          <w:rFonts w:ascii="Times New Roman" w:eastAsia="Times New Roman" w:hAnsi="Times New Roman" w:cs="Times New Roman"/>
          <w:b/>
          <w:bCs/>
          <w:sz w:val="24"/>
          <w:szCs w:val="24"/>
          <w:lang w:eastAsia="hr-HR"/>
        </w:rPr>
        <w:t xml:space="preserve">Obavještavanje PT- 2 </w:t>
      </w:r>
      <w:r w:rsidRPr="007A13DF">
        <w:rPr>
          <w:rFonts w:ascii="Times New Roman" w:eastAsia="Times New Roman" w:hAnsi="Times New Roman" w:cs="Times New Roman"/>
          <w:b/>
          <w:bCs/>
          <w:sz w:val="24"/>
          <w:szCs w:val="24"/>
          <w:u w:val="single"/>
          <w:lang w:eastAsia="hr-HR"/>
        </w:rPr>
        <w:t>o pogrešci koju je počinilo tijelo SUK-a</w:t>
      </w:r>
      <w:bookmarkEnd w:id="25"/>
    </w:p>
    <w:p w14:paraId="76E099A7" w14:textId="77777777" w:rsidR="00AA62BF" w:rsidRPr="007A13DF" w:rsidRDefault="00AA62BF" w:rsidP="007A13DF">
      <w:pPr>
        <w:spacing w:after="0"/>
        <w:rPr>
          <w:rFonts w:ascii="Times New Roman" w:hAnsi="Times New Roman" w:cs="Times New Roman"/>
          <w:lang w:eastAsia="hr-HR"/>
        </w:rPr>
      </w:pPr>
    </w:p>
    <w:p w14:paraId="215D3291" w14:textId="20BA7F3B" w:rsidR="001111BC" w:rsidRPr="007A13DF" w:rsidRDefault="00AA62BF"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sz w:val="24"/>
          <w:szCs w:val="24"/>
          <w:lang w:eastAsia="hr-HR"/>
        </w:rPr>
      </w:pPr>
      <w:bookmarkStart w:id="26" w:name="_Toc3383239"/>
      <w:bookmarkStart w:id="27" w:name="_Toc3383337"/>
      <w:r w:rsidRPr="007A13DF">
        <w:rPr>
          <w:rFonts w:ascii="Times New Roman" w:eastAsia="Times New Roman" w:hAnsi="Times New Roman" w:cs="Times New Roman"/>
          <w:b/>
          <w:sz w:val="24"/>
          <w:szCs w:val="24"/>
          <w:lang w:eastAsia="hr-HR"/>
        </w:rPr>
        <w:t>4.4.1</w:t>
      </w:r>
      <w:r w:rsidRPr="007A13DF">
        <w:rPr>
          <w:rFonts w:ascii="Times New Roman" w:eastAsia="Times New Roman" w:hAnsi="Times New Roman" w:cs="Times New Roman"/>
          <w:sz w:val="24"/>
          <w:szCs w:val="24"/>
          <w:lang w:eastAsia="hr-HR"/>
        </w:rPr>
        <w:t xml:space="preserve">. </w:t>
      </w:r>
      <w:r w:rsidR="001111BC" w:rsidRPr="007A13DF">
        <w:rPr>
          <w:rFonts w:ascii="Times New Roman" w:eastAsia="Times New Roman" w:hAnsi="Times New Roman" w:cs="Times New Roman"/>
          <w:sz w:val="24"/>
          <w:szCs w:val="24"/>
          <w:lang w:eastAsia="hr-HR"/>
        </w:rPr>
        <w:t xml:space="preserve">PT 1 i PT 2 odgovorni su za praćenje pogrešaka koje je počinilo </w:t>
      </w:r>
      <w:r w:rsidR="001111BC" w:rsidRPr="007A13DF">
        <w:rPr>
          <w:rFonts w:ascii="Times New Roman" w:eastAsia="Times New Roman" w:hAnsi="Times New Roman" w:cs="Times New Roman"/>
          <w:sz w:val="24"/>
          <w:szCs w:val="24"/>
          <w:u w:val="single"/>
          <w:lang w:eastAsia="hr-HR"/>
        </w:rPr>
        <w:t>tijelo SUK-a</w:t>
      </w:r>
      <w:r w:rsidR="001111BC" w:rsidRPr="007A13DF">
        <w:rPr>
          <w:rFonts w:ascii="Times New Roman" w:eastAsia="Times New Roman" w:hAnsi="Times New Roman" w:cs="Times New Roman"/>
          <w:sz w:val="24"/>
          <w:szCs w:val="24"/>
          <w:lang w:eastAsia="hr-HR"/>
        </w:rPr>
        <w:t>, nastalih zbog tehničkih, aritmetičkih ili računovodstvenih razloga kada iste rezultiraju time da iznos plaćen korisniku premašuje iznos u odnosu na kojeg postoji obveza, a određen je i plaća se u skladu s Ugovorom, ili p</w:t>
      </w:r>
      <w:r w:rsidR="00863578" w:rsidRPr="007A13DF">
        <w:rPr>
          <w:rFonts w:ascii="Times New Roman" w:eastAsia="Times New Roman" w:hAnsi="Times New Roman" w:cs="Times New Roman"/>
          <w:sz w:val="24"/>
          <w:szCs w:val="24"/>
          <w:lang w:eastAsia="hr-HR"/>
        </w:rPr>
        <w:t xml:space="preserve">remašuje iznos koji se plaća u </w:t>
      </w:r>
      <w:r w:rsidR="001111BC" w:rsidRPr="007A13DF">
        <w:rPr>
          <w:rFonts w:ascii="Times New Roman" w:eastAsia="Times New Roman" w:hAnsi="Times New Roman" w:cs="Times New Roman"/>
          <w:sz w:val="24"/>
          <w:szCs w:val="24"/>
          <w:lang w:eastAsia="hr-HR"/>
        </w:rPr>
        <w:t>odnosu na odgovarajući Zahtjev za nadoknadom sredstva, ili iznos kojega je provjerio PT 2. Navedeni slučajevi prijavljuju se PT-u  2 u roku od 5 radnih dana od dana utvrđivanja pogreške te je PT 2 o navedenom dužno voditi evidenciju.</w:t>
      </w:r>
      <w:bookmarkEnd w:id="26"/>
      <w:bookmarkEnd w:id="27"/>
    </w:p>
    <w:p w14:paraId="247405DB" w14:textId="77777777" w:rsidR="00AA62BF" w:rsidRPr="007A13DF" w:rsidRDefault="00AA62BF" w:rsidP="007A13DF">
      <w:pPr>
        <w:spacing w:after="0"/>
        <w:rPr>
          <w:rFonts w:ascii="Times New Roman" w:hAnsi="Times New Roman" w:cs="Times New Roman"/>
          <w:lang w:eastAsia="hr-HR"/>
        </w:rPr>
      </w:pPr>
    </w:p>
    <w:p w14:paraId="0F69B2FB" w14:textId="7986108B" w:rsidR="001111BC" w:rsidRPr="007A13DF" w:rsidRDefault="00AA62BF"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sz w:val="24"/>
          <w:szCs w:val="24"/>
          <w:lang w:eastAsia="hr-HR"/>
        </w:rPr>
      </w:pPr>
      <w:bookmarkStart w:id="28" w:name="_Toc3383240"/>
      <w:bookmarkStart w:id="29" w:name="_Toc3383338"/>
      <w:r w:rsidRPr="007A13DF">
        <w:rPr>
          <w:rFonts w:ascii="Times New Roman" w:eastAsia="Times New Roman" w:hAnsi="Times New Roman" w:cs="Times New Roman"/>
          <w:b/>
          <w:sz w:val="24"/>
          <w:szCs w:val="24"/>
          <w:lang w:eastAsia="hr-HR"/>
        </w:rPr>
        <w:t>4.4.2.</w:t>
      </w:r>
      <w:r w:rsidRPr="007A13DF">
        <w:rPr>
          <w:rFonts w:ascii="Times New Roman" w:eastAsia="Times New Roman" w:hAnsi="Times New Roman" w:cs="Times New Roman"/>
          <w:sz w:val="24"/>
          <w:szCs w:val="24"/>
          <w:lang w:eastAsia="hr-HR"/>
        </w:rPr>
        <w:t xml:space="preserve"> </w:t>
      </w:r>
      <w:r w:rsidR="001111BC" w:rsidRPr="007A13DF">
        <w:rPr>
          <w:rFonts w:ascii="Times New Roman" w:eastAsia="Times New Roman" w:hAnsi="Times New Roman" w:cs="Times New Roman"/>
          <w:sz w:val="24"/>
          <w:szCs w:val="24"/>
          <w:lang w:eastAsia="hr-HR"/>
        </w:rPr>
        <w:t xml:space="preserve">Ukoliko je na temelju ovakve pogreške došlo do ovjeravanja određenog iznosa neprihvatljivih izdataka, postupa se u skladu s točkom 4.2 ovog </w:t>
      </w:r>
      <w:r w:rsidR="005B4B48" w:rsidRPr="007A13DF">
        <w:rPr>
          <w:rFonts w:ascii="Times New Roman" w:eastAsia="Times New Roman" w:hAnsi="Times New Roman" w:cs="Times New Roman"/>
          <w:sz w:val="24"/>
          <w:szCs w:val="24"/>
          <w:lang w:eastAsia="hr-HR"/>
        </w:rPr>
        <w:t xml:space="preserve">poglavlja </w:t>
      </w:r>
      <w:r w:rsidR="001111BC" w:rsidRPr="007A13DF">
        <w:rPr>
          <w:rFonts w:ascii="Times New Roman" w:eastAsia="Times New Roman" w:hAnsi="Times New Roman" w:cs="Times New Roman"/>
          <w:sz w:val="24"/>
          <w:szCs w:val="24"/>
          <w:lang w:eastAsia="hr-HR"/>
        </w:rPr>
        <w:t>ZNP-a.</w:t>
      </w:r>
      <w:bookmarkEnd w:id="28"/>
      <w:bookmarkEnd w:id="29"/>
    </w:p>
    <w:p w14:paraId="65040A8B" w14:textId="77777777" w:rsidR="001111BC" w:rsidRPr="007A13DF" w:rsidRDefault="001111BC" w:rsidP="007A13DF">
      <w:pPr>
        <w:rPr>
          <w:rFonts w:ascii="Times New Roman" w:hAnsi="Times New Roman" w:cs="Times New Roman"/>
          <w:lang w:eastAsia="hr-HR"/>
        </w:rPr>
      </w:pPr>
    </w:p>
    <w:p w14:paraId="67155BA6" w14:textId="77777777" w:rsidR="001111BC" w:rsidRPr="007A13DF" w:rsidRDefault="001111BC" w:rsidP="00624071">
      <w:pPr>
        <w:numPr>
          <w:ilvl w:val="1"/>
          <w:numId w:val="34"/>
        </w:numPr>
        <w:pBdr>
          <w:top w:val="single" w:sz="4" w:space="0" w:color="auto"/>
          <w:left w:val="single" w:sz="4" w:space="0" w:color="auto"/>
          <w:bottom w:val="single" w:sz="4" w:space="0" w:color="auto"/>
          <w:right w:val="single" w:sz="4" w:space="0" w:color="auto"/>
        </w:pBdr>
        <w:spacing w:after="0" w:line="240" w:lineRule="auto"/>
        <w:ind w:left="567" w:hanging="567"/>
        <w:jc w:val="both"/>
        <w:outlineLvl w:val="1"/>
        <w:rPr>
          <w:rFonts w:ascii="Times New Roman" w:eastAsia="Times New Roman" w:hAnsi="Times New Roman" w:cs="Times New Roman"/>
          <w:b/>
          <w:bCs/>
          <w:sz w:val="24"/>
          <w:szCs w:val="24"/>
          <w:lang w:eastAsia="hr-HR"/>
        </w:rPr>
      </w:pPr>
      <w:r w:rsidRPr="007A13DF">
        <w:rPr>
          <w:rFonts w:ascii="Times New Roman" w:eastAsia="Times New Roman" w:hAnsi="Times New Roman" w:cs="Times New Roman"/>
          <w:b/>
          <w:bCs/>
          <w:sz w:val="24"/>
          <w:szCs w:val="24"/>
          <w:lang w:eastAsia="hr-HR"/>
        </w:rPr>
        <w:t xml:space="preserve"> </w:t>
      </w:r>
      <w:bookmarkStart w:id="30" w:name="_Toc3383339"/>
      <w:r w:rsidRPr="007A13DF">
        <w:rPr>
          <w:rFonts w:ascii="Times New Roman" w:eastAsia="Times New Roman" w:hAnsi="Times New Roman" w:cs="Times New Roman"/>
          <w:b/>
          <w:bCs/>
          <w:sz w:val="24"/>
          <w:szCs w:val="24"/>
          <w:lang w:eastAsia="hr-HR"/>
        </w:rPr>
        <w:t>Prijavljivanje sumnje na</w:t>
      </w:r>
      <w:r w:rsidRPr="007A13DF">
        <w:rPr>
          <w:rFonts w:ascii="Times New Roman" w:eastAsia="Times New Roman" w:hAnsi="Times New Roman" w:cs="Times New Roman"/>
          <w:b/>
          <w:bCs/>
          <w:sz w:val="24"/>
          <w:szCs w:val="24"/>
          <w:u w:val="single"/>
          <w:lang w:eastAsia="hr-HR"/>
        </w:rPr>
        <w:t xml:space="preserve"> nepravilnost</w:t>
      </w:r>
      <w:bookmarkEnd w:id="30"/>
      <w:r w:rsidRPr="007A13DF">
        <w:rPr>
          <w:rFonts w:ascii="Times New Roman" w:eastAsia="Times New Roman" w:hAnsi="Times New Roman" w:cs="Times New Roman"/>
          <w:b/>
          <w:bCs/>
          <w:sz w:val="24"/>
          <w:szCs w:val="24"/>
          <w:lang w:eastAsia="hr-HR"/>
        </w:rPr>
        <w:t xml:space="preserve"> </w:t>
      </w:r>
    </w:p>
    <w:p w14:paraId="26FAC36E" w14:textId="77777777" w:rsidR="00AA62BF" w:rsidRPr="007A13DF" w:rsidRDefault="00AA62BF"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p>
    <w:p w14:paraId="3969D163" w14:textId="5627910A" w:rsidR="001111BC" w:rsidRPr="007A13DF" w:rsidRDefault="00AA62BF"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b/>
          <w:sz w:val="24"/>
          <w:szCs w:val="24"/>
          <w:lang w:eastAsia="hr-HR"/>
        </w:rPr>
        <w:t>4.5.1.</w:t>
      </w:r>
      <w:r w:rsidRPr="007A13DF">
        <w:rPr>
          <w:rFonts w:ascii="Times New Roman" w:eastAsia="Times New Roman" w:hAnsi="Times New Roman" w:cs="Times New Roman"/>
          <w:sz w:val="24"/>
          <w:szCs w:val="24"/>
          <w:lang w:eastAsia="hr-HR"/>
        </w:rPr>
        <w:t xml:space="preserve"> </w:t>
      </w:r>
      <w:r w:rsidR="001111BC" w:rsidRPr="007A13DF">
        <w:rPr>
          <w:rFonts w:ascii="Times New Roman" w:eastAsia="Times New Roman" w:hAnsi="Times New Roman" w:cs="Times New Roman"/>
          <w:sz w:val="24"/>
          <w:szCs w:val="24"/>
          <w:lang w:eastAsia="hr-HR"/>
        </w:rPr>
        <w:t>PT 2 je odgovoran za procjenu informacija o sumnji na nepravilnost kojima raspolaže, bez obzira na izvor istih.</w:t>
      </w:r>
    </w:p>
    <w:p w14:paraId="46F41442" w14:textId="77777777" w:rsidR="005B5C1B" w:rsidRPr="007A13DF" w:rsidRDefault="005B5C1B"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p>
    <w:p w14:paraId="49A529DA" w14:textId="77777777" w:rsidR="00EE19E3" w:rsidRDefault="00EE19E3"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p>
    <w:p w14:paraId="2B9293E4" w14:textId="5E19E363" w:rsidR="001111BC" w:rsidRPr="007A13DF" w:rsidRDefault="001111BC"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sz w:val="24"/>
          <w:szCs w:val="24"/>
          <w:lang w:eastAsia="hr-HR"/>
        </w:rPr>
        <w:t xml:space="preserve">Nakon primitka informacija o sumnji na nepravilnost, PT 2 bez odgađanja procjenjuje vjerodostojnost primljene informacije (PT 2 to čini na temelju svih poznatih i dostupnih informacija, podataka i sredstava, pri čemu procjenjuje njihovu pouzdanost, npr. izvor informacija, razina dojavljenih detalja koja ukazuje na znanje o prijavljenom slučaju, i slično). Ako se iz rezultata procjene prijavljena sumnja na nepravilnost procjeni vjerodostojnom, PT2 bez odgađanja ispunjava Obrazac za prijavljivanje sumnje na nepravilnosti (Prilog </w:t>
      </w:r>
      <w:r w:rsidR="00C33857">
        <w:rPr>
          <w:rFonts w:ascii="Times New Roman" w:eastAsia="Times New Roman" w:hAnsi="Times New Roman" w:cs="Times New Roman"/>
          <w:sz w:val="24"/>
          <w:szCs w:val="24"/>
          <w:lang w:eastAsia="hr-HR"/>
        </w:rPr>
        <w:t>0</w:t>
      </w:r>
      <w:r w:rsidRPr="007A13DF">
        <w:rPr>
          <w:rFonts w:ascii="Times New Roman" w:eastAsia="Times New Roman" w:hAnsi="Times New Roman" w:cs="Times New Roman"/>
          <w:sz w:val="24"/>
          <w:szCs w:val="24"/>
          <w:lang w:eastAsia="hr-HR"/>
        </w:rPr>
        <w:t xml:space="preserve">1) i istu bilježi u Registar nepravilnosti (Prilog </w:t>
      </w:r>
      <w:r w:rsidR="00C33857">
        <w:rPr>
          <w:rFonts w:ascii="Times New Roman" w:eastAsia="Times New Roman" w:hAnsi="Times New Roman" w:cs="Times New Roman"/>
          <w:sz w:val="24"/>
          <w:szCs w:val="24"/>
          <w:lang w:eastAsia="hr-HR"/>
        </w:rPr>
        <w:t>0</w:t>
      </w:r>
      <w:r w:rsidRPr="007A13DF">
        <w:rPr>
          <w:rFonts w:ascii="Times New Roman" w:eastAsia="Times New Roman" w:hAnsi="Times New Roman" w:cs="Times New Roman"/>
          <w:sz w:val="24"/>
          <w:szCs w:val="24"/>
          <w:lang w:eastAsia="hr-HR"/>
        </w:rPr>
        <w:t>2).</w:t>
      </w:r>
    </w:p>
    <w:p w14:paraId="5A971FE5" w14:textId="77777777" w:rsidR="00EE19E3" w:rsidRDefault="00EE19E3"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p>
    <w:p w14:paraId="31404BE6" w14:textId="4CA46A84" w:rsidR="001111BC" w:rsidRPr="007A13DF" w:rsidRDefault="001111BC"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sz w:val="24"/>
          <w:szCs w:val="24"/>
          <w:lang w:eastAsia="hr-HR"/>
        </w:rPr>
        <w:lastRenderedPageBreak/>
        <w:t>Ako postoji sumnja na nepravilnost koja je nastala u fazi provedbe operacija i/ili izvršavanja ugovora o dodjeli bespovratnih sredstava, tijek informacija unutar PT2, koje se odnose na nepravilnosti je u pravilu sljedeći:</w:t>
      </w:r>
    </w:p>
    <w:p w14:paraId="0AAC87A1" w14:textId="77777777" w:rsidR="001111BC" w:rsidRPr="007A13DF" w:rsidRDefault="001111BC" w:rsidP="00624071">
      <w:pPr>
        <w:pStyle w:val="ListParagraph"/>
        <w:numPr>
          <w:ilvl w:val="0"/>
          <w:numId w:val="44"/>
        </w:numPr>
        <w:pBdr>
          <w:right w:val="none" w:sz="0" w:space="1" w:color="000000"/>
        </w:pBdr>
        <w:jc w:val="both"/>
      </w:pPr>
      <w:r w:rsidRPr="007A13DF">
        <w:t>voditelj projekta, nadležan za određeni Ugovor o dodjeli bespovratnih sredstava u odnosu na kojega postoje saznanja o elementu nepravilnosti, ispunjava Obrazac za prijavljivanje sumnje na nepravilnosti i podnosi ga Osobi za nepravilnosti unutar svoje institucije;</w:t>
      </w:r>
    </w:p>
    <w:p w14:paraId="17DBF37F" w14:textId="77777777" w:rsidR="001111BC" w:rsidRPr="007A13DF" w:rsidRDefault="001111BC" w:rsidP="00624071">
      <w:pPr>
        <w:pStyle w:val="ListParagraph"/>
        <w:numPr>
          <w:ilvl w:val="0"/>
          <w:numId w:val="44"/>
        </w:numPr>
        <w:pBdr>
          <w:right w:val="none" w:sz="0" w:space="1" w:color="000000"/>
        </w:pBdr>
        <w:jc w:val="both"/>
      </w:pPr>
      <w:r w:rsidRPr="007A13DF">
        <w:t xml:space="preserve">ostali djelatnici PT-a 2, po saznanju o elementu nepravilnosti, obavještavaju o navedenom voditelja projekta nadležnog za Ugovor o dodjeli bespovratnih sredstava, uz istovremeno slanje obavijesti na znanje Osobi za nepravilnosti.    </w:t>
      </w:r>
    </w:p>
    <w:p w14:paraId="37FC1E8F" w14:textId="77777777" w:rsidR="00AA62BF" w:rsidRPr="007A13DF" w:rsidRDefault="00AA62BF"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p>
    <w:p w14:paraId="6C1917F7" w14:textId="2235302C" w:rsidR="001111BC" w:rsidRPr="007A13DF" w:rsidRDefault="00AA62BF"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b/>
          <w:sz w:val="24"/>
          <w:szCs w:val="24"/>
          <w:lang w:eastAsia="hr-HR"/>
        </w:rPr>
        <w:t>4.5.2.</w:t>
      </w:r>
      <w:r w:rsidRPr="007A13DF">
        <w:rPr>
          <w:rFonts w:ascii="Times New Roman" w:eastAsia="Times New Roman" w:hAnsi="Times New Roman" w:cs="Times New Roman"/>
          <w:sz w:val="24"/>
          <w:szCs w:val="24"/>
          <w:lang w:eastAsia="hr-HR"/>
        </w:rPr>
        <w:t xml:space="preserve"> </w:t>
      </w:r>
      <w:r w:rsidR="001111BC" w:rsidRPr="007A13DF">
        <w:rPr>
          <w:rFonts w:ascii="Times New Roman" w:eastAsia="Times New Roman" w:hAnsi="Times New Roman" w:cs="Times New Roman"/>
          <w:sz w:val="24"/>
          <w:szCs w:val="24"/>
          <w:lang w:eastAsia="hr-HR"/>
        </w:rPr>
        <w:t xml:space="preserve">PT 2 </w:t>
      </w:r>
      <w:r w:rsidR="0011579A" w:rsidRPr="007A13DF">
        <w:rPr>
          <w:rFonts w:ascii="Times New Roman" w:eastAsia="Times New Roman" w:hAnsi="Times New Roman" w:cs="Times New Roman"/>
          <w:sz w:val="24"/>
          <w:szCs w:val="24"/>
          <w:lang w:eastAsia="hr-HR"/>
        </w:rPr>
        <w:t xml:space="preserve">ili UT </w:t>
      </w:r>
      <w:r w:rsidR="001111BC" w:rsidRPr="007A13DF">
        <w:rPr>
          <w:rFonts w:ascii="Times New Roman" w:eastAsia="Times New Roman" w:hAnsi="Times New Roman" w:cs="Times New Roman"/>
          <w:sz w:val="24"/>
          <w:szCs w:val="24"/>
          <w:lang w:eastAsia="hr-HR"/>
        </w:rPr>
        <w:t xml:space="preserve">može donijeti odluku o privremenim mjerama kojima će se spriječiti potencijalno nepropisno trošenje sredstava. </w:t>
      </w:r>
      <w:r w:rsidR="002073E7" w:rsidRPr="007A13DF">
        <w:rPr>
          <w:rFonts w:ascii="Times New Roman" w:eastAsia="Times New Roman" w:hAnsi="Times New Roman" w:cs="Times New Roman"/>
          <w:sz w:val="24"/>
          <w:szCs w:val="24"/>
          <w:lang w:eastAsia="hr-HR"/>
        </w:rPr>
        <w:t xml:space="preserve">Odluka o privremenim mjerama čini dio Obrasca za prijavljivanje sumnje na nepravilnost (Prilog </w:t>
      </w:r>
      <w:r w:rsidR="00C33857">
        <w:rPr>
          <w:rFonts w:ascii="Times New Roman" w:eastAsia="Times New Roman" w:hAnsi="Times New Roman" w:cs="Times New Roman"/>
          <w:sz w:val="24"/>
          <w:szCs w:val="24"/>
          <w:lang w:eastAsia="hr-HR"/>
        </w:rPr>
        <w:t>0</w:t>
      </w:r>
      <w:r w:rsidR="002073E7" w:rsidRPr="007A13DF">
        <w:rPr>
          <w:rFonts w:ascii="Times New Roman" w:eastAsia="Times New Roman" w:hAnsi="Times New Roman" w:cs="Times New Roman"/>
          <w:sz w:val="24"/>
          <w:szCs w:val="24"/>
          <w:lang w:eastAsia="hr-HR"/>
        </w:rPr>
        <w:t>1).</w:t>
      </w:r>
    </w:p>
    <w:p w14:paraId="3BCC7D80" w14:textId="77777777" w:rsidR="00AA62BF" w:rsidRPr="007A13DF" w:rsidRDefault="00AA62BF"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p>
    <w:p w14:paraId="5EC00164" w14:textId="7B55E19B" w:rsidR="00704180" w:rsidRPr="007A13DF" w:rsidRDefault="00AA62BF"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b/>
          <w:sz w:val="24"/>
          <w:szCs w:val="24"/>
          <w:lang w:eastAsia="hr-HR"/>
        </w:rPr>
        <w:t>4.5.3.</w:t>
      </w:r>
      <w:r w:rsidRPr="007A13DF">
        <w:rPr>
          <w:rFonts w:ascii="Times New Roman" w:eastAsia="Times New Roman" w:hAnsi="Times New Roman" w:cs="Times New Roman"/>
          <w:sz w:val="24"/>
          <w:szCs w:val="24"/>
          <w:lang w:eastAsia="hr-HR"/>
        </w:rPr>
        <w:t xml:space="preserve"> </w:t>
      </w:r>
      <w:r w:rsidR="001111BC" w:rsidRPr="007A13DF">
        <w:rPr>
          <w:rFonts w:ascii="Times New Roman" w:eastAsia="Times New Roman" w:hAnsi="Times New Roman" w:cs="Times New Roman"/>
          <w:sz w:val="24"/>
          <w:szCs w:val="24"/>
          <w:lang w:eastAsia="hr-HR"/>
        </w:rPr>
        <w:t xml:space="preserve">Osoba za nepravilnosti PT-a </w:t>
      </w:r>
      <w:r w:rsidR="001043DA" w:rsidRPr="007A13DF">
        <w:rPr>
          <w:rFonts w:ascii="Times New Roman" w:eastAsia="Times New Roman" w:hAnsi="Times New Roman" w:cs="Times New Roman"/>
          <w:sz w:val="24"/>
          <w:szCs w:val="24"/>
          <w:lang w:eastAsia="hr-HR"/>
        </w:rPr>
        <w:t>2</w:t>
      </w:r>
      <w:r w:rsidR="00CC5ED6" w:rsidRPr="007A13DF">
        <w:rPr>
          <w:rFonts w:ascii="Times New Roman" w:eastAsia="Times New Roman" w:hAnsi="Times New Roman" w:cs="Times New Roman"/>
          <w:sz w:val="24"/>
          <w:szCs w:val="24"/>
          <w:lang w:eastAsia="hr-HR"/>
        </w:rPr>
        <w:t xml:space="preserve"> </w:t>
      </w:r>
      <w:r w:rsidR="001111BC" w:rsidRPr="007A13DF">
        <w:rPr>
          <w:rFonts w:ascii="Times New Roman" w:eastAsia="Times New Roman" w:hAnsi="Times New Roman" w:cs="Times New Roman"/>
          <w:sz w:val="24"/>
          <w:szCs w:val="24"/>
          <w:lang w:eastAsia="hr-HR"/>
        </w:rPr>
        <w:t>o prijavljenim sumnjama na nepravilnost, utvrđenim nepravilnostima i pri</w:t>
      </w:r>
      <w:r w:rsidR="0011579A" w:rsidRPr="007A13DF">
        <w:rPr>
          <w:rFonts w:ascii="Times New Roman" w:eastAsia="Times New Roman" w:hAnsi="Times New Roman" w:cs="Times New Roman"/>
          <w:sz w:val="24"/>
          <w:szCs w:val="24"/>
          <w:lang w:eastAsia="hr-HR"/>
        </w:rPr>
        <w:t xml:space="preserve">mijenjenim privremenim mjerama </w:t>
      </w:r>
      <w:r w:rsidR="001111BC" w:rsidRPr="007A13DF">
        <w:rPr>
          <w:rFonts w:ascii="Times New Roman" w:eastAsia="Times New Roman" w:hAnsi="Times New Roman" w:cs="Times New Roman"/>
          <w:sz w:val="24"/>
          <w:szCs w:val="24"/>
          <w:lang w:eastAsia="hr-HR"/>
        </w:rPr>
        <w:t>obavještava UT i PT 1 te, u vrijeme pripreme Izjave o izdacima i TO, i to na način da se osigura povjerljivost podataka te odgovarajući revizijski trag. O sumnjama na n</w:t>
      </w:r>
      <w:r w:rsidR="004559DF" w:rsidRPr="007A13DF">
        <w:rPr>
          <w:rFonts w:ascii="Times New Roman" w:eastAsia="Times New Roman" w:hAnsi="Times New Roman" w:cs="Times New Roman"/>
          <w:sz w:val="24"/>
          <w:szCs w:val="24"/>
          <w:lang w:eastAsia="hr-HR"/>
        </w:rPr>
        <w:t xml:space="preserve">epravilnost PT 2 obavještava UT, </w:t>
      </w:r>
      <w:r w:rsidR="001111BC" w:rsidRPr="007A13DF">
        <w:rPr>
          <w:rFonts w:ascii="Times New Roman" w:eastAsia="Times New Roman" w:hAnsi="Times New Roman" w:cs="Times New Roman"/>
          <w:sz w:val="24"/>
          <w:szCs w:val="24"/>
          <w:lang w:eastAsia="hr-HR"/>
        </w:rPr>
        <w:t>PT 1</w:t>
      </w:r>
      <w:r w:rsidR="004559DF" w:rsidRPr="007A13DF">
        <w:rPr>
          <w:rFonts w:ascii="Times New Roman" w:eastAsia="Times New Roman" w:hAnsi="Times New Roman" w:cs="Times New Roman"/>
          <w:sz w:val="24"/>
          <w:szCs w:val="24"/>
          <w:lang w:eastAsia="hr-HR"/>
        </w:rPr>
        <w:t xml:space="preserve"> i TO</w:t>
      </w:r>
      <w:r w:rsidR="00DF0CCA" w:rsidRPr="007A13DF">
        <w:rPr>
          <w:rFonts w:ascii="Times New Roman" w:eastAsia="Times New Roman" w:hAnsi="Times New Roman" w:cs="Times New Roman"/>
          <w:sz w:val="24"/>
          <w:szCs w:val="24"/>
          <w:lang w:eastAsia="hr-HR"/>
        </w:rPr>
        <w:t xml:space="preserve"> uz</w:t>
      </w:r>
      <w:r w:rsidR="00C90871" w:rsidRPr="007A13DF">
        <w:rPr>
          <w:rFonts w:ascii="Times New Roman" w:eastAsia="Times New Roman" w:hAnsi="Times New Roman" w:cs="Times New Roman"/>
          <w:sz w:val="24"/>
          <w:szCs w:val="24"/>
          <w:lang w:eastAsia="hr-HR"/>
        </w:rPr>
        <w:t xml:space="preserve"> dostav</w:t>
      </w:r>
      <w:r w:rsidR="00DF0CCA" w:rsidRPr="007A13DF">
        <w:rPr>
          <w:rFonts w:ascii="Times New Roman" w:eastAsia="Times New Roman" w:hAnsi="Times New Roman" w:cs="Times New Roman"/>
          <w:sz w:val="24"/>
          <w:szCs w:val="24"/>
          <w:lang w:eastAsia="hr-HR"/>
        </w:rPr>
        <w:t>u</w:t>
      </w:r>
      <w:r w:rsidR="00C90871" w:rsidRPr="007A13DF">
        <w:rPr>
          <w:rFonts w:ascii="Times New Roman" w:eastAsia="Times New Roman" w:hAnsi="Times New Roman" w:cs="Times New Roman"/>
          <w:sz w:val="24"/>
          <w:szCs w:val="24"/>
          <w:lang w:eastAsia="hr-HR"/>
        </w:rPr>
        <w:t xml:space="preserve"> popunjenog </w:t>
      </w:r>
      <w:r w:rsidR="00C90871" w:rsidRPr="007A13DF">
        <w:rPr>
          <w:rFonts w:ascii="Times New Roman" w:eastAsia="Times New Roman" w:hAnsi="Times New Roman" w:cs="Times New Roman"/>
          <w:bCs/>
          <w:sz w:val="24"/>
          <w:szCs w:val="24"/>
          <w:lang w:eastAsia="hr-HR"/>
        </w:rPr>
        <w:t>Obrasca za prijavljivanje sumnje na nepravilnost</w:t>
      </w:r>
      <w:r w:rsidR="00043734" w:rsidRPr="007A13DF">
        <w:rPr>
          <w:rFonts w:ascii="Times New Roman" w:eastAsia="Times New Roman" w:hAnsi="Times New Roman" w:cs="Times New Roman"/>
          <w:bCs/>
          <w:sz w:val="24"/>
          <w:szCs w:val="24"/>
          <w:lang w:eastAsia="hr-HR"/>
        </w:rPr>
        <w:t xml:space="preserve"> i ispunjenog Registra nepravilnosti</w:t>
      </w:r>
      <w:r w:rsidR="00C90871" w:rsidRPr="007A13DF">
        <w:rPr>
          <w:rFonts w:ascii="Times New Roman" w:eastAsia="Times New Roman" w:hAnsi="Times New Roman" w:cs="Times New Roman"/>
          <w:bCs/>
          <w:sz w:val="24"/>
          <w:szCs w:val="24"/>
          <w:lang w:eastAsia="hr-HR"/>
        </w:rPr>
        <w:t>.</w:t>
      </w:r>
    </w:p>
    <w:p w14:paraId="19B94DDA" w14:textId="7AF1B68D" w:rsidR="001111BC" w:rsidRPr="007A13DF" w:rsidRDefault="001111BC"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sz w:val="24"/>
          <w:szCs w:val="24"/>
          <w:lang w:eastAsia="hr-HR"/>
        </w:rPr>
        <w:t xml:space="preserve">Prilikom slanja informacije nadležnim institucijama, PT 2 je obvezan voditi računa o zaštiti podataka i sprječavanju otkrivanja povjerljivih informacija. Informacija će se dostaviti navedenim tijelima, putem </w:t>
      </w:r>
      <w:r w:rsidR="00FC1B24" w:rsidRPr="007A13DF">
        <w:rPr>
          <w:rFonts w:ascii="Times New Roman" w:eastAsia="Times New Roman" w:hAnsi="Times New Roman" w:cs="Times New Roman"/>
          <w:sz w:val="24"/>
          <w:szCs w:val="24"/>
          <w:lang w:eastAsia="hr-HR"/>
        </w:rPr>
        <w:t xml:space="preserve">eFondova </w:t>
      </w:r>
      <w:r w:rsidRPr="007A13DF">
        <w:rPr>
          <w:rFonts w:ascii="Times New Roman" w:eastAsia="Times New Roman" w:hAnsi="Times New Roman" w:cs="Times New Roman"/>
          <w:sz w:val="24"/>
          <w:szCs w:val="24"/>
          <w:lang w:eastAsia="hr-HR"/>
        </w:rPr>
        <w:t xml:space="preserve">(ako je predviđena takva funkcija) ili korištenjem standardnih kanala komunikacije, uključujući i elektroničku poštu, kako je opisano pod  točkom </w:t>
      </w:r>
      <w:r w:rsidR="00BC5C91" w:rsidRPr="007A13DF">
        <w:rPr>
          <w:rFonts w:ascii="Times New Roman" w:eastAsia="Times New Roman" w:hAnsi="Times New Roman" w:cs="Times New Roman"/>
          <w:sz w:val="24"/>
          <w:szCs w:val="24"/>
          <w:lang w:eastAsia="hr-HR"/>
        </w:rPr>
        <w:t>5.2.3. ovog poglavlja</w:t>
      </w:r>
      <w:r w:rsidRPr="007A13DF">
        <w:rPr>
          <w:rFonts w:ascii="Times New Roman" w:eastAsia="Times New Roman" w:hAnsi="Times New Roman" w:cs="Times New Roman"/>
          <w:sz w:val="24"/>
          <w:szCs w:val="24"/>
          <w:lang w:eastAsia="hr-HR"/>
        </w:rPr>
        <w:t xml:space="preserve"> ZNP-a i to:</w:t>
      </w:r>
    </w:p>
    <w:p w14:paraId="529B7D11" w14:textId="407960C2" w:rsidR="007574A2" w:rsidRPr="007A13DF" w:rsidRDefault="001111BC" w:rsidP="00624071">
      <w:pPr>
        <w:pStyle w:val="ListParagraph"/>
        <w:numPr>
          <w:ilvl w:val="0"/>
          <w:numId w:val="45"/>
        </w:numPr>
        <w:jc w:val="both"/>
        <w:rPr>
          <w:noProof w:val="0"/>
        </w:rPr>
      </w:pPr>
      <w:r w:rsidRPr="007A13DF">
        <w:rPr>
          <w:noProof w:val="0"/>
        </w:rPr>
        <w:t xml:space="preserve">najkasnije u roku od 2 radna dana </w:t>
      </w:r>
      <w:r w:rsidR="00C36D1B" w:rsidRPr="007A13DF">
        <w:rPr>
          <w:noProof w:val="0"/>
        </w:rPr>
        <w:t>otkada</w:t>
      </w:r>
      <w:r w:rsidR="00F96FD0" w:rsidRPr="007A13DF">
        <w:rPr>
          <w:noProof w:val="0"/>
        </w:rPr>
        <w:t xml:space="preserve"> je osoba za </w:t>
      </w:r>
      <w:r w:rsidR="00C36D1B" w:rsidRPr="007A13DF">
        <w:rPr>
          <w:noProof w:val="0"/>
        </w:rPr>
        <w:t>nepravilnost</w:t>
      </w:r>
      <w:r w:rsidR="00F96FD0" w:rsidRPr="007A13DF">
        <w:rPr>
          <w:noProof w:val="0"/>
        </w:rPr>
        <w:t xml:space="preserve"> svojim potpisom na</w:t>
      </w:r>
      <w:r w:rsidR="00CC5ED6" w:rsidRPr="007A13DF">
        <w:rPr>
          <w:noProof w:val="0"/>
        </w:rPr>
        <w:t xml:space="preserve"> Obrasc</w:t>
      </w:r>
      <w:r w:rsidR="00F96FD0" w:rsidRPr="007A13DF">
        <w:rPr>
          <w:noProof w:val="0"/>
        </w:rPr>
        <w:t>u</w:t>
      </w:r>
      <w:r w:rsidR="00CC5ED6" w:rsidRPr="007A13DF">
        <w:rPr>
          <w:noProof w:val="0"/>
        </w:rPr>
        <w:t xml:space="preserve"> za prijavljivanje sumnje na nepravilnost</w:t>
      </w:r>
      <w:r w:rsidR="00F96FD0" w:rsidRPr="007A13DF">
        <w:rPr>
          <w:noProof w:val="0"/>
        </w:rPr>
        <w:t xml:space="preserve"> utvrdila postojanje sumnje na </w:t>
      </w:r>
      <w:r w:rsidR="00C36D1B" w:rsidRPr="007A13DF">
        <w:rPr>
          <w:noProof w:val="0"/>
        </w:rPr>
        <w:t>nepravilnost</w:t>
      </w:r>
      <w:r w:rsidR="007574A2" w:rsidRPr="007A13DF">
        <w:rPr>
          <w:noProof w:val="0"/>
        </w:rPr>
        <w:t>;</w:t>
      </w:r>
      <w:r w:rsidR="00CC5ED6" w:rsidRPr="007A13DF" w:rsidDel="00CC5ED6">
        <w:rPr>
          <w:noProof w:val="0"/>
        </w:rPr>
        <w:t xml:space="preserve"> </w:t>
      </w:r>
    </w:p>
    <w:p w14:paraId="56912D4C" w14:textId="2C494955" w:rsidR="007574A2" w:rsidRPr="007A13DF" w:rsidRDefault="001111BC" w:rsidP="00624071">
      <w:pPr>
        <w:pStyle w:val="ListParagraph"/>
        <w:numPr>
          <w:ilvl w:val="0"/>
          <w:numId w:val="45"/>
        </w:numPr>
        <w:jc w:val="both"/>
      </w:pPr>
      <w:r w:rsidRPr="007A13DF">
        <w:t>najkasnije u roku 2 radna dana od utvrđivanja nepravilnosti odnosno donošenja odluke o nepravilnosti</w:t>
      </w:r>
      <w:r w:rsidR="007574A2" w:rsidRPr="007A13DF">
        <w:t>;</w:t>
      </w:r>
    </w:p>
    <w:p w14:paraId="1A42CA15" w14:textId="77777777" w:rsidR="001111BC" w:rsidRPr="007A13DF" w:rsidRDefault="001111BC" w:rsidP="00624071">
      <w:pPr>
        <w:pStyle w:val="ListParagraph"/>
        <w:numPr>
          <w:ilvl w:val="0"/>
          <w:numId w:val="45"/>
        </w:numPr>
        <w:jc w:val="both"/>
      </w:pPr>
      <w:r w:rsidRPr="007A13DF">
        <w:t xml:space="preserve">bez odgađanja (odmah po saznanju o postojanju određene činjenice i /ili primitku odlučnih informacija i dokumenata, a svakako unutar 24 sata od saznanja), u vrijeme pripreme Izjave o izdacima. </w:t>
      </w:r>
    </w:p>
    <w:p w14:paraId="1DBE3F93" w14:textId="56E4CA3E" w:rsidR="007A13DF" w:rsidRPr="007A13DF" w:rsidRDefault="007A13DF" w:rsidP="001111BC">
      <w:pPr>
        <w:pBdr>
          <w:top w:val="none" w:sz="0" w:space="0" w:color="000000"/>
          <w:left w:val="none" w:sz="0" w:space="0" w:color="000000"/>
          <w:bottom w:val="none" w:sz="0" w:space="0" w:color="000000"/>
          <w:right w:val="none" w:sz="0" w:space="0" w:color="000000"/>
        </w:pBdr>
        <w:spacing w:after="0" w:line="240" w:lineRule="auto"/>
        <w:ind w:left="2155"/>
        <w:jc w:val="both"/>
        <w:rPr>
          <w:rFonts w:ascii="Times New Roman" w:eastAsia="Times New Roman" w:hAnsi="Times New Roman" w:cs="Times New Roman"/>
          <w:sz w:val="24"/>
          <w:szCs w:val="24"/>
          <w:lang w:eastAsia="hr-HR"/>
        </w:rPr>
      </w:pPr>
    </w:p>
    <w:p w14:paraId="6D3C70BF" w14:textId="77777777" w:rsidR="001111BC" w:rsidRPr="007A13DF" w:rsidRDefault="001111BC" w:rsidP="00624071">
      <w:pPr>
        <w:numPr>
          <w:ilvl w:val="1"/>
          <w:numId w:val="34"/>
        </w:numPr>
        <w:pBdr>
          <w:top w:val="single" w:sz="4" w:space="0" w:color="auto"/>
          <w:left w:val="single" w:sz="4" w:space="0" w:color="auto"/>
          <w:bottom w:val="single" w:sz="4" w:space="0" w:color="auto"/>
          <w:right w:val="single" w:sz="4" w:space="0" w:color="auto"/>
        </w:pBdr>
        <w:spacing w:after="0" w:line="240" w:lineRule="auto"/>
        <w:ind w:left="567" w:hanging="567"/>
        <w:jc w:val="both"/>
        <w:outlineLvl w:val="1"/>
        <w:rPr>
          <w:rFonts w:ascii="Times New Roman" w:eastAsia="Times New Roman" w:hAnsi="Times New Roman" w:cs="Times New Roman"/>
          <w:b/>
          <w:bCs/>
          <w:sz w:val="24"/>
          <w:szCs w:val="24"/>
          <w:lang w:eastAsia="hr-HR"/>
        </w:rPr>
      </w:pPr>
      <w:r w:rsidRPr="007A13DF">
        <w:rPr>
          <w:rFonts w:ascii="Times New Roman" w:eastAsia="Times New Roman" w:hAnsi="Times New Roman" w:cs="Times New Roman"/>
          <w:b/>
          <w:bCs/>
          <w:sz w:val="24"/>
          <w:szCs w:val="24"/>
          <w:lang w:eastAsia="hr-HR"/>
        </w:rPr>
        <w:t xml:space="preserve"> </w:t>
      </w:r>
      <w:bookmarkStart w:id="31" w:name="_Toc3383340"/>
      <w:r w:rsidRPr="007A13DF">
        <w:rPr>
          <w:rFonts w:ascii="Times New Roman" w:eastAsia="Times New Roman" w:hAnsi="Times New Roman" w:cs="Times New Roman"/>
          <w:b/>
          <w:bCs/>
          <w:sz w:val="24"/>
          <w:szCs w:val="24"/>
          <w:lang w:eastAsia="hr-HR"/>
        </w:rPr>
        <w:t xml:space="preserve">Prijavljivanje sumnje na </w:t>
      </w:r>
      <w:r w:rsidRPr="007A13DF">
        <w:rPr>
          <w:rFonts w:ascii="Times New Roman" w:eastAsia="Times New Roman" w:hAnsi="Times New Roman" w:cs="Times New Roman"/>
          <w:b/>
          <w:bCs/>
          <w:sz w:val="24"/>
          <w:szCs w:val="24"/>
          <w:u w:val="single"/>
          <w:lang w:eastAsia="hr-HR"/>
        </w:rPr>
        <w:t>prijevaru</w:t>
      </w:r>
      <w:bookmarkEnd w:id="31"/>
    </w:p>
    <w:p w14:paraId="3F88F521" w14:textId="77777777" w:rsidR="007574A2"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42BE3DAE" w14:textId="17B64A54" w:rsidR="001111BC"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b/>
          <w:sz w:val="24"/>
          <w:szCs w:val="24"/>
          <w:lang w:eastAsia="hr-HR"/>
        </w:rPr>
        <w:t>4.6.1</w:t>
      </w:r>
      <w:r w:rsidRPr="007A13DF">
        <w:rPr>
          <w:rFonts w:ascii="Times New Roman" w:eastAsia="Times New Roman" w:hAnsi="Times New Roman" w:cs="Times New Roman"/>
          <w:sz w:val="24"/>
          <w:szCs w:val="24"/>
          <w:lang w:eastAsia="hr-HR"/>
        </w:rPr>
        <w:t xml:space="preserve">. </w:t>
      </w:r>
      <w:r w:rsidR="001111BC" w:rsidRPr="007A13DF">
        <w:rPr>
          <w:rFonts w:ascii="Times New Roman" w:eastAsia="Times New Roman" w:hAnsi="Times New Roman" w:cs="Times New Roman"/>
          <w:sz w:val="24"/>
          <w:szCs w:val="24"/>
          <w:lang w:eastAsia="hr-HR"/>
        </w:rPr>
        <w:t xml:space="preserve">Odredbe iz točke 4.5 ovog </w:t>
      </w:r>
      <w:r w:rsidR="005B4B48" w:rsidRPr="007A13DF">
        <w:rPr>
          <w:rFonts w:ascii="Times New Roman" w:eastAsia="Times New Roman" w:hAnsi="Times New Roman" w:cs="Times New Roman"/>
          <w:sz w:val="24"/>
          <w:szCs w:val="24"/>
          <w:lang w:eastAsia="hr-HR"/>
        </w:rPr>
        <w:t xml:space="preserve">poglavlja </w:t>
      </w:r>
      <w:r w:rsidR="001111BC" w:rsidRPr="007A13DF">
        <w:rPr>
          <w:rFonts w:ascii="Times New Roman" w:eastAsia="Times New Roman" w:hAnsi="Times New Roman" w:cs="Times New Roman"/>
          <w:sz w:val="24"/>
          <w:szCs w:val="24"/>
          <w:lang w:eastAsia="hr-HR"/>
        </w:rPr>
        <w:t>ZNP-a u odnosu na prijavljivanje nepravilnosti primjenjuju se na odgovarajući način i na prijavljivanje sumnje na prijevaru, pri čemu su osoba koja prijavljuje sumnju na prijevaru i PT2 (Osoba za nepravilnosti u PT-u 2) obvezni postupati bez odgađanja, kako bi se kod nadležnih tijela pokrenuli odgovarajući postupci.</w:t>
      </w:r>
    </w:p>
    <w:p w14:paraId="0569E8E6" w14:textId="77777777" w:rsidR="007574A2"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17512470" w14:textId="226E10E2" w:rsidR="001111BC"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b/>
          <w:sz w:val="24"/>
          <w:szCs w:val="24"/>
          <w:lang w:eastAsia="hr-HR"/>
        </w:rPr>
        <w:t>4.6.2</w:t>
      </w:r>
      <w:r w:rsidRPr="007A13DF">
        <w:rPr>
          <w:rFonts w:ascii="Times New Roman" w:eastAsia="Times New Roman" w:hAnsi="Times New Roman" w:cs="Times New Roman"/>
          <w:sz w:val="24"/>
          <w:szCs w:val="24"/>
          <w:lang w:eastAsia="hr-HR"/>
        </w:rPr>
        <w:t xml:space="preserve">. </w:t>
      </w:r>
      <w:r w:rsidR="001111BC" w:rsidRPr="007A13DF">
        <w:rPr>
          <w:rFonts w:ascii="Times New Roman" w:eastAsia="Times New Roman" w:hAnsi="Times New Roman" w:cs="Times New Roman"/>
          <w:sz w:val="24"/>
          <w:szCs w:val="24"/>
          <w:lang w:eastAsia="hr-HR"/>
        </w:rPr>
        <w:t>PT 2 odmah po saznanju o sumnji na prijevaru šalje službeno pismo kao i svu relevantnu dokumentaciju DORH</w:t>
      </w:r>
      <w:r w:rsidR="00337DF5">
        <w:rPr>
          <w:rFonts w:ascii="Times New Roman" w:eastAsia="Times New Roman" w:hAnsi="Times New Roman" w:cs="Times New Roman"/>
          <w:sz w:val="24"/>
          <w:szCs w:val="24"/>
          <w:lang w:eastAsia="hr-HR"/>
        </w:rPr>
        <w:t>-u</w:t>
      </w:r>
      <w:r w:rsidR="001111BC" w:rsidRPr="007A13DF">
        <w:rPr>
          <w:rFonts w:ascii="Times New Roman" w:eastAsia="Times New Roman" w:hAnsi="Times New Roman" w:cs="Times New Roman"/>
          <w:sz w:val="24"/>
          <w:szCs w:val="24"/>
          <w:lang w:eastAsia="hr-HR"/>
        </w:rPr>
        <w:t>. PT 2 također obavještava druge nadležne ins</w:t>
      </w:r>
      <w:r w:rsidR="00A73C15" w:rsidRPr="007A13DF">
        <w:rPr>
          <w:rFonts w:ascii="Times New Roman" w:eastAsia="Times New Roman" w:hAnsi="Times New Roman" w:cs="Times New Roman"/>
          <w:sz w:val="24"/>
          <w:szCs w:val="24"/>
          <w:lang w:eastAsia="hr-HR"/>
        </w:rPr>
        <w:t>titucije (MFIN/</w:t>
      </w:r>
      <w:r w:rsidR="001111BC" w:rsidRPr="007A13DF">
        <w:rPr>
          <w:rFonts w:ascii="Times New Roman" w:eastAsia="Times New Roman" w:hAnsi="Times New Roman" w:cs="Times New Roman"/>
          <w:sz w:val="24"/>
          <w:szCs w:val="24"/>
          <w:lang w:eastAsia="hr-HR"/>
        </w:rPr>
        <w:t>SSNIP, UT, TO, TR, PT 1) da je izvršena prijava D</w:t>
      </w:r>
      <w:r w:rsidR="00337DF5">
        <w:rPr>
          <w:rFonts w:ascii="Times New Roman" w:eastAsia="Times New Roman" w:hAnsi="Times New Roman" w:cs="Times New Roman"/>
          <w:sz w:val="24"/>
          <w:szCs w:val="24"/>
          <w:lang w:eastAsia="hr-HR"/>
        </w:rPr>
        <w:t>ORH-u</w:t>
      </w:r>
      <w:r w:rsidR="001111BC" w:rsidRPr="007A13DF">
        <w:rPr>
          <w:rFonts w:ascii="Times New Roman" w:eastAsia="Times New Roman" w:hAnsi="Times New Roman" w:cs="Times New Roman"/>
          <w:sz w:val="24"/>
          <w:szCs w:val="24"/>
          <w:lang w:eastAsia="hr-HR"/>
        </w:rPr>
        <w:t>.</w:t>
      </w:r>
    </w:p>
    <w:p w14:paraId="555C30E2" w14:textId="77777777" w:rsidR="007574A2"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1EEFA991" w14:textId="0588EB3F" w:rsidR="001111BC"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b/>
          <w:sz w:val="24"/>
          <w:szCs w:val="24"/>
          <w:lang w:eastAsia="hr-HR"/>
        </w:rPr>
        <w:lastRenderedPageBreak/>
        <w:t>4.6.3</w:t>
      </w:r>
      <w:r w:rsidRPr="007A13DF">
        <w:rPr>
          <w:rFonts w:ascii="Times New Roman" w:eastAsia="Times New Roman" w:hAnsi="Times New Roman" w:cs="Times New Roman"/>
          <w:sz w:val="24"/>
          <w:szCs w:val="24"/>
          <w:lang w:eastAsia="hr-HR"/>
        </w:rPr>
        <w:t xml:space="preserve">. </w:t>
      </w:r>
      <w:r w:rsidR="001111BC" w:rsidRPr="007A13DF">
        <w:rPr>
          <w:rFonts w:ascii="Times New Roman" w:eastAsia="Times New Roman" w:hAnsi="Times New Roman" w:cs="Times New Roman"/>
          <w:sz w:val="24"/>
          <w:szCs w:val="24"/>
          <w:lang w:eastAsia="hr-HR"/>
        </w:rPr>
        <w:t xml:space="preserve">Prilikom slanja informacije nadležnim institucijama, PT 2 je obvezan voditi računa o zaštiti podataka i sprječavanju otkrivanja povjerljivih informacija. </w:t>
      </w:r>
    </w:p>
    <w:p w14:paraId="30ED2A47" w14:textId="77777777" w:rsidR="007574A2"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6B48E116" w14:textId="19EE2AEA" w:rsidR="001111BC"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b/>
          <w:sz w:val="24"/>
          <w:szCs w:val="24"/>
          <w:lang w:eastAsia="hr-HR"/>
        </w:rPr>
        <w:t>4.6.4</w:t>
      </w:r>
      <w:r w:rsidRPr="007A13DF">
        <w:rPr>
          <w:rFonts w:ascii="Times New Roman" w:eastAsia="Times New Roman" w:hAnsi="Times New Roman" w:cs="Times New Roman"/>
          <w:sz w:val="24"/>
          <w:szCs w:val="24"/>
          <w:lang w:eastAsia="hr-HR"/>
        </w:rPr>
        <w:t xml:space="preserve">. </w:t>
      </w:r>
      <w:r w:rsidR="001111BC" w:rsidRPr="007A13DF">
        <w:rPr>
          <w:rFonts w:ascii="Times New Roman" w:eastAsia="Times New Roman" w:hAnsi="Times New Roman" w:cs="Times New Roman"/>
          <w:sz w:val="24"/>
          <w:szCs w:val="24"/>
          <w:lang w:eastAsia="hr-HR"/>
        </w:rPr>
        <w:t xml:space="preserve">PT2 informaciju o sumnji na prijevaru dostavlja putem </w:t>
      </w:r>
      <w:r w:rsidR="00924E1C" w:rsidRPr="007A13DF">
        <w:rPr>
          <w:rFonts w:ascii="Times New Roman" w:eastAsia="Times New Roman" w:hAnsi="Times New Roman" w:cs="Times New Roman"/>
          <w:sz w:val="24"/>
          <w:szCs w:val="24"/>
          <w:lang w:eastAsia="hr-HR"/>
        </w:rPr>
        <w:t>sustava eFondova</w:t>
      </w:r>
      <w:r w:rsidR="001111BC" w:rsidRPr="007A13DF">
        <w:rPr>
          <w:rFonts w:ascii="Times New Roman" w:eastAsia="Times New Roman" w:hAnsi="Times New Roman" w:cs="Times New Roman"/>
          <w:sz w:val="24"/>
          <w:szCs w:val="24"/>
          <w:lang w:eastAsia="hr-HR"/>
        </w:rPr>
        <w:t xml:space="preserve"> UT</w:t>
      </w:r>
      <w:r w:rsidR="00704180" w:rsidRPr="007A13DF">
        <w:rPr>
          <w:rFonts w:ascii="Times New Roman" w:eastAsia="Times New Roman" w:hAnsi="Times New Roman" w:cs="Times New Roman"/>
          <w:sz w:val="24"/>
          <w:szCs w:val="24"/>
          <w:lang w:eastAsia="hr-HR"/>
        </w:rPr>
        <w:t>-u</w:t>
      </w:r>
      <w:r w:rsidR="001111BC" w:rsidRPr="007A13DF">
        <w:rPr>
          <w:rFonts w:ascii="Times New Roman" w:eastAsia="Times New Roman" w:hAnsi="Times New Roman" w:cs="Times New Roman"/>
          <w:sz w:val="24"/>
          <w:szCs w:val="24"/>
          <w:lang w:eastAsia="hr-HR"/>
        </w:rPr>
        <w:t>, PT</w:t>
      </w:r>
      <w:r w:rsidR="00704180" w:rsidRPr="007A13DF">
        <w:rPr>
          <w:rFonts w:ascii="Times New Roman" w:eastAsia="Times New Roman" w:hAnsi="Times New Roman" w:cs="Times New Roman"/>
          <w:sz w:val="24"/>
          <w:szCs w:val="24"/>
          <w:lang w:eastAsia="hr-HR"/>
        </w:rPr>
        <w:t>-u</w:t>
      </w:r>
      <w:r w:rsidR="001111BC" w:rsidRPr="007A13DF">
        <w:rPr>
          <w:rFonts w:ascii="Times New Roman" w:eastAsia="Times New Roman" w:hAnsi="Times New Roman" w:cs="Times New Roman"/>
          <w:sz w:val="24"/>
          <w:szCs w:val="24"/>
          <w:lang w:eastAsia="hr-HR"/>
        </w:rPr>
        <w:t xml:space="preserve"> 1 i TR</w:t>
      </w:r>
      <w:r w:rsidR="00704180" w:rsidRPr="007A13DF">
        <w:rPr>
          <w:rFonts w:ascii="Times New Roman" w:eastAsia="Times New Roman" w:hAnsi="Times New Roman" w:cs="Times New Roman"/>
          <w:sz w:val="24"/>
          <w:szCs w:val="24"/>
          <w:lang w:eastAsia="hr-HR"/>
        </w:rPr>
        <w:t>-u</w:t>
      </w:r>
      <w:r w:rsidR="001111BC" w:rsidRPr="007A13DF">
        <w:rPr>
          <w:rFonts w:ascii="Times New Roman" w:eastAsia="Times New Roman" w:hAnsi="Times New Roman" w:cs="Times New Roman"/>
          <w:sz w:val="24"/>
          <w:szCs w:val="24"/>
          <w:lang w:eastAsia="hr-HR"/>
        </w:rPr>
        <w:t xml:space="preserve"> te, u vrijeme pripreme Izjave o izdacima i TO</w:t>
      </w:r>
      <w:r w:rsidR="00704180" w:rsidRPr="007A13DF">
        <w:rPr>
          <w:rFonts w:ascii="Times New Roman" w:eastAsia="Times New Roman" w:hAnsi="Times New Roman" w:cs="Times New Roman"/>
          <w:sz w:val="24"/>
          <w:szCs w:val="24"/>
          <w:lang w:eastAsia="hr-HR"/>
        </w:rPr>
        <w:t>-u</w:t>
      </w:r>
      <w:r w:rsidR="001111BC" w:rsidRPr="007A13DF">
        <w:rPr>
          <w:rFonts w:ascii="Times New Roman" w:eastAsia="Times New Roman" w:hAnsi="Times New Roman" w:cs="Times New Roman"/>
          <w:sz w:val="24"/>
          <w:szCs w:val="24"/>
          <w:lang w:eastAsia="hr-HR"/>
        </w:rPr>
        <w:t>,</w:t>
      </w:r>
      <w:r w:rsidR="001111BC" w:rsidRPr="007A13DF">
        <w:rPr>
          <w:rFonts w:ascii="Times New Roman" w:eastAsia="Times New Roman" w:hAnsi="Times New Roman" w:cs="Times New Roman"/>
          <w:color w:val="548DD4"/>
          <w:sz w:val="24"/>
          <w:szCs w:val="24"/>
          <w:lang w:eastAsia="hr-HR"/>
        </w:rPr>
        <w:t xml:space="preserve"> </w:t>
      </w:r>
      <w:r w:rsidR="001111BC" w:rsidRPr="007A13DF">
        <w:rPr>
          <w:rFonts w:ascii="Times New Roman" w:eastAsia="Times New Roman" w:hAnsi="Times New Roman" w:cs="Times New Roman"/>
          <w:sz w:val="24"/>
          <w:szCs w:val="24"/>
          <w:lang w:eastAsia="hr-HR"/>
        </w:rPr>
        <w:t xml:space="preserve">(ako je predviđena takva funkcija </w:t>
      </w:r>
      <w:r w:rsidR="00924E1C" w:rsidRPr="007A13DF">
        <w:rPr>
          <w:rFonts w:ascii="Times New Roman" w:eastAsia="Times New Roman" w:hAnsi="Times New Roman" w:cs="Times New Roman"/>
          <w:sz w:val="24"/>
          <w:szCs w:val="24"/>
          <w:lang w:eastAsia="hr-HR"/>
        </w:rPr>
        <w:t>u sustavu eFondova</w:t>
      </w:r>
      <w:r w:rsidR="001111BC" w:rsidRPr="007A13DF">
        <w:rPr>
          <w:rFonts w:ascii="Times New Roman" w:eastAsia="Times New Roman" w:hAnsi="Times New Roman" w:cs="Times New Roman"/>
          <w:sz w:val="24"/>
          <w:szCs w:val="24"/>
          <w:lang w:eastAsia="hr-HR"/>
        </w:rPr>
        <w:t>) ili korištenjem standardnih kanala komunikacije, i to:</w:t>
      </w:r>
    </w:p>
    <w:p w14:paraId="65EFF8C9" w14:textId="78735D8E" w:rsidR="001111BC" w:rsidRPr="007A13DF" w:rsidRDefault="001111BC" w:rsidP="00624071">
      <w:pPr>
        <w:pStyle w:val="ListParagraph"/>
        <w:numPr>
          <w:ilvl w:val="0"/>
          <w:numId w:val="46"/>
        </w:numPr>
        <w:pBdr>
          <w:right w:val="none" w:sz="0" w:space="1" w:color="000000"/>
        </w:pBdr>
        <w:jc w:val="both"/>
      </w:pPr>
      <w:r w:rsidRPr="007A13DF">
        <w:t xml:space="preserve">najkasnije u roku od 1 radnog dana od </w:t>
      </w:r>
      <w:r w:rsidR="003A4E27" w:rsidRPr="007A13DF">
        <w:t>ispunjavanja Obrasca za prijavljivanje sumnji na nepravilnost koja obuhvaća sumnju na prijevaru</w:t>
      </w:r>
      <w:r w:rsidRPr="007A13DF">
        <w:t xml:space="preserve">;  </w:t>
      </w:r>
    </w:p>
    <w:p w14:paraId="42281129" w14:textId="77777777" w:rsidR="001111BC" w:rsidRPr="007A13DF" w:rsidRDefault="001111BC" w:rsidP="00624071">
      <w:pPr>
        <w:pStyle w:val="ListParagraph"/>
        <w:numPr>
          <w:ilvl w:val="0"/>
          <w:numId w:val="46"/>
        </w:numPr>
        <w:pBdr>
          <w:right w:val="none" w:sz="0" w:space="1" w:color="000000"/>
        </w:pBdr>
        <w:jc w:val="both"/>
      </w:pPr>
      <w:r w:rsidRPr="007A13DF">
        <w:t>bez odgađanja u vrijeme pripreme Izjave o izdacima, odmah po primitku informacije o sumnji na prijevaru.</w:t>
      </w:r>
    </w:p>
    <w:p w14:paraId="6EFDAA0E" w14:textId="77777777" w:rsidR="007574A2" w:rsidRPr="007A13DF" w:rsidRDefault="007574A2"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p>
    <w:p w14:paraId="16271914" w14:textId="21DB820A" w:rsidR="001111BC" w:rsidRPr="007A13DF" w:rsidRDefault="007574A2"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b/>
          <w:sz w:val="24"/>
          <w:szCs w:val="24"/>
          <w:lang w:eastAsia="hr-HR"/>
        </w:rPr>
        <w:t>4.6.5.</w:t>
      </w:r>
      <w:r w:rsidRPr="007A13DF">
        <w:rPr>
          <w:rFonts w:ascii="Times New Roman" w:eastAsia="Times New Roman" w:hAnsi="Times New Roman" w:cs="Times New Roman"/>
          <w:sz w:val="24"/>
          <w:szCs w:val="24"/>
          <w:lang w:eastAsia="hr-HR"/>
        </w:rPr>
        <w:t xml:space="preserve"> </w:t>
      </w:r>
      <w:r w:rsidR="001111BC" w:rsidRPr="007A13DF">
        <w:rPr>
          <w:rFonts w:ascii="Times New Roman" w:eastAsia="Times New Roman" w:hAnsi="Times New Roman" w:cs="Times New Roman"/>
          <w:sz w:val="24"/>
          <w:szCs w:val="24"/>
          <w:lang w:eastAsia="hr-HR"/>
        </w:rPr>
        <w:t xml:space="preserve">Ako je PT2 postupio u skladu s točkom 4.5.3. ovog </w:t>
      </w:r>
      <w:r w:rsidR="00356CFD" w:rsidRPr="007A13DF">
        <w:rPr>
          <w:rFonts w:ascii="Times New Roman" w:eastAsia="Times New Roman" w:hAnsi="Times New Roman" w:cs="Times New Roman"/>
          <w:sz w:val="24"/>
          <w:szCs w:val="24"/>
          <w:lang w:eastAsia="hr-HR"/>
        </w:rPr>
        <w:t xml:space="preserve">poglavlja </w:t>
      </w:r>
      <w:r w:rsidR="001111BC" w:rsidRPr="007A13DF">
        <w:rPr>
          <w:rFonts w:ascii="Times New Roman" w:eastAsia="Times New Roman" w:hAnsi="Times New Roman" w:cs="Times New Roman"/>
          <w:sz w:val="24"/>
          <w:szCs w:val="24"/>
          <w:lang w:eastAsia="hr-HR"/>
        </w:rPr>
        <w:t xml:space="preserve">ZNP-a i obavijestio nadležna tijela o postojanju sumnje na nepravilnost, a tijekom utvrđivanja (ne)postojanja nepravilnosti pojavila se sumnja na prijevaru, PT2 će o tome, također bez odgađanja obavijestiti navedena tijela i TR. </w:t>
      </w:r>
    </w:p>
    <w:p w14:paraId="37F9DBFF" w14:textId="77777777" w:rsidR="007574A2" w:rsidRPr="007A13DF" w:rsidRDefault="007574A2"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sz w:val="24"/>
          <w:szCs w:val="24"/>
          <w:lang w:eastAsia="hr-HR"/>
        </w:rPr>
      </w:pPr>
    </w:p>
    <w:p w14:paraId="74F9DD2B" w14:textId="2C11C489" w:rsidR="001111BC" w:rsidRPr="007A13DF" w:rsidRDefault="007574A2" w:rsidP="00624071">
      <w:pPr>
        <w:pBdr>
          <w:top w:val="none" w:sz="0" w:space="0" w:color="000000"/>
          <w:left w:val="none" w:sz="0" w:space="0" w:color="000000"/>
          <w:bottom w:val="none" w:sz="0" w:space="0" w:color="000000"/>
          <w:right w:val="none" w:sz="0" w:space="1" w:color="000000"/>
        </w:pBdr>
        <w:spacing w:after="0" w:line="240" w:lineRule="auto"/>
        <w:jc w:val="both"/>
        <w:rPr>
          <w:rFonts w:ascii="Times New Roman" w:eastAsia="Times New Roman" w:hAnsi="Times New Roman" w:cs="Times New Roman"/>
          <w:color w:val="FF0000"/>
          <w:sz w:val="24"/>
          <w:szCs w:val="24"/>
          <w:u w:val="single"/>
          <w:lang w:eastAsia="hr-HR"/>
        </w:rPr>
      </w:pPr>
      <w:r w:rsidRPr="007A13DF">
        <w:rPr>
          <w:rFonts w:ascii="Times New Roman" w:eastAsia="Times New Roman" w:hAnsi="Times New Roman" w:cs="Times New Roman"/>
          <w:b/>
          <w:sz w:val="24"/>
          <w:szCs w:val="24"/>
          <w:lang w:eastAsia="hr-HR"/>
        </w:rPr>
        <w:t>4.6.6.</w:t>
      </w:r>
      <w:r w:rsidRPr="007A13DF">
        <w:rPr>
          <w:rFonts w:ascii="Times New Roman" w:eastAsia="Times New Roman" w:hAnsi="Times New Roman" w:cs="Times New Roman"/>
          <w:sz w:val="24"/>
          <w:szCs w:val="24"/>
          <w:lang w:eastAsia="hr-HR"/>
        </w:rPr>
        <w:t xml:space="preserve"> </w:t>
      </w:r>
      <w:r w:rsidR="001111BC" w:rsidRPr="007A13DF">
        <w:rPr>
          <w:rFonts w:ascii="Times New Roman" w:eastAsia="Times New Roman" w:hAnsi="Times New Roman" w:cs="Times New Roman"/>
          <w:sz w:val="24"/>
          <w:szCs w:val="24"/>
          <w:lang w:eastAsia="hr-HR"/>
        </w:rPr>
        <w:t xml:space="preserve">Postupanje po prijavljenoj sumnji na prijevaru od strane nadležnih tijela ne utječe na obvezu izvještavanja od strane PT-a 2, u slučajevima u kojima su pokrenuti odgovarajući postupci (kazneni, prekršajni i drugi). Obveza izvještavanja postoji sve do okončanja odgovarajućeg postupka i donošenja pravomoćne odluke (u odnosu na one informacije koje mogu biti ili jesu PT-u 2 dostupne). </w:t>
      </w:r>
    </w:p>
    <w:p w14:paraId="5F6AB19C" w14:textId="77777777" w:rsidR="004A0F76" w:rsidRPr="007A13DF" w:rsidRDefault="004A0F76" w:rsidP="007A13DF">
      <w:pPr>
        <w:rPr>
          <w:rFonts w:ascii="Times New Roman" w:hAnsi="Times New Roman" w:cs="Times New Roman"/>
          <w:lang w:eastAsia="hr-HR"/>
        </w:rPr>
      </w:pPr>
    </w:p>
    <w:p w14:paraId="05D5F3C9" w14:textId="0355D45C" w:rsidR="001111BC" w:rsidRPr="007A13DF" w:rsidRDefault="007574A2" w:rsidP="00624071">
      <w:pPr>
        <w:pBdr>
          <w:top w:val="single" w:sz="4" w:space="0" w:color="auto"/>
          <w:left w:val="single" w:sz="4" w:space="0" w:color="auto"/>
          <w:bottom w:val="single" w:sz="4" w:space="0" w:color="auto"/>
          <w:right w:val="single" w:sz="4" w:space="0" w:color="auto"/>
        </w:pBdr>
        <w:shd w:val="clear" w:color="auto" w:fill="D9D9D9" w:themeFill="background1" w:themeFillShade="D9"/>
        <w:spacing w:after="0" w:line="240" w:lineRule="auto"/>
        <w:outlineLvl w:val="0"/>
        <w:rPr>
          <w:rFonts w:ascii="Times New Roman" w:eastAsia="Times New Roman" w:hAnsi="Times New Roman" w:cs="Times New Roman"/>
          <w:b/>
          <w:bCs/>
          <w:kern w:val="32"/>
          <w:sz w:val="24"/>
          <w:szCs w:val="24"/>
          <w:lang w:eastAsia="hr-HR"/>
        </w:rPr>
      </w:pPr>
      <w:bookmarkStart w:id="32" w:name="_Toc3383341"/>
      <w:r w:rsidRPr="007A13DF">
        <w:rPr>
          <w:rFonts w:ascii="Times New Roman" w:eastAsia="Times New Roman" w:hAnsi="Times New Roman" w:cs="Times New Roman"/>
          <w:b/>
          <w:bCs/>
          <w:kern w:val="32"/>
          <w:sz w:val="24"/>
          <w:szCs w:val="24"/>
          <w:lang w:eastAsia="hr-HR"/>
        </w:rPr>
        <w:t xml:space="preserve">5. </w:t>
      </w:r>
      <w:r w:rsidR="001111BC" w:rsidRPr="007A13DF">
        <w:rPr>
          <w:rFonts w:ascii="Times New Roman" w:eastAsia="Times New Roman" w:hAnsi="Times New Roman" w:cs="Times New Roman"/>
          <w:b/>
          <w:bCs/>
          <w:kern w:val="32"/>
          <w:sz w:val="24"/>
          <w:szCs w:val="24"/>
          <w:lang w:eastAsia="hr-HR"/>
        </w:rPr>
        <w:t xml:space="preserve"> POSTUPANJE PO PRIJAVLJENOJ SUMNJI NA NEPRAVILNOST</w:t>
      </w:r>
      <w:bookmarkEnd w:id="32"/>
    </w:p>
    <w:p w14:paraId="396975D9" w14:textId="3838FD3D" w:rsidR="001111BC" w:rsidRPr="007A13DF" w:rsidRDefault="001111BC" w:rsidP="007A13DF">
      <w:pPr>
        <w:pBdr>
          <w:top w:val="none" w:sz="0" w:space="0" w:color="000000"/>
          <w:left w:val="none" w:sz="0" w:space="0" w:color="000000"/>
          <w:bottom w:val="none" w:sz="0" w:space="0" w:color="000000"/>
          <w:right w:val="none" w:sz="0" w:space="0" w:color="000000"/>
        </w:pBdr>
        <w:spacing w:line="240" w:lineRule="auto"/>
        <w:ind w:left="868" w:hanging="726"/>
        <w:jc w:val="both"/>
        <w:rPr>
          <w:rFonts w:ascii="Times New Roman" w:eastAsia="Times New Roman" w:hAnsi="Times New Roman" w:cs="Times New Roman"/>
          <w:color w:val="FF0000"/>
          <w:sz w:val="24"/>
          <w:szCs w:val="24"/>
          <w:lang w:eastAsia="hr-HR"/>
        </w:rPr>
      </w:pPr>
    </w:p>
    <w:p w14:paraId="1DDACBE4" w14:textId="05C7611E" w:rsidR="001111BC" w:rsidRPr="007A13DF" w:rsidRDefault="007574A2" w:rsidP="00624071">
      <w:pPr>
        <w:pBdr>
          <w:top w:val="single" w:sz="4" w:space="0" w:color="auto"/>
          <w:left w:val="single" w:sz="4" w:space="0" w:color="auto"/>
          <w:bottom w:val="single" w:sz="4" w:space="0" w:color="auto"/>
          <w:right w:val="single" w:sz="4" w:space="0" w:color="auto"/>
        </w:pBdr>
        <w:spacing w:after="0" w:line="240" w:lineRule="auto"/>
        <w:jc w:val="both"/>
        <w:outlineLvl w:val="1"/>
        <w:rPr>
          <w:rFonts w:ascii="Times New Roman" w:eastAsia="Times New Roman" w:hAnsi="Times New Roman" w:cs="Times New Roman"/>
          <w:b/>
          <w:bCs/>
          <w:sz w:val="24"/>
          <w:szCs w:val="24"/>
          <w:lang w:eastAsia="hr-HR"/>
        </w:rPr>
      </w:pPr>
      <w:bookmarkStart w:id="33" w:name="_Toc3383342"/>
      <w:r w:rsidRPr="007A13DF">
        <w:rPr>
          <w:rFonts w:ascii="Times New Roman" w:eastAsia="Times New Roman" w:hAnsi="Times New Roman" w:cs="Times New Roman"/>
          <w:b/>
          <w:bCs/>
          <w:sz w:val="24"/>
          <w:szCs w:val="24"/>
          <w:lang w:eastAsia="hr-HR"/>
        </w:rPr>
        <w:t xml:space="preserve">5.1 </w:t>
      </w:r>
      <w:r w:rsidR="001111BC" w:rsidRPr="007A13DF">
        <w:rPr>
          <w:rFonts w:ascii="Times New Roman" w:eastAsia="Times New Roman" w:hAnsi="Times New Roman" w:cs="Times New Roman"/>
          <w:b/>
          <w:bCs/>
          <w:sz w:val="24"/>
          <w:szCs w:val="24"/>
          <w:lang w:eastAsia="hr-HR"/>
        </w:rPr>
        <w:t>Utvrđivanje nepravilnosti</w:t>
      </w:r>
      <w:bookmarkEnd w:id="33"/>
      <w:r w:rsidR="001111BC" w:rsidRPr="007A13DF">
        <w:rPr>
          <w:rFonts w:ascii="Times New Roman" w:eastAsia="Times New Roman" w:hAnsi="Times New Roman" w:cs="Times New Roman"/>
          <w:b/>
          <w:bCs/>
          <w:sz w:val="24"/>
          <w:szCs w:val="24"/>
          <w:lang w:eastAsia="hr-HR"/>
        </w:rPr>
        <w:t xml:space="preserve"> </w:t>
      </w:r>
    </w:p>
    <w:p w14:paraId="22B5056E" w14:textId="77777777" w:rsidR="007574A2" w:rsidRPr="007A13DF" w:rsidRDefault="007574A2" w:rsidP="007A13DF">
      <w:pPr>
        <w:spacing w:after="0"/>
        <w:rPr>
          <w:rFonts w:ascii="Times New Roman" w:hAnsi="Times New Roman" w:cs="Times New Roman"/>
          <w:lang w:eastAsia="hr-HR"/>
        </w:rPr>
      </w:pPr>
    </w:p>
    <w:p w14:paraId="6DCCBD4C" w14:textId="140C3DD3" w:rsidR="001111BC"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34" w:name="_Toc3383245"/>
      <w:bookmarkStart w:id="35" w:name="_Toc3383343"/>
      <w:r w:rsidRPr="007A13DF">
        <w:rPr>
          <w:rFonts w:ascii="Times New Roman" w:eastAsia="Times New Roman" w:hAnsi="Times New Roman" w:cs="Times New Roman"/>
          <w:b/>
          <w:bCs/>
          <w:sz w:val="24"/>
          <w:szCs w:val="24"/>
          <w:lang w:eastAsia="hr-HR"/>
        </w:rPr>
        <w:t>5.1.1</w:t>
      </w:r>
      <w:r w:rsidRPr="007A13DF">
        <w:rPr>
          <w:rFonts w:ascii="Times New Roman" w:eastAsia="Times New Roman" w:hAnsi="Times New Roman" w:cs="Times New Roman"/>
          <w:bCs/>
          <w:sz w:val="24"/>
          <w:szCs w:val="24"/>
          <w:lang w:eastAsia="hr-HR"/>
        </w:rPr>
        <w:t xml:space="preserve">. </w:t>
      </w:r>
      <w:r w:rsidR="003C260E" w:rsidRPr="007A13DF">
        <w:rPr>
          <w:rFonts w:ascii="Times New Roman" w:eastAsia="Times New Roman" w:hAnsi="Times New Roman" w:cs="Times New Roman"/>
          <w:bCs/>
          <w:sz w:val="24"/>
          <w:szCs w:val="24"/>
          <w:lang w:eastAsia="hr-HR"/>
        </w:rPr>
        <w:t xml:space="preserve">Obrazac  za prijavljivanje sumnje na nepravilnosti ispunjava </w:t>
      </w:r>
      <w:r w:rsidR="00F96FD0" w:rsidRPr="007A13DF">
        <w:rPr>
          <w:rFonts w:ascii="Times New Roman" w:eastAsia="Times New Roman" w:hAnsi="Times New Roman" w:cs="Times New Roman"/>
          <w:bCs/>
          <w:sz w:val="24"/>
          <w:szCs w:val="24"/>
          <w:lang w:eastAsia="hr-HR"/>
        </w:rPr>
        <w:t>se u</w:t>
      </w:r>
      <w:r w:rsidR="003C260E" w:rsidRPr="007A13DF">
        <w:rPr>
          <w:rFonts w:ascii="Times New Roman" w:eastAsia="Times New Roman" w:hAnsi="Times New Roman" w:cs="Times New Roman"/>
          <w:bCs/>
          <w:sz w:val="24"/>
          <w:szCs w:val="24"/>
          <w:lang w:eastAsia="hr-HR"/>
        </w:rPr>
        <w:t xml:space="preserve"> roku 2 radna dana od primitka prijave sumnje na nepravilnost odnosno saznanja za odlučne činjenice na temelju kojih se sumnja na nepravilnost. </w:t>
      </w:r>
      <w:r w:rsidR="00207985" w:rsidRPr="007A13DF">
        <w:rPr>
          <w:rFonts w:ascii="Times New Roman" w:eastAsia="Times New Roman" w:hAnsi="Times New Roman" w:cs="Times New Roman"/>
          <w:bCs/>
          <w:sz w:val="24"/>
          <w:szCs w:val="24"/>
          <w:lang w:eastAsia="hr-HR"/>
        </w:rPr>
        <w:t>O</w:t>
      </w:r>
      <w:r w:rsidR="001E11A7" w:rsidRPr="007A13DF">
        <w:rPr>
          <w:rFonts w:ascii="Times New Roman" w:eastAsia="Times New Roman" w:hAnsi="Times New Roman" w:cs="Times New Roman"/>
          <w:bCs/>
          <w:sz w:val="24"/>
          <w:szCs w:val="24"/>
          <w:lang w:eastAsia="hr-HR"/>
        </w:rPr>
        <w:t xml:space="preserve">soba za nepravilnosti </w:t>
      </w:r>
      <w:r w:rsidR="003C260E" w:rsidRPr="007A13DF">
        <w:rPr>
          <w:rFonts w:ascii="Times New Roman" w:eastAsia="Times New Roman" w:hAnsi="Times New Roman" w:cs="Times New Roman"/>
          <w:bCs/>
          <w:sz w:val="24"/>
          <w:szCs w:val="24"/>
          <w:lang w:eastAsia="hr-HR"/>
        </w:rPr>
        <w:t>započinje postupak utvrđivanja (procjenjivanja, analiziranja) nepravilnosti u roku od 3 radna dana od dana ispunjavanja navedenog Obrasca</w:t>
      </w:r>
      <w:r w:rsidR="001111BC" w:rsidRPr="007A13DF">
        <w:rPr>
          <w:rFonts w:ascii="Times New Roman" w:eastAsia="Times New Roman" w:hAnsi="Times New Roman" w:cs="Times New Roman"/>
          <w:bCs/>
          <w:sz w:val="24"/>
          <w:szCs w:val="24"/>
          <w:lang w:eastAsia="hr-HR"/>
        </w:rPr>
        <w:t>.</w:t>
      </w:r>
      <w:bookmarkEnd w:id="34"/>
      <w:bookmarkEnd w:id="35"/>
    </w:p>
    <w:p w14:paraId="2E4D854D" w14:textId="77777777" w:rsidR="007574A2" w:rsidRPr="007A13DF" w:rsidRDefault="007574A2" w:rsidP="007A13DF">
      <w:pPr>
        <w:rPr>
          <w:rFonts w:ascii="Times New Roman" w:hAnsi="Times New Roman" w:cs="Times New Roman"/>
          <w:sz w:val="24"/>
          <w:szCs w:val="24"/>
          <w:lang w:eastAsia="hr-HR"/>
        </w:rPr>
      </w:pPr>
    </w:p>
    <w:p w14:paraId="7F60582C" w14:textId="77777777" w:rsidR="00CB3A01" w:rsidRPr="007A13DF" w:rsidRDefault="007574A2" w:rsidP="007A13DF">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36" w:name="_Toc3383246"/>
      <w:bookmarkStart w:id="37" w:name="_Toc3383344"/>
      <w:r w:rsidRPr="007A13DF">
        <w:rPr>
          <w:rFonts w:ascii="Times New Roman" w:eastAsia="Times New Roman" w:hAnsi="Times New Roman" w:cs="Times New Roman"/>
          <w:b/>
          <w:bCs/>
          <w:sz w:val="24"/>
          <w:szCs w:val="24"/>
          <w:lang w:eastAsia="hr-HR"/>
        </w:rPr>
        <w:t>5.1.2.</w:t>
      </w:r>
      <w:r w:rsidRPr="007A13DF">
        <w:rPr>
          <w:rFonts w:ascii="Times New Roman" w:eastAsia="Times New Roman" w:hAnsi="Times New Roman" w:cs="Times New Roman"/>
          <w:bCs/>
          <w:sz w:val="24"/>
          <w:szCs w:val="24"/>
          <w:lang w:eastAsia="hr-HR"/>
        </w:rPr>
        <w:t xml:space="preserve"> </w:t>
      </w:r>
      <w:r w:rsidR="001111BC" w:rsidRPr="007A13DF">
        <w:rPr>
          <w:rFonts w:ascii="Times New Roman" w:eastAsia="Times New Roman" w:hAnsi="Times New Roman" w:cs="Times New Roman"/>
          <w:bCs/>
          <w:sz w:val="24"/>
          <w:szCs w:val="24"/>
          <w:lang w:eastAsia="hr-HR"/>
        </w:rPr>
        <w:t xml:space="preserve">Ako je prijavljena sumnja na nepravilnost u odnosu na troškove koji još uvijek nisu prijavljeni u Zahtjevu za nadoknadom sredstava (ZNS), a ne može se sa sigurnošću utvrditi da će ih korisnik potraživati, PT 2 </w:t>
      </w:r>
      <w:r w:rsidR="005D646D" w:rsidRPr="007A13DF">
        <w:rPr>
          <w:rFonts w:ascii="Times New Roman" w:eastAsia="Times New Roman" w:hAnsi="Times New Roman" w:cs="Times New Roman"/>
          <w:bCs/>
          <w:sz w:val="24"/>
          <w:szCs w:val="24"/>
          <w:lang w:eastAsia="hr-HR"/>
        </w:rPr>
        <w:t xml:space="preserve">odlaže </w:t>
      </w:r>
      <w:r w:rsidR="001111BC" w:rsidRPr="007A13DF">
        <w:rPr>
          <w:rFonts w:ascii="Times New Roman" w:eastAsia="Times New Roman" w:hAnsi="Times New Roman" w:cs="Times New Roman"/>
          <w:bCs/>
          <w:sz w:val="24"/>
          <w:szCs w:val="24"/>
          <w:lang w:eastAsia="hr-HR"/>
        </w:rPr>
        <w:t>ispunjava</w:t>
      </w:r>
      <w:r w:rsidR="005D646D" w:rsidRPr="007A13DF">
        <w:rPr>
          <w:rFonts w:ascii="Times New Roman" w:eastAsia="Times New Roman" w:hAnsi="Times New Roman" w:cs="Times New Roman"/>
          <w:bCs/>
          <w:sz w:val="24"/>
          <w:szCs w:val="24"/>
          <w:lang w:eastAsia="hr-HR"/>
        </w:rPr>
        <w:t>nje</w:t>
      </w:r>
      <w:r w:rsidR="001111BC" w:rsidRPr="007A13DF">
        <w:rPr>
          <w:rFonts w:ascii="Times New Roman" w:eastAsia="Times New Roman" w:hAnsi="Times New Roman" w:cs="Times New Roman"/>
          <w:bCs/>
          <w:sz w:val="24"/>
          <w:szCs w:val="24"/>
          <w:lang w:eastAsia="hr-HR"/>
        </w:rPr>
        <w:t xml:space="preserve"> Obra</w:t>
      </w:r>
      <w:r w:rsidR="005D646D" w:rsidRPr="007A13DF">
        <w:rPr>
          <w:rFonts w:ascii="Times New Roman" w:eastAsia="Times New Roman" w:hAnsi="Times New Roman" w:cs="Times New Roman"/>
          <w:bCs/>
          <w:sz w:val="24"/>
          <w:szCs w:val="24"/>
          <w:lang w:eastAsia="hr-HR"/>
        </w:rPr>
        <w:t>sca</w:t>
      </w:r>
      <w:r w:rsidR="001111BC" w:rsidRPr="007A13DF">
        <w:rPr>
          <w:rFonts w:ascii="Times New Roman" w:eastAsia="Times New Roman" w:hAnsi="Times New Roman" w:cs="Times New Roman"/>
          <w:bCs/>
          <w:sz w:val="24"/>
          <w:szCs w:val="24"/>
          <w:lang w:eastAsia="hr-HR"/>
        </w:rPr>
        <w:t xml:space="preserve"> za prijav</w:t>
      </w:r>
      <w:r w:rsidR="005D646D" w:rsidRPr="007A13DF">
        <w:rPr>
          <w:rFonts w:ascii="Times New Roman" w:eastAsia="Times New Roman" w:hAnsi="Times New Roman" w:cs="Times New Roman"/>
          <w:bCs/>
          <w:sz w:val="24"/>
          <w:szCs w:val="24"/>
          <w:lang w:eastAsia="hr-HR"/>
        </w:rPr>
        <w:t>ljivanje sumnje na nepravilnost</w:t>
      </w:r>
      <w:r w:rsidR="001111BC" w:rsidRPr="007A13DF">
        <w:rPr>
          <w:rFonts w:ascii="Times New Roman" w:eastAsia="Times New Roman" w:hAnsi="Times New Roman" w:cs="Times New Roman"/>
          <w:bCs/>
          <w:sz w:val="24"/>
          <w:szCs w:val="24"/>
          <w:lang w:eastAsia="hr-HR"/>
        </w:rPr>
        <w:t xml:space="preserve"> </w:t>
      </w:r>
      <w:r w:rsidR="005D646D" w:rsidRPr="007A13DF">
        <w:rPr>
          <w:rFonts w:ascii="Times New Roman" w:eastAsia="Times New Roman" w:hAnsi="Times New Roman" w:cs="Times New Roman"/>
          <w:bCs/>
          <w:sz w:val="24"/>
          <w:szCs w:val="24"/>
          <w:lang w:eastAsia="hr-HR"/>
        </w:rPr>
        <w:t>(o čemu s povećanom pažnjom vodi evidenciju) sve dok prethodno navedeni troškovi ne budu zaista prijavljeni u ZNS-u</w:t>
      </w:r>
      <w:r w:rsidR="000A589F" w:rsidRPr="007A13DF">
        <w:rPr>
          <w:rFonts w:ascii="Times New Roman" w:eastAsia="Times New Roman" w:hAnsi="Times New Roman" w:cs="Times New Roman"/>
          <w:bCs/>
          <w:sz w:val="24"/>
          <w:szCs w:val="24"/>
          <w:lang w:eastAsia="hr-HR"/>
        </w:rPr>
        <w:t>.</w:t>
      </w:r>
    </w:p>
    <w:p w14:paraId="25566979" w14:textId="2850EF1F" w:rsidR="00CB3A01" w:rsidRPr="007A13DF" w:rsidRDefault="00CB3A01" w:rsidP="007A13DF">
      <w:pPr>
        <w:spacing w:after="0"/>
        <w:rPr>
          <w:rFonts w:ascii="Times New Roman" w:hAnsi="Times New Roman" w:cs="Times New Roman"/>
          <w:lang w:eastAsia="hr-HR"/>
        </w:rPr>
      </w:pPr>
    </w:p>
    <w:p w14:paraId="6286F3C9" w14:textId="62C04D9B" w:rsidR="001111BC" w:rsidRPr="007A13DF" w:rsidRDefault="000A589F" w:rsidP="007A13DF">
      <w:pPr>
        <w:spacing w:after="0"/>
        <w:jc w:val="both"/>
        <w:rPr>
          <w:rFonts w:ascii="Times New Roman" w:eastAsia="Times New Roman" w:hAnsi="Times New Roman" w:cs="Times New Roman"/>
          <w:bCs/>
          <w:sz w:val="24"/>
          <w:szCs w:val="24"/>
          <w:lang w:eastAsia="hr-HR"/>
        </w:rPr>
      </w:pPr>
      <w:r w:rsidRPr="007A13DF">
        <w:rPr>
          <w:rFonts w:ascii="Times New Roman" w:eastAsia="Times New Roman" w:hAnsi="Times New Roman" w:cs="Times New Roman"/>
          <w:bCs/>
          <w:sz w:val="24"/>
          <w:szCs w:val="24"/>
          <w:lang w:eastAsia="hr-HR"/>
        </w:rPr>
        <w:t xml:space="preserve">Ukoliko se nepravilnost odnosi na postupak nabave kod korisnika, a dokumentacija </w:t>
      </w:r>
      <w:r w:rsidR="006F0F73">
        <w:rPr>
          <w:rFonts w:ascii="Times New Roman" w:eastAsia="Times New Roman" w:hAnsi="Times New Roman" w:cs="Times New Roman"/>
          <w:bCs/>
          <w:sz w:val="24"/>
          <w:szCs w:val="24"/>
          <w:lang w:eastAsia="hr-HR"/>
        </w:rPr>
        <w:t xml:space="preserve">o nabavi </w:t>
      </w:r>
      <w:r w:rsidRPr="007A13DF">
        <w:rPr>
          <w:rFonts w:ascii="Times New Roman" w:eastAsia="Times New Roman" w:hAnsi="Times New Roman" w:cs="Times New Roman"/>
          <w:bCs/>
          <w:sz w:val="24"/>
          <w:szCs w:val="24"/>
          <w:lang w:eastAsia="hr-HR"/>
        </w:rPr>
        <w:t xml:space="preserve">još uvijek nije dostavljena PT-u 2 na provjeru, rok iz </w:t>
      </w:r>
      <w:r w:rsidR="001111BC" w:rsidRPr="007A13DF">
        <w:rPr>
          <w:rFonts w:ascii="Times New Roman" w:eastAsia="Times New Roman" w:hAnsi="Times New Roman" w:cs="Times New Roman"/>
          <w:bCs/>
          <w:sz w:val="24"/>
          <w:szCs w:val="24"/>
          <w:lang w:eastAsia="hr-HR"/>
        </w:rPr>
        <w:t xml:space="preserve">točke 5.1.6. ovog </w:t>
      </w:r>
      <w:r w:rsidR="00356CFD" w:rsidRPr="007A13DF">
        <w:rPr>
          <w:rFonts w:ascii="Times New Roman" w:eastAsia="Times New Roman" w:hAnsi="Times New Roman" w:cs="Times New Roman"/>
          <w:bCs/>
          <w:sz w:val="24"/>
          <w:szCs w:val="24"/>
          <w:lang w:eastAsia="hr-HR"/>
        </w:rPr>
        <w:t xml:space="preserve">poglavlja </w:t>
      </w:r>
      <w:r w:rsidR="001111BC" w:rsidRPr="007A13DF">
        <w:rPr>
          <w:rFonts w:ascii="Times New Roman" w:eastAsia="Times New Roman" w:hAnsi="Times New Roman" w:cs="Times New Roman"/>
          <w:bCs/>
          <w:sz w:val="24"/>
          <w:szCs w:val="24"/>
          <w:lang w:eastAsia="hr-HR"/>
        </w:rPr>
        <w:t>ZNP-</w:t>
      </w:r>
      <w:r w:rsidR="00337DF5">
        <w:rPr>
          <w:rFonts w:ascii="Times New Roman" w:eastAsia="Times New Roman" w:hAnsi="Times New Roman" w:cs="Times New Roman"/>
          <w:bCs/>
          <w:sz w:val="24"/>
          <w:szCs w:val="24"/>
          <w:lang w:eastAsia="hr-HR"/>
        </w:rPr>
        <w:t>a</w:t>
      </w:r>
      <w:r w:rsidR="00114657" w:rsidRPr="007A13DF">
        <w:rPr>
          <w:rFonts w:ascii="Times New Roman" w:eastAsia="Times New Roman" w:hAnsi="Times New Roman" w:cs="Times New Roman"/>
          <w:bCs/>
          <w:sz w:val="24"/>
          <w:szCs w:val="24"/>
          <w:lang w:eastAsia="hr-HR"/>
        </w:rPr>
        <w:t xml:space="preserve"> </w:t>
      </w:r>
      <w:r w:rsidR="001111BC" w:rsidRPr="007A13DF">
        <w:rPr>
          <w:rFonts w:ascii="Times New Roman" w:eastAsia="Times New Roman" w:hAnsi="Times New Roman" w:cs="Times New Roman"/>
          <w:bCs/>
          <w:sz w:val="24"/>
          <w:szCs w:val="24"/>
          <w:lang w:eastAsia="hr-HR"/>
        </w:rPr>
        <w:t xml:space="preserve">teče od dana zaprimanja relevantne dokumentacije (ZNS, dokumentaciju </w:t>
      </w:r>
      <w:r w:rsidR="006F0F73">
        <w:rPr>
          <w:rFonts w:ascii="Times New Roman" w:eastAsia="Times New Roman" w:hAnsi="Times New Roman" w:cs="Times New Roman"/>
          <w:bCs/>
          <w:sz w:val="24"/>
          <w:szCs w:val="24"/>
          <w:lang w:eastAsia="hr-HR"/>
        </w:rPr>
        <w:t xml:space="preserve">o nabavi </w:t>
      </w:r>
      <w:r w:rsidR="001111BC" w:rsidRPr="007A13DF">
        <w:rPr>
          <w:rFonts w:ascii="Times New Roman" w:eastAsia="Times New Roman" w:hAnsi="Times New Roman" w:cs="Times New Roman"/>
          <w:bCs/>
          <w:sz w:val="24"/>
          <w:szCs w:val="24"/>
          <w:lang w:eastAsia="hr-HR"/>
        </w:rPr>
        <w:t xml:space="preserve"> ili drugu relevantnu dokumentaciju iz koje mora biti vidljivo kada je zaprimljena, što mora biti naznačeno i vidljivo u odnosu na predmetni Obrazac) na temelju koje je moguće donijeti odluku o nepravilnosti. O navedenom se obavještava voditelj projekta koji je, uz osobu za nepravilnosti, obvezan pratiti </w:t>
      </w:r>
      <w:r w:rsidR="001111BC" w:rsidRPr="007A13DF">
        <w:rPr>
          <w:rFonts w:ascii="Times New Roman" w:eastAsia="Times New Roman" w:hAnsi="Times New Roman" w:cs="Times New Roman"/>
          <w:bCs/>
          <w:sz w:val="24"/>
          <w:szCs w:val="24"/>
          <w:lang w:eastAsia="hr-HR"/>
        </w:rPr>
        <w:lastRenderedPageBreak/>
        <w:t>prijavljivanje troška povezanog s nepravilnošću te o navedenom izvijestiti osobu za nepravilnosti.</w:t>
      </w:r>
      <w:bookmarkEnd w:id="36"/>
      <w:bookmarkEnd w:id="37"/>
    </w:p>
    <w:p w14:paraId="4EECC514" w14:textId="77777777" w:rsidR="007574A2" w:rsidRPr="007A13DF" w:rsidRDefault="007574A2" w:rsidP="007A13DF">
      <w:pPr>
        <w:spacing w:after="0"/>
        <w:rPr>
          <w:rFonts w:ascii="Times New Roman" w:hAnsi="Times New Roman" w:cs="Times New Roman"/>
          <w:lang w:eastAsia="hr-HR"/>
        </w:rPr>
      </w:pPr>
    </w:p>
    <w:p w14:paraId="6E434480" w14:textId="00FF3E53" w:rsidR="001111BC" w:rsidRPr="007A13DF" w:rsidRDefault="007574A2" w:rsidP="007A13DF">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38" w:name="_Toc3383247"/>
      <w:bookmarkStart w:id="39" w:name="_Toc3383345"/>
      <w:r w:rsidRPr="007A13DF">
        <w:rPr>
          <w:rFonts w:ascii="Times New Roman" w:eastAsia="Times New Roman" w:hAnsi="Times New Roman" w:cs="Times New Roman"/>
          <w:b/>
          <w:bCs/>
          <w:sz w:val="24"/>
          <w:szCs w:val="24"/>
          <w:lang w:eastAsia="hr-HR"/>
        </w:rPr>
        <w:t>5.1.3.</w:t>
      </w:r>
      <w:r w:rsidR="00AB1BB1" w:rsidRPr="007A13DF">
        <w:rPr>
          <w:rFonts w:ascii="Times New Roman" w:eastAsia="Times New Roman" w:hAnsi="Times New Roman" w:cs="Times New Roman"/>
          <w:bCs/>
          <w:sz w:val="24"/>
          <w:szCs w:val="24"/>
          <w:lang w:eastAsia="hr-HR"/>
        </w:rPr>
        <w:t xml:space="preserve"> </w:t>
      </w:r>
      <w:r w:rsidR="001111BC" w:rsidRPr="007A13DF">
        <w:rPr>
          <w:rFonts w:ascii="Times New Roman" w:eastAsia="Times New Roman" w:hAnsi="Times New Roman" w:cs="Times New Roman"/>
          <w:bCs/>
          <w:sz w:val="24"/>
          <w:szCs w:val="24"/>
          <w:lang w:eastAsia="hr-HR"/>
        </w:rPr>
        <w:t>Nepravilnost se može utvrditi provjerom relevantne projektne dokumentacije, zahtijevanjem objašnjenja od korisnika; provođenjem provjere na licu mjesta koja je namijenjena provjeri konkretne sumnje; proučavanjem relevantnih propisa, analiziranjem preporuka revizije; pregledom rješenja DKOM</w:t>
      </w:r>
      <w:r w:rsidR="00337DF5">
        <w:rPr>
          <w:rFonts w:ascii="Times New Roman" w:eastAsia="Times New Roman" w:hAnsi="Times New Roman" w:cs="Times New Roman"/>
          <w:bCs/>
          <w:sz w:val="24"/>
          <w:szCs w:val="24"/>
          <w:lang w:eastAsia="hr-HR"/>
        </w:rPr>
        <w:t>-a</w:t>
      </w:r>
      <w:r w:rsidR="001111BC" w:rsidRPr="007A13DF">
        <w:rPr>
          <w:rFonts w:ascii="Times New Roman" w:eastAsia="Times New Roman" w:hAnsi="Times New Roman" w:cs="Times New Roman"/>
          <w:bCs/>
          <w:sz w:val="24"/>
          <w:szCs w:val="24"/>
          <w:lang w:eastAsia="hr-HR"/>
        </w:rPr>
        <w:t xml:space="preserve">, zahtijevanjem informacija/zahtjeva/tumačenja od institucija koje obavljaju poslove specifične za pojedini sektor; usklađenjem slučaja s utvrđenim praksama institucije; procjenom </w:t>
      </w:r>
      <w:r w:rsidR="006F0F73">
        <w:rPr>
          <w:rFonts w:ascii="Times New Roman" w:eastAsia="Times New Roman" w:hAnsi="Times New Roman" w:cs="Times New Roman"/>
          <w:bCs/>
          <w:sz w:val="24"/>
          <w:szCs w:val="24"/>
          <w:lang w:eastAsia="hr-HR"/>
        </w:rPr>
        <w:t>sudske prakse</w:t>
      </w:r>
      <w:r w:rsidR="001111BC" w:rsidRPr="007A13DF">
        <w:rPr>
          <w:rFonts w:ascii="Times New Roman" w:eastAsia="Times New Roman" w:hAnsi="Times New Roman" w:cs="Times New Roman"/>
          <w:bCs/>
          <w:sz w:val="24"/>
          <w:szCs w:val="24"/>
          <w:lang w:eastAsia="hr-HR"/>
        </w:rPr>
        <w:t xml:space="preserve">, ako </w:t>
      </w:r>
      <w:r w:rsidR="006F0F73">
        <w:rPr>
          <w:rFonts w:ascii="Times New Roman" w:eastAsia="Times New Roman" w:hAnsi="Times New Roman" w:cs="Times New Roman"/>
          <w:bCs/>
          <w:sz w:val="24"/>
          <w:szCs w:val="24"/>
          <w:lang w:eastAsia="hr-HR"/>
        </w:rPr>
        <w:t>je</w:t>
      </w:r>
      <w:r w:rsidR="001111BC" w:rsidRPr="007A13DF">
        <w:rPr>
          <w:rFonts w:ascii="Times New Roman" w:eastAsia="Times New Roman" w:hAnsi="Times New Roman" w:cs="Times New Roman"/>
          <w:bCs/>
          <w:sz w:val="24"/>
          <w:szCs w:val="24"/>
          <w:lang w:eastAsia="hr-HR"/>
        </w:rPr>
        <w:t xml:space="preserve"> ima; konzultiranjem stručnjaka u određenom području (unutarnjih i vanjskih); zahtijevanjem mišljenja/zaključka </w:t>
      </w:r>
      <w:r w:rsidR="00704180" w:rsidRPr="007A13DF">
        <w:rPr>
          <w:rFonts w:ascii="Times New Roman" w:eastAsia="Times New Roman" w:hAnsi="Times New Roman" w:cs="Times New Roman"/>
          <w:bCs/>
          <w:sz w:val="24"/>
          <w:szCs w:val="24"/>
          <w:lang w:eastAsia="hr-HR"/>
        </w:rPr>
        <w:t xml:space="preserve">od </w:t>
      </w:r>
      <w:r w:rsidR="001111BC" w:rsidRPr="007A13DF">
        <w:rPr>
          <w:rFonts w:ascii="Times New Roman" w:eastAsia="Times New Roman" w:hAnsi="Times New Roman" w:cs="Times New Roman"/>
          <w:bCs/>
          <w:sz w:val="24"/>
          <w:szCs w:val="24"/>
          <w:lang w:eastAsia="hr-HR"/>
        </w:rPr>
        <w:t xml:space="preserve">drugih institucija kroz suradnju s tijelima u AFCOS mreži odnosno </w:t>
      </w:r>
      <w:r w:rsidR="00704180" w:rsidRPr="007A13DF">
        <w:rPr>
          <w:rFonts w:ascii="Times New Roman" w:eastAsia="Times New Roman" w:hAnsi="Times New Roman" w:cs="Times New Roman"/>
          <w:bCs/>
          <w:sz w:val="24"/>
          <w:szCs w:val="24"/>
          <w:lang w:eastAsia="hr-HR"/>
        </w:rPr>
        <w:t xml:space="preserve">od </w:t>
      </w:r>
      <w:r w:rsidR="001111BC" w:rsidRPr="007A13DF">
        <w:rPr>
          <w:rFonts w:ascii="Times New Roman" w:eastAsia="Times New Roman" w:hAnsi="Times New Roman" w:cs="Times New Roman"/>
          <w:bCs/>
          <w:sz w:val="24"/>
          <w:szCs w:val="24"/>
          <w:lang w:eastAsia="hr-HR"/>
        </w:rPr>
        <w:t>bilo koje druge institucije koja ima relevantne informacije (državni registri, inspekcije, itd.), te na druge odgovarajuće načine. Također, u posebice zahtjevnim slučajevima, koji zahtijevaju razmjenu stavova i iskustava, na zahtjev PT</w:t>
      </w:r>
      <w:r w:rsidR="00704180" w:rsidRPr="007A13DF">
        <w:rPr>
          <w:rFonts w:ascii="Times New Roman" w:eastAsia="Times New Roman" w:hAnsi="Times New Roman" w:cs="Times New Roman"/>
          <w:bCs/>
          <w:sz w:val="24"/>
          <w:szCs w:val="24"/>
          <w:lang w:eastAsia="hr-HR"/>
        </w:rPr>
        <w:t>-a</w:t>
      </w:r>
      <w:r w:rsidR="001111BC" w:rsidRPr="007A13DF">
        <w:rPr>
          <w:rFonts w:ascii="Times New Roman" w:eastAsia="Times New Roman" w:hAnsi="Times New Roman" w:cs="Times New Roman"/>
          <w:bCs/>
          <w:sz w:val="24"/>
          <w:szCs w:val="24"/>
          <w:lang w:eastAsia="hr-HR"/>
        </w:rPr>
        <w:t xml:space="preserve"> 2 mogu se organizirati </w:t>
      </w:r>
      <w:r w:rsidR="001111BC" w:rsidRPr="007A13DF">
        <w:rPr>
          <w:rFonts w:ascii="Times New Roman" w:eastAsia="Times New Roman" w:hAnsi="Times New Roman" w:cs="Times New Roman"/>
          <w:bCs/>
          <w:i/>
          <w:sz w:val="24"/>
          <w:szCs w:val="24"/>
          <w:lang w:eastAsia="hr-HR"/>
        </w:rPr>
        <w:t>ad hoc</w:t>
      </w:r>
      <w:r w:rsidR="001111BC" w:rsidRPr="007A13DF">
        <w:rPr>
          <w:rFonts w:ascii="Times New Roman" w:eastAsia="Times New Roman" w:hAnsi="Times New Roman" w:cs="Times New Roman"/>
          <w:bCs/>
          <w:sz w:val="24"/>
          <w:szCs w:val="24"/>
          <w:lang w:eastAsia="hr-HR"/>
        </w:rPr>
        <w:t xml:space="preserve"> </w:t>
      </w:r>
      <w:r w:rsidR="006F0F73">
        <w:rPr>
          <w:rFonts w:ascii="Times New Roman" w:eastAsia="Times New Roman" w:hAnsi="Times New Roman" w:cs="Times New Roman"/>
          <w:bCs/>
          <w:sz w:val="24"/>
          <w:szCs w:val="24"/>
          <w:lang w:eastAsia="hr-HR"/>
        </w:rPr>
        <w:t>sastanci</w:t>
      </w:r>
      <w:r w:rsidR="001111BC" w:rsidRPr="007A13DF">
        <w:rPr>
          <w:rFonts w:ascii="Times New Roman" w:eastAsia="Times New Roman" w:hAnsi="Times New Roman" w:cs="Times New Roman"/>
          <w:bCs/>
          <w:sz w:val="24"/>
          <w:szCs w:val="24"/>
          <w:lang w:eastAsia="hr-HR"/>
        </w:rPr>
        <w:t>s UT-om u postupku utvrđivanja nepravilnosti.</w:t>
      </w:r>
      <w:bookmarkEnd w:id="38"/>
      <w:bookmarkEnd w:id="39"/>
    </w:p>
    <w:p w14:paraId="11935C28" w14:textId="77777777" w:rsidR="007574A2" w:rsidRPr="007A13DF" w:rsidRDefault="007574A2" w:rsidP="00EE19E3">
      <w:pPr>
        <w:spacing w:after="0"/>
        <w:rPr>
          <w:rFonts w:ascii="Times New Roman" w:hAnsi="Times New Roman" w:cs="Times New Roman"/>
          <w:lang w:eastAsia="hr-HR"/>
        </w:rPr>
      </w:pPr>
    </w:p>
    <w:p w14:paraId="25A7E494" w14:textId="4A17A3E9" w:rsidR="001111BC" w:rsidRPr="007A13DF" w:rsidRDefault="007574A2" w:rsidP="007A13DF">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40" w:name="_Toc3383248"/>
      <w:bookmarkStart w:id="41" w:name="_Toc3383346"/>
      <w:r w:rsidRPr="007A13DF">
        <w:rPr>
          <w:rFonts w:ascii="Times New Roman" w:eastAsia="Times New Roman" w:hAnsi="Times New Roman" w:cs="Times New Roman"/>
          <w:b/>
          <w:bCs/>
          <w:sz w:val="24"/>
          <w:szCs w:val="24"/>
          <w:lang w:eastAsia="hr-HR"/>
        </w:rPr>
        <w:t>5.1.4.</w:t>
      </w:r>
      <w:r w:rsidRPr="007A13DF">
        <w:rPr>
          <w:rFonts w:ascii="Times New Roman" w:eastAsia="Times New Roman" w:hAnsi="Times New Roman" w:cs="Times New Roman"/>
          <w:bCs/>
          <w:sz w:val="24"/>
          <w:szCs w:val="24"/>
          <w:lang w:eastAsia="hr-HR"/>
        </w:rPr>
        <w:t xml:space="preserve"> </w:t>
      </w:r>
      <w:r w:rsidR="001111BC" w:rsidRPr="007A13DF">
        <w:rPr>
          <w:rFonts w:ascii="Times New Roman" w:eastAsia="Times New Roman" w:hAnsi="Times New Roman" w:cs="Times New Roman"/>
          <w:bCs/>
          <w:sz w:val="24"/>
          <w:szCs w:val="24"/>
          <w:lang w:eastAsia="hr-HR"/>
        </w:rPr>
        <w:t>Ako je PT-u 2 potrebno stručno znanje iz AFCOS mreže, a riječ je o sumnji na prijevaru, uputit će SSNIP-u (i UT-u na znanje) zamolbu za sazivanje sastanka s predstavnicima tijela iz AFCOS mreže.</w:t>
      </w:r>
      <w:bookmarkEnd w:id="40"/>
      <w:bookmarkEnd w:id="41"/>
    </w:p>
    <w:p w14:paraId="0674F63D" w14:textId="77777777" w:rsidR="007574A2" w:rsidRPr="007A13DF" w:rsidRDefault="007574A2" w:rsidP="00EE19E3">
      <w:pPr>
        <w:spacing w:after="0"/>
        <w:rPr>
          <w:rFonts w:ascii="Times New Roman" w:hAnsi="Times New Roman" w:cs="Times New Roman"/>
          <w:lang w:eastAsia="hr-HR"/>
        </w:rPr>
      </w:pPr>
    </w:p>
    <w:p w14:paraId="34F8C1D5" w14:textId="0EC261E0" w:rsidR="001111BC" w:rsidRPr="007A13DF" w:rsidRDefault="007574A2" w:rsidP="007A13DF">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42" w:name="_Toc3383249"/>
      <w:bookmarkStart w:id="43" w:name="_Toc3383347"/>
      <w:r w:rsidRPr="007A13DF">
        <w:rPr>
          <w:rFonts w:ascii="Times New Roman" w:eastAsia="Times New Roman" w:hAnsi="Times New Roman" w:cs="Times New Roman"/>
          <w:b/>
          <w:bCs/>
          <w:sz w:val="24"/>
          <w:szCs w:val="24"/>
          <w:lang w:eastAsia="hr-HR"/>
        </w:rPr>
        <w:t>5.1.5.</w:t>
      </w:r>
      <w:r w:rsidRPr="007A13DF">
        <w:rPr>
          <w:rFonts w:ascii="Times New Roman" w:eastAsia="Times New Roman" w:hAnsi="Times New Roman" w:cs="Times New Roman"/>
          <w:bCs/>
          <w:sz w:val="24"/>
          <w:szCs w:val="24"/>
          <w:lang w:eastAsia="hr-HR"/>
        </w:rPr>
        <w:t xml:space="preserve"> </w:t>
      </w:r>
      <w:r w:rsidR="001111BC" w:rsidRPr="007A13DF">
        <w:rPr>
          <w:rFonts w:ascii="Times New Roman" w:eastAsia="Times New Roman" w:hAnsi="Times New Roman" w:cs="Times New Roman"/>
          <w:bCs/>
          <w:sz w:val="24"/>
          <w:szCs w:val="24"/>
          <w:lang w:eastAsia="hr-HR"/>
        </w:rPr>
        <w:t>Nak</w:t>
      </w:r>
      <w:r w:rsidR="00A73C15" w:rsidRPr="007A13DF">
        <w:rPr>
          <w:rFonts w:ascii="Times New Roman" w:eastAsia="Times New Roman" w:hAnsi="Times New Roman" w:cs="Times New Roman"/>
          <w:bCs/>
          <w:sz w:val="24"/>
          <w:szCs w:val="24"/>
          <w:lang w:eastAsia="hr-HR"/>
        </w:rPr>
        <w:t xml:space="preserve">on primitka zamolbe od PT-a 2, </w:t>
      </w:r>
      <w:r w:rsidR="001111BC" w:rsidRPr="007A13DF">
        <w:rPr>
          <w:rFonts w:ascii="Times New Roman" w:eastAsia="Times New Roman" w:hAnsi="Times New Roman" w:cs="Times New Roman"/>
          <w:bCs/>
          <w:sz w:val="24"/>
          <w:szCs w:val="24"/>
          <w:lang w:eastAsia="hr-HR"/>
        </w:rPr>
        <w:t>SSNIP u što kraćem roku saziva sastanak s predstavnicima tijela AFCOS mreže, PT-a 2 te UT-a i/ili drugih nadležnih institucija. Na sastanku se donose zaključci koji mogu sadržavati preporuke za daljnje postupanje te se utvrđuje nadležnost pojedinih tijela u konkretnom slučaju, koja se izravno uključuju u postupak utvrđivanja nepravilnosti te pružaju PT-u 2 podršku u skladu sa svojim specifičnim sektorskim i stručnim znanjima te informacijama. Na navedenim sastancima obvezno se vodi zapisnik o dnevnom redu te utvrđenim i dogovorenim daljnjim postupanjima i preporukama, koji se dostavlja svim tijelima koja sudjeluju na navedenim sastancima. Zapisnik se dostavlja relevantnom tijelu i u situacijama kada predstavnik tog tijela nije bio prisutan na sastanku.</w:t>
      </w:r>
      <w:bookmarkEnd w:id="42"/>
      <w:bookmarkEnd w:id="43"/>
    </w:p>
    <w:p w14:paraId="49B4E8B3" w14:textId="77777777" w:rsidR="007574A2" w:rsidRPr="007A13DF" w:rsidRDefault="007574A2" w:rsidP="00EE19E3">
      <w:pPr>
        <w:spacing w:after="0"/>
        <w:rPr>
          <w:rFonts w:ascii="Times New Roman" w:hAnsi="Times New Roman" w:cs="Times New Roman"/>
          <w:lang w:eastAsia="hr-HR"/>
        </w:rPr>
      </w:pPr>
    </w:p>
    <w:p w14:paraId="61AAE7C9" w14:textId="76356D96" w:rsidR="00F20A78" w:rsidRPr="007A13DF" w:rsidRDefault="007574A2" w:rsidP="007A13DF">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Cs/>
          <w:sz w:val="24"/>
          <w:szCs w:val="24"/>
          <w:lang w:eastAsia="hr-HR"/>
        </w:rPr>
      </w:pPr>
      <w:bookmarkStart w:id="44" w:name="_Toc3383250"/>
      <w:bookmarkStart w:id="45" w:name="_Toc3383348"/>
      <w:r w:rsidRPr="007A13DF">
        <w:rPr>
          <w:rFonts w:ascii="Times New Roman" w:eastAsia="Times New Roman" w:hAnsi="Times New Roman" w:cs="Times New Roman"/>
          <w:b/>
          <w:bCs/>
          <w:sz w:val="24"/>
          <w:szCs w:val="24"/>
          <w:lang w:eastAsia="hr-HR"/>
        </w:rPr>
        <w:t>5.1.6.</w:t>
      </w:r>
      <w:r w:rsidRPr="007A13DF">
        <w:rPr>
          <w:rFonts w:ascii="Times New Roman" w:eastAsia="Times New Roman" w:hAnsi="Times New Roman" w:cs="Times New Roman"/>
          <w:bCs/>
          <w:sz w:val="24"/>
          <w:szCs w:val="24"/>
          <w:lang w:eastAsia="hr-HR"/>
        </w:rPr>
        <w:t xml:space="preserve"> </w:t>
      </w:r>
      <w:r w:rsidR="001111BC" w:rsidRPr="007A13DF">
        <w:rPr>
          <w:rFonts w:ascii="Times New Roman" w:eastAsia="Times New Roman" w:hAnsi="Times New Roman" w:cs="Times New Roman"/>
          <w:bCs/>
          <w:sz w:val="24"/>
          <w:szCs w:val="24"/>
          <w:lang w:eastAsia="hr-HR"/>
        </w:rPr>
        <w:t xml:space="preserve">Nepravilnost se  utvrđuje u roku od 30 radnih dana od dana </w:t>
      </w:r>
      <w:r w:rsidR="00C11526" w:rsidRPr="007A13DF">
        <w:rPr>
          <w:rFonts w:ascii="Times New Roman" w:eastAsia="Times New Roman" w:hAnsi="Times New Roman" w:cs="Times New Roman"/>
          <w:bCs/>
          <w:sz w:val="24"/>
          <w:szCs w:val="24"/>
          <w:lang w:eastAsia="hr-HR"/>
        </w:rPr>
        <w:t xml:space="preserve">kada je osoba za nepravilnosti </w:t>
      </w:r>
      <w:r w:rsidR="001E11A7" w:rsidRPr="007A13DF">
        <w:rPr>
          <w:rFonts w:ascii="Times New Roman" w:eastAsia="Times New Roman" w:hAnsi="Times New Roman" w:cs="Times New Roman"/>
          <w:bCs/>
          <w:sz w:val="24"/>
          <w:szCs w:val="24"/>
          <w:lang w:eastAsia="hr-HR"/>
        </w:rPr>
        <w:t xml:space="preserve">svojim potpisom na </w:t>
      </w:r>
      <w:r w:rsidR="001111BC" w:rsidRPr="007A13DF">
        <w:rPr>
          <w:rFonts w:ascii="Times New Roman" w:eastAsia="Times New Roman" w:hAnsi="Times New Roman" w:cs="Times New Roman"/>
          <w:bCs/>
          <w:sz w:val="24"/>
          <w:szCs w:val="24"/>
          <w:lang w:eastAsia="hr-HR"/>
        </w:rPr>
        <w:t>Obra</w:t>
      </w:r>
      <w:r w:rsidR="001E11A7" w:rsidRPr="007A13DF">
        <w:rPr>
          <w:rFonts w:ascii="Times New Roman" w:eastAsia="Times New Roman" w:hAnsi="Times New Roman" w:cs="Times New Roman"/>
          <w:bCs/>
          <w:sz w:val="24"/>
          <w:szCs w:val="24"/>
          <w:lang w:eastAsia="hr-HR"/>
        </w:rPr>
        <w:t>scu</w:t>
      </w:r>
      <w:r w:rsidR="001111BC" w:rsidRPr="007A13DF">
        <w:rPr>
          <w:rFonts w:ascii="Times New Roman" w:eastAsia="Times New Roman" w:hAnsi="Times New Roman" w:cs="Times New Roman"/>
          <w:bCs/>
          <w:sz w:val="24"/>
          <w:szCs w:val="24"/>
          <w:lang w:eastAsia="hr-HR"/>
        </w:rPr>
        <w:t xml:space="preserve"> prijav</w:t>
      </w:r>
      <w:r w:rsidR="001E11A7" w:rsidRPr="007A13DF">
        <w:rPr>
          <w:rFonts w:ascii="Times New Roman" w:eastAsia="Times New Roman" w:hAnsi="Times New Roman" w:cs="Times New Roman"/>
          <w:bCs/>
          <w:sz w:val="24"/>
          <w:szCs w:val="24"/>
          <w:lang w:eastAsia="hr-HR"/>
        </w:rPr>
        <w:t>e</w:t>
      </w:r>
      <w:r w:rsidR="001111BC" w:rsidRPr="007A13DF">
        <w:rPr>
          <w:rFonts w:ascii="Times New Roman" w:eastAsia="Times New Roman" w:hAnsi="Times New Roman" w:cs="Times New Roman"/>
          <w:bCs/>
          <w:sz w:val="24"/>
          <w:szCs w:val="24"/>
          <w:lang w:eastAsia="hr-HR"/>
        </w:rPr>
        <w:t xml:space="preserve"> sumnje </w:t>
      </w:r>
      <w:r w:rsidR="001E11A7" w:rsidRPr="007A13DF">
        <w:rPr>
          <w:rFonts w:ascii="Times New Roman" w:eastAsia="Times New Roman" w:hAnsi="Times New Roman" w:cs="Times New Roman"/>
          <w:bCs/>
          <w:sz w:val="24"/>
          <w:szCs w:val="24"/>
          <w:lang w:eastAsia="hr-HR"/>
        </w:rPr>
        <w:t>potvrdila postojanje sumnje na nepravilnost</w:t>
      </w:r>
      <w:r w:rsidR="001111BC" w:rsidRPr="007A13DF">
        <w:rPr>
          <w:rFonts w:ascii="Times New Roman" w:eastAsia="Times New Roman" w:hAnsi="Times New Roman" w:cs="Times New Roman"/>
          <w:bCs/>
          <w:sz w:val="24"/>
          <w:szCs w:val="24"/>
          <w:lang w:eastAsia="hr-HR"/>
        </w:rPr>
        <w:t>. U</w:t>
      </w:r>
      <w:r w:rsidR="004571C6">
        <w:rPr>
          <w:rFonts w:ascii="Times New Roman" w:eastAsia="Times New Roman" w:hAnsi="Times New Roman" w:cs="Times New Roman"/>
          <w:bCs/>
          <w:sz w:val="24"/>
          <w:szCs w:val="24"/>
          <w:lang w:eastAsia="hr-HR"/>
        </w:rPr>
        <w:t xml:space="preserve"> slučaju potrebe produljenja roka za donošenje </w:t>
      </w:r>
      <w:r w:rsidR="00BD7BA9">
        <w:rPr>
          <w:rFonts w:ascii="Times New Roman" w:eastAsia="Times New Roman" w:hAnsi="Times New Roman" w:cs="Times New Roman"/>
          <w:bCs/>
          <w:sz w:val="24"/>
          <w:szCs w:val="24"/>
          <w:lang w:eastAsia="hr-HR"/>
        </w:rPr>
        <w:t>O</w:t>
      </w:r>
      <w:r w:rsidR="004571C6">
        <w:rPr>
          <w:rFonts w:ascii="Times New Roman" w:eastAsia="Times New Roman" w:hAnsi="Times New Roman" w:cs="Times New Roman"/>
          <w:bCs/>
          <w:sz w:val="24"/>
          <w:szCs w:val="24"/>
          <w:lang w:eastAsia="hr-HR"/>
        </w:rPr>
        <w:t>dluke</w:t>
      </w:r>
      <w:r w:rsidR="00ED0750">
        <w:rPr>
          <w:rFonts w:ascii="Times New Roman" w:eastAsia="Times New Roman" w:hAnsi="Times New Roman" w:cs="Times New Roman"/>
          <w:bCs/>
          <w:sz w:val="24"/>
          <w:szCs w:val="24"/>
          <w:lang w:eastAsia="hr-HR"/>
        </w:rPr>
        <w:t xml:space="preserve"> o nepravilnosti</w:t>
      </w:r>
      <w:r w:rsidR="004571C6">
        <w:rPr>
          <w:rFonts w:ascii="Times New Roman" w:eastAsia="Times New Roman" w:hAnsi="Times New Roman" w:cs="Times New Roman"/>
          <w:bCs/>
          <w:sz w:val="24"/>
          <w:szCs w:val="24"/>
          <w:lang w:eastAsia="hr-HR"/>
        </w:rPr>
        <w:t xml:space="preserve">, PT 2 je dužan prekoračenje roka obrazložiti u Obrascu </w:t>
      </w:r>
      <w:r w:rsidR="00BD7BA9">
        <w:rPr>
          <w:rFonts w:ascii="Times New Roman" w:eastAsia="Times New Roman" w:hAnsi="Times New Roman" w:cs="Times New Roman"/>
          <w:bCs/>
          <w:sz w:val="24"/>
          <w:szCs w:val="24"/>
          <w:lang w:eastAsia="hr-HR"/>
        </w:rPr>
        <w:t>O</w:t>
      </w:r>
      <w:r w:rsidR="004571C6">
        <w:rPr>
          <w:rFonts w:ascii="Times New Roman" w:eastAsia="Times New Roman" w:hAnsi="Times New Roman" w:cs="Times New Roman"/>
          <w:bCs/>
          <w:sz w:val="24"/>
          <w:szCs w:val="24"/>
          <w:lang w:eastAsia="hr-HR"/>
        </w:rPr>
        <w:t xml:space="preserve">dluke o nepravilnosti na način da navede razloge produljenja roka koji upućuju na posebno zahtjevni slučaj, radnje poduzete tijekom postupka i njihovu vremensku dinamiku. PT 2 </w:t>
      </w:r>
      <w:r w:rsidR="00337DF5">
        <w:rPr>
          <w:rFonts w:ascii="Times New Roman" w:eastAsia="Times New Roman" w:hAnsi="Times New Roman" w:cs="Times New Roman"/>
          <w:bCs/>
          <w:sz w:val="24"/>
          <w:szCs w:val="24"/>
          <w:lang w:eastAsia="hr-HR"/>
        </w:rPr>
        <w:t xml:space="preserve">je </w:t>
      </w:r>
      <w:r w:rsidR="004571C6">
        <w:rPr>
          <w:rFonts w:ascii="Times New Roman" w:eastAsia="Times New Roman" w:hAnsi="Times New Roman" w:cs="Times New Roman"/>
          <w:bCs/>
          <w:sz w:val="24"/>
          <w:szCs w:val="24"/>
          <w:lang w:eastAsia="hr-HR"/>
        </w:rPr>
        <w:t>duž</w:t>
      </w:r>
      <w:r w:rsidR="00337DF5">
        <w:rPr>
          <w:rFonts w:ascii="Times New Roman" w:eastAsia="Times New Roman" w:hAnsi="Times New Roman" w:cs="Times New Roman"/>
          <w:bCs/>
          <w:sz w:val="24"/>
          <w:szCs w:val="24"/>
          <w:lang w:eastAsia="hr-HR"/>
        </w:rPr>
        <w:t>an</w:t>
      </w:r>
      <w:r w:rsidR="004571C6">
        <w:rPr>
          <w:rFonts w:ascii="Times New Roman" w:eastAsia="Times New Roman" w:hAnsi="Times New Roman" w:cs="Times New Roman"/>
          <w:bCs/>
          <w:sz w:val="24"/>
          <w:szCs w:val="24"/>
          <w:lang w:eastAsia="hr-HR"/>
        </w:rPr>
        <w:t xml:space="preserve"> u slučaju prekoračenja </w:t>
      </w:r>
      <w:r w:rsidR="00337DF5">
        <w:rPr>
          <w:rFonts w:ascii="Times New Roman" w:eastAsia="Times New Roman" w:hAnsi="Times New Roman" w:cs="Times New Roman"/>
          <w:bCs/>
          <w:sz w:val="24"/>
          <w:szCs w:val="24"/>
          <w:lang w:eastAsia="hr-HR"/>
        </w:rPr>
        <w:t xml:space="preserve">roka </w:t>
      </w:r>
      <w:r w:rsidR="004571C6">
        <w:rPr>
          <w:rFonts w:ascii="Times New Roman" w:eastAsia="Times New Roman" w:hAnsi="Times New Roman" w:cs="Times New Roman"/>
          <w:bCs/>
          <w:sz w:val="24"/>
          <w:szCs w:val="24"/>
          <w:lang w:eastAsia="hr-HR"/>
        </w:rPr>
        <w:t xml:space="preserve">navedenu činjenicu evidentirati u registru nepravilnosti te u obliku napomene istaknuti u elektroničkoj pošti prilikom dostavljanja </w:t>
      </w:r>
      <w:r w:rsidR="00BD7BA9">
        <w:rPr>
          <w:rFonts w:ascii="Times New Roman" w:eastAsia="Times New Roman" w:hAnsi="Times New Roman" w:cs="Times New Roman"/>
          <w:bCs/>
          <w:sz w:val="24"/>
          <w:szCs w:val="24"/>
          <w:lang w:eastAsia="hr-HR"/>
        </w:rPr>
        <w:t>O</w:t>
      </w:r>
      <w:r w:rsidR="004571C6">
        <w:rPr>
          <w:rFonts w:ascii="Times New Roman" w:eastAsia="Times New Roman" w:hAnsi="Times New Roman" w:cs="Times New Roman"/>
          <w:bCs/>
          <w:sz w:val="24"/>
          <w:szCs w:val="24"/>
          <w:lang w:eastAsia="hr-HR"/>
        </w:rPr>
        <w:t xml:space="preserve">dluke UT-u. </w:t>
      </w:r>
      <w:r w:rsidR="001111BC" w:rsidRPr="007A13DF">
        <w:rPr>
          <w:rFonts w:ascii="Times New Roman" w:eastAsia="Times New Roman" w:hAnsi="Times New Roman" w:cs="Times New Roman"/>
          <w:bCs/>
          <w:sz w:val="24"/>
          <w:szCs w:val="24"/>
          <w:lang w:eastAsia="hr-HR"/>
        </w:rPr>
        <w:t xml:space="preserve"> </w:t>
      </w:r>
      <w:bookmarkEnd w:id="44"/>
      <w:bookmarkEnd w:id="45"/>
    </w:p>
    <w:p w14:paraId="52EA791D" w14:textId="776A6C97" w:rsidR="00570FC8" w:rsidRPr="007A13DF" w:rsidRDefault="00570FC8" w:rsidP="00EE19E3">
      <w:pPr>
        <w:rPr>
          <w:rFonts w:ascii="Times New Roman" w:hAnsi="Times New Roman" w:cs="Times New Roman"/>
          <w:lang w:eastAsia="hr-HR"/>
        </w:rPr>
      </w:pPr>
    </w:p>
    <w:p w14:paraId="20CFD7E1" w14:textId="104A5878" w:rsidR="001111BC" w:rsidRPr="007A13DF" w:rsidRDefault="007574A2" w:rsidP="00624071">
      <w:pPr>
        <w:pBdr>
          <w:top w:val="single" w:sz="4" w:space="0" w:color="auto"/>
          <w:left w:val="single" w:sz="4" w:space="0" w:color="auto"/>
          <w:bottom w:val="single" w:sz="4" w:space="0" w:color="auto"/>
          <w:right w:val="single" w:sz="4" w:space="0" w:color="auto"/>
        </w:pBdr>
        <w:spacing w:after="0" w:line="240" w:lineRule="auto"/>
        <w:jc w:val="both"/>
        <w:outlineLvl w:val="1"/>
        <w:rPr>
          <w:rFonts w:ascii="Times New Roman" w:eastAsia="Times New Roman" w:hAnsi="Times New Roman" w:cs="Times New Roman"/>
          <w:sz w:val="24"/>
          <w:szCs w:val="24"/>
          <w:lang w:eastAsia="hr-HR"/>
        </w:rPr>
      </w:pPr>
      <w:bookmarkStart w:id="46" w:name="_Toc3383349"/>
      <w:r w:rsidRPr="007A13DF">
        <w:rPr>
          <w:rFonts w:ascii="Times New Roman" w:eastAsia="Times New Roman" w:hAnsi="Times New Roman" w:cs="Times New Roman"/>
          <w:b/>
          <w:bCs/>
          <w:sz w:val="24"/>
          <w:szCs w:val="24"/>
          <w:lang w:eastAsia="hr-HR"/>
        </w:rPr>
        <w:t xml:space="preserve">5.2. </w:t>
      </w:r>
      <w:r w:rsidR="001111BC" w:rsidRPr="007A13DF">
        <w:rPr>
          <w:rFonts w:ascii="Times New Roman" w:eastAsia="Times New Roman" w:hAnsi="Times New Roman" w:cs="Times New Roman"/>
          <w:b/>
          <w:bCs/>
          <w:sz w:val="24"/>
          <w:szCs w:val="24"/>
          <w:lang w:eastAsia="hr-HR"/>
        </w:rPr>
        <w:t>Odluka o nepravilnosti</w:t>
      </w:r>
      <w:bookmarkEnd w:id="46"/>
      <w:r w:rsidR="001111BC" w:rsidRPr="007A13DF">
        <w:rPr>
          <w:rFonts w:ascii="Times New Roman" w:eastAsia="Times New Roman" w:hAnsi="Times New Roman" w:cs="Times New Roman"/>
          <w:b/>
          <w:bCs/>
          <w:sz w:val="24"/>
          <w:szCs w:val="24"/>
          <w:lang w:eastAsia="hr-HR"/>
        </w:rPr>
        <w:t xml:space="preserve">  </w:t>
      </w:r>
    </w:p>
    <w:p w14:paraId="7394E6FE" w14:textId="77777777" w:rsidR="007574A2"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60998E4E" w14:textId="05F096DD" w:rsidR="001111BC"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b/>
          <w:sz w:val="24"/>
          <w:szCs w:val="24"/>
          <w:lang w:eastAsia="hr-HR"/>
        </w:rPr>
        <w:t>5.2.1.</w:t>
      </w:r>
      <w:r w:rsidRPr="007A13DF">
        <w:rPr>
          <w:rFonts w:ascii="Times New Roman" w:eastAsia="Times New Roman" w:hAnsi="Times New Roman" w:cs="Times New Roman"/>
          <w:sz w:val="24"/>
          <w:szCs w:val="24"/>
          <w:lang w:eastAsia="hr-HR"/>
        </w:rPr>
        <w:t xml:space="preserve"> </w:t>
      </w:r>
      <w:r w:rsidR="001111BC" w:rsidRPr="007A13DF">
        <w:rPr>
          <w:rFonts w:ascii="Times New Roman" w:eastAsia="Times New Roman" w:hAnsi="Times New Roman" w:cs="Times New Roman"/>
          <w:sz w:val="24"/>
          <w:szCs w:val="24"/>
          <w:lang w:eastAsia="hr-HR"/>
        </w:rPr>
        <w:t xml:space="preserve">Nakon što PT 2 dovrši postupak utvrđivanja postojanja nepravilnosti, donosi jednu od sljedećih odluka: </w:t>
      </w:r>
    </w:p>
    <w:p w14:paraId="75B7C9E4" w14:textId="77777777" w:rsidR="007574A2"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b/>
          <w:sz w:val="24"/>
          <w:szCs w:val="24"/>
          <w:lang w:eastAsia="hr-HR"/>
        </w:rPr>
      </w:pPr>
    </w:p>
    <w:p w14:paraId="7DF52FAF" w14:textId="738A6835" w:rsidR="001111BC"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b/>
          <w:sz w:val="24"/>
          <w:szCs w:val="24"/>
          <w:lang w:eastAsia="hr-HR"/>
        </w:rPr>
        <w:t xml:space="preserve">a) </w:t>
      </w:r>
      <w:r w:rsidR="001111BC" w:rsidRPr="007A13DF">
        <w:rPr>
          <w:rFonts w:ascii="Times New Roman" w:eastAsia="Times New Roman" w:hAnsi="Times New Roman" w:cs="Times New Roman"/>
          <w:b/>
          <w:sz w:val="24"/>
          <w:szCs w:val="24"/>
          <w:lang w:eastAsia="hr-HR"/>
        </w:rPr>
        <w:t>Odluku o utvrđenoj nepravilnosti</w:t>
      </w:r>
      <w:r w:rsidRPr="007A13DF">
        <w:rPr>
          <w:rFonts w:ascii="Times New Roman" w:eastAsia="Times New Roman" w:hAnsi="Times New Roman" w:cs="Times New Roman"/>
          <w:b/>
          <w:sz w:val="24"/>
          <w:szCs w:val="24"/>
          <w:lang w:eastAsia="hr-HR"/>
        </w:rPr>
        <w:t>,</w:t>
      </w:r>
      <w:r w:rsidR="001111BC" w:rsidRPr="007A13DF">
        <w:rPr>
          <w:rFonts w:ascii="Times New Roman" w:eastAsia="Times New Roman" w:hAnsi="Times New Roman" w:cs="Times New Roman"/>
          <w:sz w:val="24"/>
          <w:szCs w:val="24"/>
          <w:lang w:eastAsia="hr-HR"/>
        </w:rPr>
        <w:t xml:space="preserve"> ili</w:t>
      </w:r>
    </w:p>
    <w:p w14:paraId="42333540" w14:textId="33D93CAC" w:rsidR="001111BC"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b/>
          <w:sz w:val="24"/>
          <w:szCs w:val="24"/>
          <w:lang w:eastAsia="hr-HR"/>
        </w:rPr>
        <w:t xml:space="preserve">b) </w:t>
      </w:r>
      <w:r w:rsidR="001111BC" w:rsidRPr="007A13DF">
        <w:rPr>
          <w:rFonts w:ascii="Times New Roman" w:eastAsia="Times New Roman" w:hAnsi="Times New Roman" w:cs="Times New Roman"/>
          <w:b/>
          <w:sz w:val="24"/>
          <w:szCs w:val="24"/>
          <w:lang w:eastAsia="hr-HR"/>
        </w:rPr>
        <w:t>Odluku o nepostojanju nepravilnosti</w:t>
      </w:r>
      <w:r w:rsidR="001111BC" w:rsidRPr="007A13DF">
        <w:rPr>
          <w:rFonts w:ascii="Times New Roman" w:eastAsia="Times New Roman" w:hAnsi="Times New Roman" w:cs="Times New Roman"/>
          <w:sz w:val="24"/>
          <w:szCs w:val="24"/>
          <w:lang w:eastAsia="hr-HR"/>
        </w:rPr>
        <w:t xml:space="preserve">.  </w:t>
      </w:r>
    </w:p>
    <w:p w14:paraId="3488D7E5" w14:textId="77777777" w:rsidR="007574A2"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78952E48" w14:textId="0A657641" w:rsidR="00436F1F" w:rsidRPr="007A13DF" w:rsidRDefault="001111BC" w:rsidP="00436F1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sz w:val="24"/>
          <w:szCs w:val="24"/>
          <w:lang w:eastAsia="hr-HR"/>
        </w:rPr>
        <w:lastRenderedPageBreak/>
        <w:t>Odluka PT-a 2 opisuje nalaze i zaključke vezane uz postupak utvrđivanja nepravilnosti</w:t>
      </w:r>
      <w:r w:rsidR="00436F1F" w:rsidRPr="007A13DF">
        <w:rPr>
          <w:rFonts w:ascii="Times New Roman" w:eastAsia="Times New Roman" w:hAnsi="Times New Roman" w:cs="Times New Roman"/>
          <w:sz w:val="24"/>
          <w:szCs w:val="24"/>
          <w:lang w:eastAsia="hr-HR"/>
        </w:rPr>
        <w:t>.</w:t>
      </w:r>
      <w:r w:rsidRPr="007A13DF">
        <w:rPr>
          <w:rFonts w:ascii="Times New Roman" w:eastAsia="Times New Roman" w:hAnsi="Times New Roman" w:cs="Times New Roman"/>
          <w:sz w:val="24"/>
          <w:szCs w:val="24"/>
          <w:lang w:eastAsia="hr-HR"/>
        </w:rPr>
        <w:t xml:space="preserve"> </w:t>
      </w:r>
    </w:p>
    <w:p w14:paraId="0E1D689C" w14:textId="77777777" w:rsidR="00436F1F" w:rsidRPr="007A13DF" w:rsidRDefault="00436F1F" w:rsidP="00436F1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418EA8A6" w14:textId="35C41E5E" w:rsidR="001111BC" w:rsidRPr="007A13DF" w:rsidRDefault="00436F1F" w:rsidP="00436F1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sz w:val="24"/>
          <w:szCs w:val="24"/>
          <w:lang w:eastAsia="hr-HR"/>
        </w:rPr>
        <w:t xml:space="preserve">Odluka o nepravilnosti izrađuje se koristeći obrazac iz Priloga </w:t>
      </w:r>
      <w:r w:rsidR="00C33857">
        <w:rPr>
          <w:rFonts w:ascii="Times New Roman" w:eastAsia="Times New Roman" w:hAnsi="Times New Roman" w:cs="Times New Roman"/>
          <w:sz w:val="24"/>
          <w:szCs w:val="24"/>
          <w:lang w:eastAsia="hr-HR"/>
        </w:rPr>
        <w:t>0</w:t>
      </w:r>
      <w:r w:rsidRPr="007A13DF">
        <w:rPr>
          <w:rFonts w:ascii="Times New Roman" w:eastAsia="Times New Roman" w:hAnsi="Times New Roman" w:cs="Times New Roman"/>
          <w:sz w:val="24"/>
          <w:szCs w:val="24"/>
          <w:lang w:eastAsia="hr-HR"/>
        </w:rPr>
        <w:t>3</w:t>
      </w:r>
      <w:r w:rsidR="002C3C5F">
        <w:rPr>
          <w:rFonts w:ascii="Times New Roman" w:eastAsia="Times New Roman" w:hAnsi="Times New Roman" w:cs="Times New Roman"/>
          <w:sz w:val="24"/>
          <w:szCs w:val="24"/>
          <w:lang w:eastAsia="hr-HR"/>
        </w:rPr>
        <w:t>ovog poglavlja ZNP-a</w:t>
      </w:r>
      <w:r w:rsidRPr="007A13DF">
        <w:rPr>
          <w:rFonts w:ascii="Times New Roman" w:eastAsia="Times New Roman" w:hAnsi="Times New Roman" w:cs="Times New Roman"/>
          <w:sz w:val="24"/>
          <w:szCs w:val="24"/>
          <w:lang w:eastAsia="hr-HR"/>
        </w:rPr>
        <w:t>.</w:t>
      </w:r>
    </w:p>
    <w:p w14:paraId="2C1D1FD2" w14:textId="77777777" w:rsidR="007574A2"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i/>
          <w:sz w:val="24"/>
          <w:szCs w:val="24"/>
          <w:lang w:eastAsia="hr-HR"/>
        </w:rPr>
      </w:pPr>
    </w:p>
    <w:p w14:paraId="18E8BE53" w14:textId="66915BFA" w:rsidR="001111BC" w:rsidRPr="007A13DF" w:rsidRDefault="001111B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i/>
          <w:sz w:val="24"/>
          <w:szCs w:val="24"/>
          <w:lang w:eastAsia="hr-HR"/>
        </w:rPr>
      </w:pPr>
      <w:r w:rsidRPr="007A13DF">
        <w:rPr>
          <w:rFonts w:ascii="Times New Roman" w:eastAsia="Times New Roman" w:hAnsi="Times New Roman" w:cs="Times New Roman"/>
          <w:i/>
          <w:sz w:val="24"/>
          <w:szCs w:val="24"/>
          <w:lang w:eastAsia="hr-HR"/>
        </w:rPr>
        <w:t>PT 2 uvijek, i u slučajevima ako smatra da određena, utvrđena nepravilnost sadrži elemente kaznenog djela, donosi Odluku o utvrđenoj nepravilnosti uz napomenu da se sumnja na počinjenje kaznenog djela odnosno na prijevaru</w:t>
      </w:r>
      <w:r w:rsidRPr="007A13DF">
        <w:rPr>
          <w:rFonts w:ascii="Times New Roman" w:eastAsia="Times New Roman" w:hAnsi="Times New Roman" w:cs="Times New Roman"/>
          <w:sz w:val="24"/>
          <w:szCs w:val="24"/>
          <w:lang w:eastAsia="hr-HR"/>
        </w:rPr>
        <w:t xml:space="preserve">. </w:t>
      </w:r>
      <w:r w:rsidRPr="007A13DF">
        <w:rPr>
          <w:rFonts w:ascii="Times New Roman" w:eastAsia="Times New Roman" w:hAnsi="Times New Roman" w:cs="Times New Roman"/>
          <w:i/>
          <w:sz w:val="24"/>
          <w:szCs w:val="24"/>
          <w:lang w:eastAsia="hr-HR"/>
        </w:rPr>
        <w:t>Navedenu Odluku, zajedno sa svom relevantnom dokumentacijom PT 2 bez odgađanja dostavlja DORH-u</w:t>
      </w:r>
      <w:r w:rsidR="00337DF5">
        <w:rPr>
          <w:rFonts w:ascii="Times New Roman" w:eastAsia="Times New Roman" w:hAnsi="Times New Roman" w:cs="Times New Roman"/>
          <w:i/>
          <w:sz w:val="24"/>
          <w:szCs w:val="24"/>
          <w:lang w:eastAsia="hr-HR"/>
        </w:rPr>
        <w:t>,</w:t>
      </w:r>
      <w:r w:rsidRPr="007A13DF">
        <w:rPr>
          <w:rFonts w:ascii="Times New Roman" w:eastAsia="Times New Roman" w:hAnsi="Times New Roman" w:cs="Times New Roman"/>
          <w:i/>
          <w:sz w:val="24"/>
          <w:szCs w:val="24"/>
          <w:lang w:eastAsia="hr-HR"/>
        </w:rPr>
        <w:t xml:space="preserve"> tj. postupa u skladu s točkom </w:t>
      </w:r>
      <w:r w:rsidR="00213CE0" w:rsidRPr="007A13DF">
        <w:rPr>
          <w:rFonts w:ascii="Times New Roman" w:eastAsia="Times New Roman" w:hAnsi="Times New Roman" w:cs="Times New Roman"/>
          <w:i/>
          <w:sz w:val="24"/>
          <w:szCs w:val="24"/>
          <w:lang w:eastAsia="hr-HR"/>
        </w:rPr>
        <w:t>5.2.4.</w:t>
      </w:r>
      <w:r w:rsidRPr="007A13DF">
        <w:rPr>
          <w:rFonts w:ascii="Times New Roman" w:eastAsia="Times New Roman" w:hAnsi="Times New Roman" w:cs="Times New Roman"/>
          <w:i/>
          <w:sz w:val="24"/>
          <w:szCs w:val="24"/>
          <w:lang w:eastAsia="hr-HR"/>
        </w:rPr>
        <w:t xml:space="preserve"> ovog</w:t>
      </w:r>
      <w:r w:rsidR="00AB1BB1" w:rsidRPr="007A13DF">
        <w:rPr>
          <w:rFonts w:ascii="Times New Roman" w:eastAsia="Times New Roman" w:hAnsi="Times New Roman" w:cs="Times New Roman"/>
          <w:i/>
          <w:sz w:val="24"/>
          <w:szCs w:val="24"/>
          <w:lang w:eastAsia="hr-HR"/>
        </w:rPr>
        <w:t xml:space="preserve"> poglavlja</w:t>
      </w:r>
      <w:r w:rsidRPr="007A13DF">
        <w:rPr>
          <w:rFonts w:ascii="Times New Roman" w:eastAsia="Times New Roman" w:hAnsi="Times New Roman" w:cs="Times New Roman"/>
          <w:i/>
          <w:sz w:val="24"/>
          <w:szCs w:val="24"/>
          <w:lang w:eastAsia="hr-HR"/>
        </w:rPr>
        <w:t xml:space="preserve"> ZNP-a</w:t>
      </w:r>
      <w:r w:rsidRPr="007A13DF">
        <w:rPr>
          <w:rFonts w:ascii="Times New Roman" w:eastAsia="Times New Roman" w:hAnsi="Times New Roman" w:cs="Times New Roman"/>
          <w:sz w:val="24"/>
          <w:szCs w:val="24"/>
          <w:lang w:eastAsia="hr-HR"/>
        </w:rPr>
        <w:t xml:space="preserve">. </w:t>
      </w:r>
      <w:r w:rsidRPr="007A13DF">
        <w:rPr>
          <w:rFonts w:ascii="Times New Roman" w:eastAsia="Times New Roman" w:hAnsi="Times New Roman" w:cs="Times New Roman"/>
          <w:i/>
          <w:sz w:val="24"/>
          <w:szCs w:val="24"/>
          <w:lang w:eastAsia="hr-HR"/>
        </w:rPr>
        <w:t xml:space="preserve">Danom saznanja za činjenicu da je počinjenje kaznenog djela utvrđeno pravomoćnom odlukom suda, PT 2 o navedenom sastavlja službenu bilješku koju evidentira u Registru nepravilnosti (Prilog 02 ovog ZNP-a) i pohranjuje je u zajedničku mapu i/ili </w:t>
      </w:r>
      <w:r w:rsidR="00FE1A1C" w:rsidRPr="007A13DF">
        <w:rPr>
          <w:rFonts w:ascii="Times New Roman" w:eastAsia="Times New Roman" w:hAnsi="Times New Roman" w:cs="Times New Roman"/>
          <w:i/>
          <w:sz w:val="24"/>
          <w:szCs w:val="24"/>
          <w:lang w:eastAsia="hr-HR"/>
        </w:rPr>
        <w:t>sustav</w:t>
      </w:r>
      <w:r w:rsidR="00C50B4B" w:rsidRPr="007A13DF">
        <w:rPr>
          <w:rFonts w:ascii="Times New Roman" w:eastAsia="Times New Roman" w:hAnsi="Times New Roman" w:cs="Times New Roman"/>
          <w:i/>
          <w:sz w:val="24"/>
          <w:szCs w:val="24"/>
          <w:lang w:eastAsia="hr-HR"/>
        </w:rPr>
        <w:t>u</w:t>
      </w:r>
      <w:r w:rsidR="00FE1A1C" w:rsidRPr="007A13DF">
        <w:rPr>
          <w:rFonts w:ascii="Times New Roman" w:eastAsia="Times New Roman" w:hAnsi="Times New Roman" w:cs="Times New Roman"/>
          <w:i/>
          <w:sz w:val="24"/>
          <w:szCs w:val="24"/>
          <w:lang w:eastAsia="hr-HR"/>
        </w:rPr>
        <w:t xml:space="preserve"> eFondov</w:t>
      </w:r>
      <w:r w:rsidR="00FD0C65" w:rsidRPr="007A13DF">
        <w:rPr>
          <w:rFonts w:ascii="Times New Roman" w:eastAsia="Times New Roman" w:hAnsi="Times New Roman" w:cs="Times New Roman"/>
          <w:i/>
          <w:sz w:val="24"/>
          <w:szCs w:val="24"/>
          <w:lang w:eastAsia="hr-HR"/>
        </w:rPr>
        <w:t>i</w:t>
      </w:r>
      <w:r w:rsidR="00FE1A1C" w:rsidRPr="007A13DF">
        <w:rPr>
          <w:rFonts w:ascii="Times New Roman" w:eastAsia="Times New Roman" w:hAnsi="Times New Roman" w:cs="Times New Roman"/>
          <w:i/>
          <w:sz w:val="24"/>
          <w:szCs w:val="24"/>
          <w:lang w:eastAsia="hr-HR"/>
        </w:rPr>
        <w:t xml:space="preserve"> i/ili ESIF </w:t>
      </w:r>
      <w:r w:rsidRPr="007A13DF">
        <w:rPr>
          <w:rFonts w:ascii="Times New Roman" w:eastAsia="Times New Roman" w:hAnsi="Times New Roman" w:cs="Times New Roman"/>
          <w:i/>
          <w:sz w:val="24"/>
          <w:szCs w:val="24"/>
          <w:lang w:eastAsia="hr-HR"/>
        </w:rPr>
        <w:t>MIS</w:t>
      </w:r>
      <w:r w:rsidR="00C50B4B" w:rsidRPr="007A13DF">
        <w:rPr>
          <w:rFonts w:ascii="Times New Roman" w:eastAsia="Times New Roman" w:hAnsi="Times New Roman" w:cs="Times New Roman"/>
          <w:i/>
          <w:sz w:val="24"/>
          <w:szCs w:val="24"/>
          <w:lang w:eastAsia="hr-HR"/>
        </w:rPr>
        <w:t>-u</w:t>
      </w:r>
      <w:r w:rsidRPr="007A13DF">
        <w:rPr>
          <w:rFonts w:ascii="Times New Roman" w:eastAsia="Times New Roman" w:hAnsi="Times New Roman" w:cs="Times New Roman"/>
          <w:i/>
          <w:sz w:val="24"/>
          <w:szCs w:val="24"/>
          <w:lang w:eastAsia="hr-HR"/>
        </w:rPr>
        <w:t xml:space="preserve"> (ako funkcionalnosti to dopuštaju), uz Odluku o nepravilnosti na koju se odnosi, zajedno sa preslikom pravomoćne sudske odluke koju je prethodno pribavio od DORH-a ili suda</w:t>
      </w:r>
      <w:r w:rsidRPr="007A13DF">
        <w:rPr>
          <w:rFonts w:ascii="Times New Roman" w:eastAsia="Times New Roman" w:hAnsi="Times New Roman" w:cs="Times New Roman"/>
          <w:sz w:val="24"/>
          <w:szCs w:val="24"/>
          <w:lang w:eastAsia="hr-HR"/>
        </w:rPr>
        <w:t xml:space="preserve"> </w:t>
      </w:r>
      <w:r w:rsidRPr="007A13DF">
        <w:rPr>
          <w:rFonts w:ascii="Times New Roman" w:eastAsia="Times New Roman" w:hAnsi="Times New Roman" w:cs="Times New Roman"/>
          <w:i/>
          <w:sz w:val="24"/>
          <w:szCs w:val="24"/>
          <w:lang w:eastAsia="hr-HR"/>
        </w:rPr>
        <w:t xml:space="preserve">(ako je bio u mogućnosti). </w:t>
      </w:r>
    </w:p>
    <w:p w14:paraId="5B2BA177" w14:textId="77777777" w:rsidR="007574A2"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4A88A010" w14:textId="7BEC6222" w:rsidR="00361702" w:rsidRPr="007A13DF" w:rsidRDefault="004C6708"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i/>
          <w:sz w:val="24"/>
          <w:szCs w:val="24"/>
          <w:lang w:eastAsia="hr-HR"/>
        </w:rPr>
      </w:pPr>
      <w:r w:rsidRPr="007A13DF">
        <w:rPr>
          <w:rFonts w:ascii="Times New Roman" w:eastAsia="Times New Roman" w:hAnsi="Times New Roman" w:cs="Times New Roman"/>
          <w:i/>
          <w:sz w:val="24"/>
          <w:szCs w:val="24"/>
          <w:lang w:eastAsia="hr-HR"/>
        </w:rPr>
        <w:t xml:space="preserve">Odluka o </w:t>
      </w:r>
      <w:r w:rsidR="00C40101" w:rsidRPr="007A13DF">
        <w:rPr>
          <w:rFonts w:ascii="Times New Roman" w:eastAsia="Times New Roman" w:hAnsi="Times New Roman" w:cs="Times New Roman"/>
          <w:i/>
          <w:sz w:val="24"/>
          <w:szCs w:val="24"/>
          <w:lang w:eastAsia="hr-HR"/>
        </w:rPr>
        <w:t xml:space="preserve">donošenju </w:t>
      </w:r>
      <w:r w:rsidRPr="007A13DF">
        <w:rPr>
          <w:rFonts w:ascii="Times New Roman" w:eastAsia="Times New Roman" w:hAnsi="Times New Roman" w:cs="Times New Roman"/>
          <w:i/>
          <w:sz w:val="24"/>
          <w:szCs w:val="24"/>
          <w:lang w:eastAsia="hr-HR"/>
        </w:rPr>
        <w:t>privremen</w:t>
      </w:r>
      <w:r w:rsidR="00C40101" w:rsidRPr="007A13DF">
        <w:rPr>
          <w:rFonts w:ascii="Times New Roman" w:eastAsia="Times New Roman" w:hAnsi="Times New Roman" w:cs="Times New Roman"/>
          <w:i/>
          <w:sz w:val="24"/>
          <w:szCs w:val="24"/>
          <w:lang w:eastAsia="hr-HR"/>
        </w:rPr>
        <w:t>ih</w:t>
      </w:r>
      <w:r w:rsidRPr="007A13DF">
        <w:rPr>
          <w:rFonts w:ascii="Times New Roman" w:eastAsia="Times New Roman" w:hAnsi="Times New Roman" w:cs="Times New Roman"/>
          <w:i/>
          <w:sz w:val="24"/>
          <w:szCs w:val="24"/>
          <w:lang w:eastAsia="hr-HR"/>
        </w:rPr>
        <w:t xml:space="preserve"> mjer</w:t>
      </w:r>
      <w:r w:rsidR="00C40101" w:rsidRPr="007A13DF">
        <w:rPr>
          <w:rFonts w:ascii="Times New Roman" w:eastAsia="Times New Roman" w:hAnsi="Times New Roman" w:cs="Times New Roman"/>
          <w:i/>
          <w:sz w:val="24"/>
          <w:szCs w:val="24"/>
          <w:lang w:eastAsia="hr-HR"/>
        </w:rPr>
        <w:t xml:space="preserve">a </w:t>
      </w:r>
      <w:r w:rsidRPr="007A13DF">
        <w:rPr>
          <w:rFonts w:ascii="Times New Roman" w:eastAsia="Times New Roman" w:hAnsi="Times New Roman" w:cs="Times New Roman"/>
          <w:i/>
          <w:sz w:val="24"/>
          <w:szCs w:val="24"/>
          <w:lang w:eastAsia="hr-HR"/>
        </w:rPr>
        <w:t xml:space="preserve">obustave </w:t>
      </w:r>
      <w:r w:rsidR="00520799" w:rsidRPr="007A13DF">
        <w:rPr>
          <w:rFonts w:ascii="Times New Roman" w:eastAsia="Times New Roman" w:hAnsi="Times New Roman" w:cs="Times New Roman"/>
          <w:i/>
          <w:sz w:val="24"/>
          <w:szCs w:val="24"/>
          <w:lang w:eastAsia="hr-HR"/>
        </w:rPr>
        <w:t>daljnjih</w:t>
      </w:r>
      <w:r w:rsidRPr="007A13DF">
        <w:rPr>
          <w:rFonts w:ascii="Times New Roman" w:eastAsia="Times New Roman" w:hAnsi="Times New Roman" w:cs="Times New Roman"/>
          <w:i/>
          <w:sz w:val="24"/>
          <w:szCs w:val="24"/>
          <w:lang w:eastAsia="hr-HR"/>
        </w:rPr>
        <w:t xml:space="preserve"> plaćanja je obavezna</w:t>
      </w:r>
      <w:r w:rsidR="000752E3" w:rsidRPr="007A13DF">
        <w:rPr>
          <w:rFonts w:ascii="Times New Roman" w:eastAsia="Times New Roman" w:hAnsi="Times New Roman" w:cs="Times New Roman"/>
          <w:i/>
          <w:sz w:val="24"/>
          <w:szCs w:val="24"/>
          <w:lang w:eastAsia="hr-HR"/>
        </w:rPr>
        <w:t xml:space="preserve"> </w:t>
      </w:r>
      <w:r w:rsidRPr="007A13DF">
        <w:rPr>
          <w:rFonts w:ascii="Times New Roman" w:eastAsia="Times New Roman" w:hAnsi="Times New Roman" w:cs="Times New Roman"/>
          <w:i/>
          <w:sz w:val="24"/>
          <w:szCs w:val="24"/>
          <w:lang w:eastAsia="hr-HR"/>
        </w:rPr>
        <w:t xml:space="preserve">u slučaju kada </w:t>
      </w:r>
      <w:r w:rsidR="00361702" w:rsidRPr="007A13DF">
        <w:rPr>
          <w:rFonts w:ascii="Times New Roman" w:eastAsia="Times New Roman" w:hAnsi="Times New Roman" w:cs="Times New Roman"/>
          <w:i/>
          <w:sz w:val="24"/>
          <w:szCs w:val="24"/>
          <w:lang w:eastAsia="hr-HR"/>
        </w:rPr>
        <w:t>je nadležno pravosudno tijelo napravilo određenu formalnu radnju u tom pogledu (formalne radnje pokretanja kaznenog postupka</w:t>
      </w:r>
      <w:r w:rsidR="000752E3" w:rsidRPr="007A13DF">
        <w:rPr>
          <w:rFonts w:ascii="Times New Roman" w:eastAsia="Times New Roman" w:hAnsi="Times New Roman" w:cs="Times New Roman"/>
          <w:i/>
          <w:sz w:val="24"/>
          <w:szCs w:val="24"/>
          <w:lang w:eastAsia="hr-HR"/>
        </w:rPr>
        <w:t>, u s</w:t>
      </w:r>
      <w:r w:rsidR="0035749F" w:rsidRPr="007A13DF">
        <w:rPr>
          <w:rFonts w:ascii="Times New Roman" w:eastAsia="Times New Roman" w:hAnsi="Times New Roman" w:cs="Times New Roman"/>
          <w:i/>
          <w:sz w:val="24"/>
          <w:szCs w:val="24"/>
          <w:lang w:eastAsia="hr-HR"/>
        </w:rPr>
        <w:t>kladu s nacionalnim zakonodavstvom</w:t>
      </w:r>
      <w:r w:rsidR="00EE6A52" w:rsidRPr="007A13DF">
        <w:rPr>
          <w:rFonts w:ascii="Times New Roman" w:eastAsia="Times New Roman" w:hAnsi="Times New Roman" w:cs="Times New Roman"/>
          <w:i/>
          <w:sz w:val="24"/>
          <w:szCs w:val="24"/>
          <w:lang w:eastAsia="hr-HR"/>
        </w:rPr>
        <w:t>)</w:t>
      </w:r>
      <w:r w:rsidR="0035749F" w:rsidRPr="007A13DF">
        <w:rPr>
          <w:rFonts w:ascii="Times New Roman" w:eastAsia="Times New Roman" w:hAnsi="Times New Roman" w:cs="Times New Roman"/>
          <w:i/>
          <w:sz w:val="24"/>
          <w:szCs w:val="24"/>
          <w:lang w:eastAsia="hr-HR"/>
        </w:rPr>
        <w:t>.</w:t>
      </w:r>
      <w:r w:rsidR="0011579A" w:rsidRPr="007A13DF">
        <w:rPr>
          <w:rFonts w:ascii="Times New Roman" w:eastAsia="Times New Roman" w:hAnsi="Times New Roman" w:cs="Times New Roman"/>
          <w:i/>
          <w:sz w:val="24"/>
          <w:szCs w:val="24"/>
          <w:lang w:eastAsia="hr-HR"/>
        </w:rPr>
        <w:t xml:space="preserve"> Također, nadležno tijelo može odrediti privremenu mjeru obustave daljnjih isplata korisniku, bez obzira što još nije donesena odluka o pokretanju istrage u kaznenom predmetu na temelju odredaba Zakona o kaznenom postupku (ZKP) ili, u slučaju u kojem sukladno ZKP-u nije propisana obveza provođenja istrage, drugom radnjom nadležnog tijela kojom se započinje kazneni progon, odnosno u trenutku pravomoćnosti rješenja o provođenju istrage, potvrđivanjem optužnice ako istraga nije provedena, određivanjem rasprave na temelju privatne tužbe te donošenjem presude o izdavanju kaznenog naloga.</w:t>
      </w:r>
    </w:p>
    <w:p w14:paraId="46C76EA4" w14:textId="77777777" w:rsidR="0011579A" w:rsidRPr="007A13DF" w:rsidRDefault="0011579A"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i/>
          <w:sz w:val="24"/>
          <w:szCs w:val="24"/>
          <w:lang w:eastAsia="hr-HR"/>
        </w:rPr>
      </w:pPr>
    </w:p>
    <w:p w14:paraId="6BEC734D" w14:textId="71765109" w:rsidR="0011579A" w:rsidRPr="007A13DF" w:rsidRDefault="0011579A"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i/>
          <w:sz w:val="24"/>
          <w:szCs w:val="24"/>
          <w:lang w:eastAsia="hr-HR"/>
        </w:rPr>
      </w:pPr>
      <w:r w:rsidRPr="007A13DF">
        <w:rPr>
          <w:rFonts w:ascii="Times New Roman" w:eastAsia="Times New Roman" w:hAnsi="Times New Roman" w:cs="Times New Roman"/>
          <w:i/>
          <w:sz w:val="24"/>
          <w:szCs w:val="24"/>
          <w:lang w:eastAsia="hr-HR"/>
        </w:rPr>
        <w:t xml:space="preserve">PT 2 o sumnji na prijevaru putem sustava </w:t>
      </w:r>
      <w:r w:rsidR="00F80897" w:rsidRPr="007A13DF">
        <w:rPr>
          <w:rFonts w:ascii="Times New Roman" w:eastAsia="Times New Roman" w:hAnsi="Times New Roman" w:cs="Times New Roman"/>
          <w:i/>
          <w:sz w:val="24"/>
          <w:szCs w:val="24"/>
          <w:lang w:eastAsia="hr-HR"/>
        </w:rPr>
        <w:t xml:space="preserve">IMS </w:t>
      </w:r>
      <w:r w:rsidRPr="007A13DF">
        <w:rPr>
          <w:rFonts w:ascii="Times New Roman" w:eastAsia="Times New Roman" w:hAnsi="Times New Roman" w:cs="Times New Roman"/>
          <w:i/>
          <w:sz w:val="24"/>
          <w:szCs w:val="24"/>
          <w:lang w:eastAsia="hr-HR"/>
        </w:rPr>
        <w:t xml:space="preserve">obavještava MFIN (EK) u slučaju utvrđene nepravilnosti uz sumnju na prijevaru, ako postoje dokazi na temelju kojih daljnja plaćanja u okviru projekta ne bi bila opravdana i razumna u kontekstu obveze zaštite nacionalnih financijskih interesa i financijskih interesa Europske unije te je u tom kontekstu podnesena </w:t>
      </w:r>
      <w:r w:rsidR="00D53C36" w:rsidRPr="007A13DF">
        <w:rPr>
          <w:rFonts w:ascii="Times New Roman" w:eastAsia="Times New Roman" w:hAnsi="Times New Roman" w:cs="Times New Roman"/>
          <w:i/>
          <w:sz w:val="24"/>
          <w:szCs w:val="24"/>
          <w:lang w:eastAsia="hr-HR"/>
        </w:rPr>
        <w:t xml:space="preserve">ili se namjerava podnijeti </w:t>
      </w:r>
      <w:r w:rsidRPr="007A13DF">
        <w:rPr>
          <w:rFonts w:ascii="Times New Roman" w:eastAsia="Times New Roman" w:hAnsi="Times New Roman" w:cs="Times New Roman"/>
          <w:i/>
          <w:sz w:val="24"/>
          <w:szCs w:val="24"/>
          <w:lang w:eastAsia="hr-HR"/>
        </w:rPr>
        <w:t>kaznena prijava DORH-u.</w:t>
      </w:r>
    </w:p>
    <w:p w14:paraId="6EA4EE91" w14:textId="77777777" w:rsidR="0035749F" w:rsidRPr="007A13DF" w:rsidRDefault="0035749F" w:rsidP="00361702">
      <w:pPr>
        <w:pBdr>
          <w:top w:val="none" w:sz="0" w:space="0" w:color="000000"/>
          <w:left w:val="none" w:sz="0" w:space="0" w:color="000000"/>
          <w:bottom w:val="none" w:sz="0" w:space="0" w:color="000000"/>
          <w:right w:val="none" w:sz="0" w:space="0" w:color="000000"/>
        </w:pBdr>
        <w:spacing w:after="0" w:line="240" w:lineRule="auto"/>
        <w:ind w:left="2880"/>
        <w:jc w:val="both"/>
        <w:rPr>
          <w:rFonts w:ascii="Times New Roman" w:eastAsia="Times New Roman" w:hAnsi="Times New Roman" w:cs="Times New Roman"/>
          <w:sz w:val="24"/>
          <w:szCs w:val="24"/>
          <w:lang w:eastAsia="hr-HR"/>
        </w:rPr>
      </w:pPr>
    </w:p>
    <w:p w14:paraId="33DA3DB6" w14:textId="3FCDC85A" w:rsidR="001111BC"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b/>
          <w:sz w:val="24"/>
          <w:szCs w:val="24"/>
          <w:lang w:eastAsia="hr-HR"/>
        </w:rPr>
        <w:t>5.2.2.</w:t>
      </w:r>
      <w:r w:rsidRPr="007A13DF">
        <w:rPr>
          <w:rFonts w:ascii="Times New Roman" w:eastAsia="Times New Roman" w:hAnsi="Times New Roman" w:cs="Times New Roman"/>
          <w:sz w:val="24"/>
          <w:szCs w:val="24"/>
          <w:lang w:eastAsia="hr-HR"/>
        </w:rPr>
        <w:t xml:space="preserve"> </w:t>
      </w:r>
      <w:r w:rsidR="001111BC" w:rsidRPr="007A13DF">
        <w:rPr>
          <w:rFonts w:ascii="Times New Roman" w:eastAsia="Times New Roman" w:hAnsi="Times New Roman" w:cs="Times New Roman"/>
          <w:sz w:val="24"/>
          <w:szCs w:val="24"/>
          <w:lang w:eastAsia="hr-HR"/>
        </w:rPr>
        <w:t xml:space="preserve">Podatke iz Odluke o nepravilnosti PT2 evidentira u Registru nepravilnosti (Prilog 02 ovog </w:t>
      </w:r>
      <w:r w:rsidR="00AB1BB1" w:rsidRPr="007A13DF">
        <w:rPr>
          <w:rFonts w:ascii="Times New Roman" w:eastAsia="Times New Roman" w:hAnsi="Times New Roman" w:cs="Times New Roman"/>
          <w:sz w:val="24"/>
          <w:szCs w:val="24"/>
          <w:lang w:eastAsia="hr-HR"/>
        </w:rPr>
        <w:t xml:space="preserve">poglavlja </w:t>
      </w:r>
      <w:r w:rsidR="001111BC" w:rsidRPr="007A13DF">
        <w:rPr>
          <w:rFonts w:ascii="Times New Roman" w:eastAsia="Times New Roman" w:hAnsi="Times New Roman" w:cs="Times New Roman"/>
          <w:sz w:val="24"/>
          <w:szCs w:val="24"/>
          <w:lang w:eastAsia="hr-HR"/>
        </w:rPr>
        <w:t>ZNP-a).</w:t>
      </w:r>
    </w:p>
    <w:p w14:paraId="485EF938" w14:textId="7BD3ABAF" w:rsidR="001F3B4F" w:rsidRPr="007A13DF" w:rsidRDefault="001F3B4F"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77E222C0" w14:textId="548BF41E" w:rsidR="001F3B4F" w:rsidRPr="007A13DF" w:rsidRDefault="001F3B4F" w:rsidP="001F3B4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sz w:val="24"/>
          <w:szCs w:val="24"/>
          <w:lang w:eastAsia="hr-HR"/>
        </w:rPr>
        <w:t>Odluka o nepravilnosti  mora sadržavati sve bitne informacije, a to su  utvrđeno činjenično stanje, dokazi na kojima se takvo utvrđenje temelji, pravna osnova na kojoj se temelji odluka te detaljno obrazloženje koje s obzirom na utvrđeno činjenično stanje, upućuje na nužnost utvrđivanja nepravilnosti te shodno tome pripadajuće financijske korekcije i/ili privremene mjere i/ili mjere povrata. Također, u Odluci se mora navesti i uputa o pravnom lijeku te, ako je u projektu utvrđeno više nepravilnosti, utvrđuje jasna podjela i sva neophodna obrazloženja u odnosu na svaku utvrđenu nepravilnost. Uvjeti i način utvrđivanja nepravilnosti i određivanja financijske korekcije moraju proizlaziti iz odredbi Pravila o financijskim korekcijama koja su sastavni dio ugovora o dodjeli bespovratnih sredstava. Odluku o nepravilnosti donosi čelnik PT</w:t>
      </w:r>
      <w:r w:rsidR="002C3C5F">
        <w:rPr>
          <w:rFonts w:ascii="Times New Roman" w:eastAsia="Times New Roman" w:hAnsi="Times New Roman" w:cs="Times New Roman"/>
          <w:sz w:val="24"/>
          <w:szCs w:val="24"/>
          <w:lang w:eastAsia="hr-HR"/>
        </w:rPr>
        <w:t xml:space="preserve"> 2</w:t>
      </w:r>
      <w:r w:rsidRPr="007A13DF">
        <w:rPr>
          <w:rFonts w:ascii="Times New Roman" w:eastAsia="Times New Roman" w:hAnsi="Times New Roman" w:cs="Times New Roman"/>
          <w:sz w:val="24"/>
          <w:szCs w:val="24"/>
          <w:lang w:eastAsia="hr-HR"/>
        </w:rPr>
        <w:t>.</w:t>
      </w:r>
    </w:p>
    <w:p w14:paraId="395C23C6" w14:textId="77777777" w:rsidR="001F3B4F" w:rsidRPr="007A13DF" w:rsidRDefault="001F3B4F" w:rsidP="001F3B4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7E8BBA5F" w14:textId="4149CEF3" w:rsidR="001F3B4F" w:rsidRDefault="001F3B4F" w:rsidP="001F3B4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sz w:val="24"/>
          <w:szCs w:val="24"/>
          <w:lang w:eastAsia="hr-HR"/>
        </w:rPr>
        <w:t xml:space="preserve">PT2 izrađuje dva dokumenta, odnosno dvije odluke i to jednu koja nastaje u postupku utvrđivanja nepravilnosti, kao interni dokument kojim se osigurava odgovarajući revizijski trag o </w:t>
      </w:r>
      <w:r w:rsidRPr="007A13DF">
        <w:rPr>
          <w:rFonts w:ascii="Times New Roman" w:eastAsia="Times New Roman" w:hAnsi="Times New Roman" w:cs="Times New Roman"/>
          <w:sz w:val="24"/>
          <w:szCs w:val="24"/>
          <w:lang w:eastAsia="hr-HR"/>
        </w:rPr>
        <w:lastRenderedPageBreak/>
        <w:t xml:space="preserve">provedenom postupku i osobama koje su u njemu sudjelovale, a koji se izrađuje koristeći obrazac Priloga </w:t>
      </w:r>
      <w:r w:rsidR="00C33857">
        <w:rPr>
          <w:rFonts w:ascii="Times New Roman" w:eastAsia="Times New Roman" w:hAnsi="Times New Roman" w:cs="Times New Roman"/>
          <w:sz w:val="24"/>
          <w:szCs w:val="24"/>
          <w:lang w:eastAsia="hr-HR"/>
        </w:rPr>
        <w:t>0</w:t>
      </w:r>
      <w:r w:rsidRPr="007A13DF">
        <w:rPr>
          <w:rFonts w:ascii="Times New Roman" w:eastAsia="Times New Roman" w:hAnsi="Times New Roman" w:cs="Times New Roman"/>
          <w:sz w:val="24"/>
          <w:szCs w:val="24"/>
          <w:lang w:eastAsia="hr-HR"/>
        </w:rPr>
        <w:t>3 Odluka o nepravilnosti te drugu kojom se korisnik obavještava o utvrđenoj nepravilnosti, mjerama koje se po toj osnovi poduzimaju s uputom o pravnom lijeku.</w:t>
      </w:r>
    </w:p>
    <w:p w14:paraId="0BBCF3B4" w14:textId="77777777" w:rsidR="001325BF" w:rsidRPr="007A13DF" w:rsidRDefault="001325BF" w:rsidP="001F3B4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567E3480" w14:textId="47A60CA3" w:rsidR="001111BC" w:rsidRPr="007A13DF" w:rsidRDefault="00CD42C9"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CD42C9">
        <w:rPr>
          <w:rFonts w:ascii="Times New Roman" w:eastAsia="Times New Roman" w:hAnsi="Times New Roman" w:cs="Times New Roman"/>
          <w:b/>
          <w:sz w:val="24"/>
          <w:szCs w:val="24"/>
          <w:lang w:eastAsia="hr-HR"/>
        </w:rPr>
        <w:t>5.2.3.</w:t>
      </w:r>
      <w:r w:rsidRPr="00CD42C9">
        <w:rPr>
          <w:rFonts w:ascii="Times New Roman" w:eastAsia="Times New Roman" w:hAnsi="Times New Roman" w:cs="Times New Roman"/>
          <w:sz w:val="24"/>
          <w:szCs w:val="24"/>
          <w:lang w:eastAsia="hr-HR"/>
        </w:rPr>
        <w:t xml:space="preserve"> U roku od 2 radna dana od donošenja Odluke o utvrđenoj nepravilnosti, PT 2, putem elektroničke pošte šalje PT-u 1, TR-u, TO-u (UT-u i ukoliko je primjenjivo SNT-u na znanje) </w:t>
      </w:r>
      <w:r w:rsidR="002C3C5F">
        <w:rPr>
          <w:rFonts w:ascii="Times New Roman" w:eastAsia="Times New Roman" w:hAnsi="Times New Roman" w:cs="Times New Roman"/>
          <w:sz w:val="24"/>
          <w:szCs w:val="24"/>
          <w:lang w:eastAsia="hr-HR"/>
        </w:rPr>
        <w:t xml:space="preserve"> </w:t>
      </w:r>
      <w:r w:rsidR="001111BC" w:rsidRPr="007A13DF">
        <w:rPr>
          <w:rFonts w:ascii="Times New Roman" w:eastAsia="Times New Roman" w:hAnsi="Times New Roman" w:cs="Times New Roman"/>
          <w:sz w:val="24"/>
          <w:szCs w:val="24"/>
          <w:lang w:eastAsia="hr-HR"/>
        </w:rPr>
        <w:t xml:space="preserve">informacije o Odluci o utvrđenoj nepravilnosti zajedno s prijedlogom korektivnih mjera koje poduzima PT </w:t>
      </w:r>
      <w:smartTag w:uri="urn:schemas-microsoft-com:office:smarttags" w:element="metricconverter">
        <w:smartTagPr>
          <w:attr w:name="ProductID" w:val="1, a"/>
        </w:smartTagPr>
        <w:r w:rsidR="001111BC" w:rsidRPr="007A13DF">
          <w:rPr>
            <w:rFonts w:ascii="Times New Roman" w:eastAsia="Times New Roman" w:hAnsi="Times New Roman" w:cs="Times New Roman"/>
            <w:sz w:val="24"/>
            <w:szCs w:val="24"/>
            <w:lang w:eastAsia="hr-HR"/>
          </w:rPr>
          <w:t>1, a</w:t>
        </w:r>
      </w:smartTag>
      <w:r w:rsidR="001111BC" w:rsidRPr="007A13DF">
        <w:rPr>
          <w:rFonts w:ascii="Times New Roman" w:eastAsia="Times New Roman" w:hAnsi="Times New Roman" w:cs="Times New Roman"/>
          <w:sz w:val="24"/>
          <w:szCs w:val="24"/>
          <w:lang w:eastAsia="hr-HR"/>
        </w:rPr>
        <w:t xml:space="preserve"> koje se mogu odnositi na:</w:t>
      </w:r>
    </w:p>
    <w:p w14:paraId="21A8B87D" w14:textId="1A508287" w:rsidR="007574A2" w:rsidRPr="007A13DF" w:rsidRDefault="001111BC" w:rsidP="00624071">
      <w:pPr>
        <w:pStyle w:val="ListParagraph"/>
        <w:numPr>
          <w:ilvl w:val="0"/>
          <w:numId w:val="47"/>
        </w:numPr>
        <w:jc w:val="both"/>
      </w:pPr>
      <w:r w:rsidRPr="007A13DF">
        <w:t>povrat nepravilnog iznosa,</w:t>
      </w:r>
    </w:p>
    <w:p w14:paraId="6A1CC040" w14:textId="1DAC449F" w:rsidR="007574A2" w:rsidRPr="007A13DF" w:rsidRDefault="00A43837" w:rsidP="00624071">
      <w:pPr>
        <w:pStyle w:val="ListParagraph"/>
        <w:numPr>
          <w:ilvl w:val="0"/>
          <w:numId w:val="47"/>
        </w:numPr>
        <w:jc w:val="both"/>
      </w:pPr>
      <w:r w:rsidRPr="007A13DF">
        <w:t>smanjenje bespovratnih sredstava iz ugovora o dodjeli bespovratnih sredstava</w:t>
      </w:r>
      <w:r w:rsidR="00AB1BB1" w:rsidRPr="007A13DF">
        <w:t>, ili</w:t>
      </w:r>
    </w:p>
    <w:p w14:paraId="49318908" w14:textId="4E534B41" w:rsidR="001111BC" w:rsidRPr="007A13DF" w:rsidRDefault="001111BC" w:rsidP="00624071">
      <w:pPr>
        <w:pStyle w:val="ListParagraph"/>
        <w:numPr>
          <w:ilvl w:val="0"/>
          <w:numId w:val="47"/>
        </w:numPr>
        <w:jc w:val="both"/>
        <w:rPr>
          <w:i/>
        </w:rPr>
      </w:pPr>
      <w:r w:rsidRPr="007A13DF">
        <w:t>drugi odgovarajući prijedlozi, dok PT2, u skladu sa ZNP-om 05 može odlučiti raskinuti Ugovor o dodjeli bespovratnih sredstava ili pak ga jednost</w:t>
      </w:r>
      <w:r w:rsidR="00B04D58">
        <w:t>ra</w:t>
      </w:r>
      <w:r w:rsidRPr="007A13DF">
        <w:t>nom izjavom izmijeniti.</w:t>
      </w:r>
    </w:p>
    <w:p w14:paraId="6B331DCC" w14:textId="77777777" w:rsidR="007574A2"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0C62C5FC" w14:textId="29C7A5DF" w:rsidR="001111BC" w:rsidRPr="007A13DF" w:rsidRDefault="001111B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sz w:val="24"/>
          <w:szCs w:val="24"/>
          <w:lang w:eastAsia="hr-HR"/>
        </w:rPr>
        <w:t>Navedene korektivne mjere ne utječu na obvezu nadležnog tijela odrediti financijske korekcije, ako ista postoji u skladu s primjenjivim propisima i pravilima.</w:t>
      </w:r>
    </w:p>
    <w:p w14:paraId="040A8025" w14:textId="77777777" w:rsidR="007574A2"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4452125D" w14:textId="58362D3F" w:rsidR="001111BC" w:rsidRPr="007A13DF" w:rsidRDefault="001111B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sz w:val="24"/>
          <w:szCs w:val="24"/>
          <w:lang w:eastAsia="hr-HR"/>
        </w:rPr>
        <w:t>Odluka o utvrđenoj nepravilnosti dostavlja se u formi skena, mora biti ovjerena službenim pečatom PT-a</w:t>
      </w:r>
      <w:r w:rsidR="00B04D58">
        <w:rPr>
          <w:rFonts w:ascii="Times New Roman" w:eastAsia="Times New Roman" w:hAnsi="Times New Roman" w:cs="Times New Roman"/>
          <w:sz w:val="24"/>
          <w:szCs w:val="24"/>
          <w:lang w:eastAsia="hr-HR"/>
        </w:rPr>
        <w:t xml:space="preserve"> 2</w:t>
      </w:r>
      <w:r w:rsidRPr="007A13DF">
        <w:rPr>
          <w:rFonts w:ascii="Times New Roman" w:eastAsia="Times New Roman" w:hAnsi="Times New Roman" w:cs="Times New Roman"/>
          <w:sz w:val="24"/>
          <w:szCs w:val="24"/>
          <w:lang w:eastAsia="hr-HR"/>
        </w:rPr>
        <w:t xml:space="preserve">, potpisom osobe za nepravilnosti i </w:t>
      </w:r>
      <w:r w:rsidR="00FC4992" w:rsidRPr="007A13DF">
        <w:rPr>
          <w:rFonts w:ascii="Times New Roman" w:eastAsia="Times New Roman" w:hAnsi="Times New Roman" w:cs="Times New Roman"/>
          <w:sz w:val="24"/>
          <w:szCs w:val="24"/>
          <w:lang w:eastAsia="hr-HR"/>
        </w:rPr>
        <w:t>čelnika PT</w:t>
      </w:r>
      <w:r w:rsidR="005C22B9" w:rsidRPr="007A13DF">
        <w:rPr>
          <w:rFonts w:ascii="Times New Roman" w:eastAsia="Times New Roman" w:hAnsi="Times New Roman" w:cs="Times New Roman"/>
          <w:sz w:val="24"/>
          <w:szCs w:val="24"/>
          <w:lang w:eastAsia="hr-HR"/>
        </w:rPr>
        <w:t xml:space="preserve">-a </w:t>
      </w:r>
      <w:r w:rsidRPr="007A13DF">
        <w:rPr>
          <w:rFonts w:ascii="Times New Roman" w:eastAsia="Times New Roman" w:hAnsi="Times New Roman" w:cs="Times New Roman"/>
          <w:sz w:val="24"/>
          <w:szCs w:val="24"/>
          <w:lang w:eastAsia="hr-HR"/>
        </w:rPr>
        <w:t>2. PT2 je obvezan kontaktirati nadležna tijela, a kako bi od svakog od njih zaprimio informaciju o osobama kojima će se vršiti dostava na opisani način, o čemu će se obavijestiti i UT. Prilikom dostave pojedinačnih odluka, zatražit će se potvrda primitka e-maila, odnosno, svake pojedine odluke, a odluke će se dostavljati na barem dvije e-mail adrese unutar svake od nadležnih institucija.</w:t>
      </w:r>
    </w:p>
    <w:p w14:paraId="017D7AC3" w14:textId="77777777" w:rsidR="007574A2"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1B974E02" w14:textId="31721ADE" w:rsidR="001111BC" w:rsidRPr="007A13DF" w:rsidRDefault="001111B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sz w:val="24"/>
          <w:szCs w:val="24"/>
          <w:lang w:eastAsia="hr-HR"/>
        </w:rPr>
        <w:t>PT 2 dostavlja Odluku o utvrđenoj nepravilnosti i TR-u.</w:t>
      </w:r>
    </w:p>
    <w:p w14:paraId="6773779E" w14:textId="77777777" w:rsidR="007574A2"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352908FC" w14:textId="5F34E514" w:rsidR="00BA02D6" w:rsidRPr="007A13DF" w:rsidRDefault="00BA02D6"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sz w:val="24"/>
          <w:szCs w:val="24"/>
          <w:lang w:eastAsia="hr-HR"/>
        </w:rPr>
        <w:t xml:space="preserve">Dostava Odluke o nepostojanju nepravilnosti također se </w:t>
      </w:r>
      <w:r w:rsidR="002E3F79" w:rsidRPr="007A13DF">
        <w:rPr>
          <w:rFonts w:ascii="Times New Roman" w:eastAsia="Times New Roman" w:hAnsi="Times New Roman" w:cs="Times New Roman"/>
          <w:sz w:val="24"/>
          <w:szCs w:val="24"/>
          <w:lang w:eastAsia="hr-HR"/>
        </w:rPr>
        <w:t xml:space="preserve">obavlja </w:t>
      </w:r>
      <w:r w:rsidRPr="007A13DF">
        <w:rPr>
          <w:rFonts w:ascii="Times New Roman" w:eastAsia="Times New Roman" w:hAnsi="Times New Roman" w:cs="Times New Roman"/>
          <w:sz w:val="24"/>
          <w:szCs w:val="24"/>
          <w:lang w:eastAsia="hr-HR"/>
        </w:rPr>
        <w:t>na gore opisani način.</w:t>
      </w:r>
    </w:p>
    <w:p w14:paraId="02A71D55" w14:textId="74F94D5D" w:rsidR="007A13DF" w:rsidRPr="007A13DF" w:rsidRDefault="007A13DF"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16985C80" w14:textId="609A6A3C" w:rsidR="001111BC"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b/>
          <w:sz w:val="24"/>
          <w:szCs w:val="24"/>
          <w:lang w:eastAsia="hr-HR"/>
        </w:rPr>
        <w:t>5.2.4.</w:t>
      </w:r>
      <w:r w:rsidRPr="007A13DF">
        <w:rPr>
          <w:rFonts w:ascii="Times New Roman" w:eastAsia="Times New Roman" w:hAnsi="Times New Roman" w:cs="Times New Roman"/>
          <w:sz w:val="24"/>
          <w:szCs w:val="24"/>
          <w:lang w:eastAsia="hr-HR"/>
        </w:rPr>
        <w:t xml:space="preserve"> </w:t>
      </w:r>
      <w:r w:rsidR="001111BC" w:rsidRPr="007A13DF">
        <w:rPr>
          <w:rFonts w:ascii="Times New Roman" w:eastAsia="Times New Roman" w:hAnsi="Times New Roman" w:cs="Times New Roman"/>
          <w:sz w:val="24"/>
          <w:szCs w:val="24"/>
          <w:lang w:eastAsia="hr-HR"/>
        </w:rPr>
        <w:t>Ako Odluka o utvrđenoj nepravilnosti sadrži i elemente vezane uz sumnju na prijevaru, PT 2 bez odgađanja šalje službeno pismo kao i svu relevantnu dokumentaciju DORH-u t</w:t>
      </w:r>
      <w:r w:rsidR="00A73C15" w:rsidRPr="007A13DF">
        <w:rPr>
          <w:rFonts w:ascii="Times New Roman" w:eastAsia="Times New Roman" w:hAnsi="Times New Roman" w:cs="Times New Roman"/>
          <w:sz w:val="24"/>
          <w:szCs w:val="24"/>
          <w:lang w:eastAsia="hr-HR"/>
        </w:rPr>
        <w:t>e o navedenom obavještava MFIN/</w:t>
      </w:r>
      <w:r w:rsidR="001111BC" w:rsidRPr="007A13DF">
        <w:rPr>
          <w:rFonts w:ascii="Times New Roman" w:eastAsia="Times New Roman" w:hAnsi="Times New Roman" w:cs="Times New Roman"/>
          <w:sz w:val="24"/>
          <w:szCs w:val="24"/>
          <w:lang w:eastAsia="hr-HR"/>
        </w:rPr>
        <w:t>SSNIP, UT, TO, TR, PT 1. Bez obzira što je DORH obaviješten u skladu s prethodnom točkom, PT 2 provodi postupak utvrđivanja nepravilnosti (vidi točk</w:t>
      </w:r>
      <w:r w:rsidR="005E43B0" w:rsidRPr="007A13DF">
        <w:rPr>
          <w:rFonts w:ascii="Times New Roman" w:eastAsia="Times New Roman" w:hAnsi="Times New Roman" w:cs="Times New Roman"/>
          <w:sz w:val="24"/>
          <w:szCs w:val="24"/>
          <w:lang w:eastAsia="hr-HR"/>
        </w:rPr>
        <w:t>u</w:t>
      </w:r>
      <w:r w:rsidR="001111BC" w:rsidRPr="007A13DF">
        <w:rPr>
          <w:rFonts w:ascii="Times New Roman" w:eastAsia="Times New Roman" w:hAnsi="Times New Roman" w:cs="Times New Roman"/>
          <w:sz w:val="24"/>
          <w:szCs w:val="24"/>
          <w:lang w:eastAsia="hr-HR"/>
        </w:rPr>
        <w:t xml:space="preserve"> 5.</w:t>
      </w:r>
      <w:r w:rsidR="005E43B0" w:rsidRPr="007A13DF">
        <w:rPr>
          <w:rFonts w:ascii="Times New Roman" w:eastAsia="Times New Roman" w:hAnsi="Times New Roman" w:cs="Times New Roman"/>
          <w:sz w:val="24"/>
          <w:szCs w:val="24"/>
          <w:lang w:eastAsia="hr-HR"/>
        </w:rPr>
        <w:t>2</w:t>
      </w:r>
      <w:r w:rsidR="001111BC" w:rsidRPr="007A13DF">
        <w:rPr>
          <w:rFonts w:ascii="Times New Roman" w:eastAsia="Times New Roman" w:hAnsi="Times New Roman" w:cs="Times New Roman"/>
          <w:sz w:val="24"/>
          <w:szCs w:val="24"/>
          <w:lang w:eastAsia="hr-HR"/>
        </w:rPr>
        <w:t xml:space="preserve">.7. ovog </w:t>
      </w:r>
      <w:r w:rsidR="00AB1BB1" w:rsidRPr="007A13DF">
        <w:rPr>
          <w:rFonts w:ascii="Times New Roman" w:eastAsia="Times New Roman" w:hAnsi="Times New Roman" w:cs="Times New Roman"/>
          <w:sz w:val="24"/>
          <w:szCs w:val="24"/>
          <w:lang w:eastAsia="hr-HR"/>
        </w:rPr>
        <w:t xml:space="preserve">poglavlja </w:t>
      </w:r>
      <w:r w:rsidR="001111BC" w:rsidRPr="007A13DF">
        <w:rPr>
          <w:rFonts w:ascii="Times New Roman" w:eastAsia="Times New Roman" w:hAnsi="Times New Roman" w:cs="Times New Roman"/>
          <w:sz w:val="24"/>
          <w:szCs w:val="24"/>
          <w:lang w:eastAsia="hr-HR"/>
        </w:rPr>
        <w:t>ZNP-a).</w:t>
      </w:r>
    </w:p>
    <w:p w14:paraId="2C8AD7D4" w14:textId="77777777" w:rsidR="007574A2"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6E214FB2" w14:textId="0625E145" w:rsidR="001111BC"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b/>
          <w:sz w:val="24"/>
          <w:szCs w:val="24"/>
          <w:lang w:eastAsia="hr-HR"/>
        </w:rPr>
        <w:t>5.2.5.</w:t>
      </w:r>
      <w:r w:rsidRPr="007A13DF">
        <w:rPr>
          <w:rFonts w:ascii="Times New Roman" w:eastAsia="Times New Roman" w:hAnsi="Times New Roman" w:cs="Times New Roman"/>
          <w:sz w:val="24"/>
          <w:szCs w:val="24"/>
          <w:lang w:eastAsia="hr-HR"/>
        </w:rPr>
        <w:t xml:space="preserve"> </w:t>
      </w:r>
      <w:r w:rsidR="001111BC" w:rsidRPr="007A13DF">
        <w:rPr>
          <w:rFonts w:ascii="Times New Roman" w:eastAsia="Times New Roman" w:hAnsi="Times New Roman" w:cs="Times New Roman"/>
          <w:sz w:val="24"/>
          <w:szCs w:val="24"/>
          <w:lang w:eastAsia="hr-HR"/>
        </w:rPr>
        <w:t>PT 2 dostavlja korisniku Odluk</w:t>
      </w:r>
      <w:r w:rsidR="00040D39" w:rsidRPr="007A13DF">
        <w:rPr>
          <w:rFonts w:ascii="Times New Roman" w:eastAsia="Times New Roman" w:hAnsi="Times New Roman" w:cs="Times New Roman"/>
          <w:sz w:val="24"/>
          <w:szCs w:val="24"/>
          <w:lang w:eastAsia="hr-HR"/>
        </w:rPr>
        <w:t>u</w:t>
      </w:r>
      <w:r w:rsidR="001111BC" w:rsidRPr="007A13DF">
        <w:rPr>
          <w:rFonts w:ascii="Times New Roman" w:eastAsia="Times New Roman" w:hAnsi="Times New Roman" w:cs="Times New Roman"/>
          <w:sz w:val="24"/>
          <w:szCs w:val="24"/>
          <w:lang w:eastAsia="hr-HR"/>
        </w:rPr>
        <w:t xml:space="preserve"> o utvrđenoj nepravilnosti u roku </w:t>
      </w:r>
      <w:r w:rsidR="00612ABB" w:rsidRPr="007A13DF">
        <w:rPr>
          <w:rFonts w:ascii="Times New Roman" w:eastAsia="Times New Roman" w:hAnsi="Times New Roman" w:cs="Times New Roman"/>
          <w:sz w:val="24"/>
          <w:szCs w:val="24"/>
          <w:lang w:eastAsia="hr-HR"/>
        </w:rPr>
        <w:t xml:space="preserve">5 radnih dana </w:t>
      </w:r>
      <w:r w:rsidR="001111BC" w:rsidRPr="007A13DF">
        <w:rPr>
          <w:rFonts w:ascii="Times New Roman" w:eastAsia="Times New Roman" w:hAnsi="Times New Roman" w:cs="Times New Roman"/>
          <w:sz w:val="24"/>
          <w:szCs w:val="24"/>
          <w:lang w:eastAsia="hr-HR"/>
        </w:rPr>
        <w:t>od njenog donošenja</w:t>
      </w:r>
      <w:r w:rsidR="00040D39" w:rsidRPr="007A13DF">
        <w:rPr>
          <w:rFonts w:ascii="Times New Roman" w:eastAsia="Times New Roman" w:hAnsi="Times New Roman" w:cs="Times New Roman"/>
          <w:sz w:val="24"/>
          <w:szCs w:val="24"/>
          <w:lang w:eastAsia="hr-HR"/>
        </w:rPr>
        <w:t>, koja sadržava:</w:t>
      </w:r>
      <w:r w:rsidR="001111BC" w:rsidRPr="007A13DF">
        <w:rPr>
          <w:rFonts w:ascii="Times New Roman" w:eastAsia="Times New Roman" w:hAnsi="Times New Roman" w:cs="Times New Roman"/>
          <w:sz w:val="24"/>
          <w:szCs w:val="24"/>
          <w:lang w:eastAsia="hr-HR"/>
        </w:rPr>
        <w:t xml:space="preserve"> pregled utvrđenog činjeničnog stanja te odgovarajuća obrazloženja, a iz iste se izostavljaju povjerljivi podatci, posebice oni o identitetu osobe koja je prijavila sumnju na nepravilnost, kao i osobe za nepravilnosti. </w:t>
      </w:r>
    </w:p>
    <w:p w14:paraId="37C44E36" w14:textId="77777777" w:rsidR="007574A2"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5C7ED3FF" w14:textId="77777777" w:rsidR="00CE2164" w:rsidRDefault="007574A2" w:rsidP="00494BA0">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b/>
          <w:sz w:val="24"/>
          <w:szCs w:val="24"/>
          <w:lang w:eastAsia="hr-HR"/>
        </w:rPr>
        <w:t>5.2.6.</w:t>
      </w:r>
      <w:r w:rsidRPr="007A13DF">
        <w:rPr>
          <w:rFonts w:ascii="Times New Roman" w:eastAsia="Times New Roman" w:hAnsi="Times New Roman" w:cs="Times New Roman"/>
          <w:sz w:val="24"/>
          <w:szCs w:val="24"/>
          <w:lang w:eastAsia="hr-HR"/>
        </w:rPr>
        <w:t xml:space="preserve"> </w:t>
      </w:r>
      <w:r w:rsidR="00494BA0" w:rsidRPr="00494BA0">
        <w:rPr>
          <w:rFonts w:ascii="Times New Roman" w:eastAsia="Times New Roman" w:hAnsi="Times New Roman" w:cs="Times New Roman"/>
          <w:sz w:val="24"/>
          <w:szCs w:val="24"/>
          <w:lang w:eastAsia="hr-HR"/>
        </w:rPr>
        <w:t xml:space="preserve">Protiv Odluke o utvrđenoj nepravilnosti </w:t>
      </w:r>
      <w:r w:rsidR="00B60FF0">
        <w:rPr>
          <w:rFonts w:ascii="Times New Roman" w:eastAsia="Times New Roman" w:hAnsi="Times New Roman" w:cs="Times New Roman"/>
          <w:sz w:val="24"/>
          <w:szCs w:val="24"/>
          <w:lang w:eastAsia="hr-HR"/>
        </w:rPr>
        <w:t>k</w:t>
      </w:r>
      <w:r w:rsidR="00494BA0" w:rsidRPr="00494BA0">
        <w:rPr>
          <w:rFonts w:ascii="Times New Roman" w:eastAsia="Times New Roman" w:hAnsi="Times New Roman" w:cs="Times New Roman"/>
          <w:sz w:val="24"/>
          <w:szCs w:val="24"/>
          <w:lang w:eastAsia="hr-HR"/>
        </w:rPr>
        <w:t>orisnik ima pravo čelniku UT-a izjaviti prigovor</w:t>
      </w:r>
    </w:p>
    <w:p w14:paraId="774E02DF" w14:textId="42D6E471" w:rsidR="00494BA0" w:rsidRDefault="00DE0A93" w:rsidP="00494BA0">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DE0A93">
        <w:rPr>
          <w:rFonts w:ascii="Times New Roman" w:eastAsia="Times New Roman" w:hAnsi="Times New Roman" w:cs="Times New Roman"/>
          <w:sz w:val="24"/>
          <w:szCs w:val="24"/>
          <w:lang w:eastAsia="hr-HR"/>
        </w:rPr>
        <w:t>u pisanom obliku neposredno, poštanskom pošiljkom, u obliku elektroničke isprave izrađene sukladno zakonu ili usmeno izjaviti na zapisnik</w:t>
      </w:r>
      <w:r>
        <w:rPr>
          <w:rFonts w:ascii="Times New Roman" w:eastAsia="Times New Roman" w:hAnsi="Times New Roman" w:cs="Times New Roman"/>
          <w:sz w:val="24"/>
          <w:szCs w:val="24"/>
          <w:lang w:eastAsia="hr-HR"/>
        </w:rPr>
        <w:t xml:space="preserve"> </w:t>
      </w:r>
      <w:r w:rsidR="00494BA0" w:rsidRPr="00494BA0">
        <w:rPr>
          <w:rFonts w:ascii="Times New Roman" w:eastAsia="Times New Roman" w:hAnsi="Times New Roman" w:cs="Times New Roman"/>
          <w:sz w:val="24"/>
          <w:szCs w:val="24"/>
          <w:lang w:eastAsia="hr-HR"/>
        </w:rPr>
        <w:t xml:space="preserve">u roku od 15 dana od dana primitka </w:t>
      </w:r>
      <w:r>
        <w:rPr>
          <w:rFonts w:ascii="Times New Roman" w:eastAsia="Times New Roman" w:hAnsi="Times New Roman" w:cs="Times New Roman"/>
          <w:sz w:val="24"/>
          <w:szCs w:val="24"/>
          <w:lang w:eastAsia="hr-HR"/>
        </w:rPr>
        <w:t>Odluke</w:t>
      </w:r>
      <w:r w:rsidR="00494BA0" w:rsidRPr="00494BA0">
        <w:rPr>
          <w:rFonts w:ascii="Times New Roman" w:eastAsia="Times New Roman" w:hAnsi="Times New Roman" w:cs="Times New Roman"/>
          <w:sz w:val="24"/>
          <w:szCs w:val="24"/>
          <w:lang w:eastAsia="hr-HR"/>
        </w:rPr>
        <w:t xml:space="preserve">. </w:t>
      </w:r>
      <w:r w:rsidR="00734B43" w:rsidRPr="00734B43">
        <w:rPr>
          <w:rFonts w:ascii="Times New Roman" w:eastAsia="Times New Roman" w:hAnsi="Times New Roman" w:cs="Times New Roman"/>
          <w:sz w:val="24"/>
          <w:szCs w:val="24"/>
          <w:lang w:eastAsia="hr-HR"/>
        </w:rPr>
        <w:t xml:space="preserve">Prigovor mora biti razumljiv i sadržavati sve što je potrebno da bi se po njemu moglo postupiti, </w:t>
      </w:r>
      <w:r w:rsidR="00734B43">
        <w:rPr>
          <w:rFonts w:ascii="Times New Roman" w:eastAsia="Times New Roman" w:hAnsi="Times New Roman" w:cs="Times New Roman"/>
          <w:sz w:val="24"/>
          <w:szCs w:val="24"/>
          <w:lang w:eastAsia="hr-HR"/>
        </w:rPr>
        <w:t xml:space="preserve">a osobito </w:t>
      </w:r>
      <w:r w:rsidR="00734B43" w:rsidRPr="00734B43">
        <w:rPr>
          <w:rFonts w:ascii="Times New Roman" w:eastAsia="Times New Roman" w:hAnsi="Times New Roman" w:cs="Times New Roman"/>
          <w:sz w:val="24"/>
          <w:szCs w:val="24"/>
          <w:lang w:eastAsia="hr-HR"/>
        </w:rPr>
        <w:t>naziv javnopravnog tijela kojem se upućuje</w:t>
      </w:r>
      <w:r w:rsidR="00734B43">
        <w:rPr>
          <w:rFonts w:ascii="Times New Roman" w:eastAsia="Times New Roman" w:hAnsi="Times New Roman" w:cs="Times New Roman"/>
          <w:sz w:val="24"/>
          <w:szCs w:val="24"/>
          <w:lang w:eastAsia="hr-HR"/>
        </w:rPr>
        <w:t>,</w:t>
      </w:r>
      <w:r w:rsidR="00734B43" w:rsidRPr="00734B43">
        <w:rPr>
          <w:rFonts w:ascii="Times New Roman" w:eastAsia="Times New Roman" w:hAnsi="Times New Roman" w:cs="Times New Roman"/>
          <w:sz w:val="24"/>
          <w:szCs w:val="24"/>
          <w:lang w:eastAsia="hr-HR"/>
        </w:rPr>
        <w:t xml:space="preserve"> </w:t>
      </w:r>
      <w:r w:rsidR="00494BA0" w:rsidRPr="00494BA0">
        <w:rPr>
          <w:rFonts w:ascii="Times New Roman" w:eastAsia="Times New Roman" w:hAnsi="Times New Roman" w:cs="Times New Roman"/>
          <w:sz w:val="24"/>
          <w:szCs w:val="24"/>
          <w:lang w:eastAsia="hr-HR"/>
        </w:rPr>
        <w:t xml:space="preserve">podatke o </w:t>
      </w:r>
      <w:r w:rsidR="00B60FF0">
        <w:rPr>
          <w:rFonts w:ascii="Times New Roman" w:eastAsia="Times New Roman" w:hAnsi="Times New Roman" w:cs="Times New Roman"/>
          <w:sz w:val="24"/>
          <w:szCs w:val="24"/>
          <w:lang w:eastAsia="hr-HR"/>
        </w:rPr>
        <w:t>k</w:t>
      </w:r>
      <w:r w:rsidR="00494BA0" w:rsidRPr="00494BA0">
        <w:rPr>
          <w:rFonts w:ascii="Times New Roman" w:eastAsia="Times New Roman" w:hAnsi="Times New Roman" w:cs="Times New Roman"/>
          <w:sz w:val="24"/>
          <w:szCs w:val="24"/>
          <w:lang w:eastAsia="hr-HR"/>
        </w:rPr>
        <w:t>orisniku (ime i prezime, adresa, OIB)</w:t>
      </w:r>
      <w:r w:rsidR="00B60FF0">
        <w:rPr>
          <w:rFonts w:ascii="Times New Roman" w:eastAsia="Times New Roman" w:hAnsi="Times New Roman" w:cs="Times New Roman"/>
          <w:sz w:val="24"/>
          <w:szCs w:val="24"/>
          <w:lang w:eastAsia="hr-HR"/>
        </w:rPr>
        <w:t>, brojčanu oznaku</w:t>
      </w:r>
      <w:r w:rsidR="00494BA0" w:rsidRPr="00494BA0">
        <w:rPr>
          <w:rFonts w:ascii="Times New Roman" w:eastAsia="Times New Roman" w:hAnsi="Times New Roman" w:cs="Times New Roman"/>
          <w:sz w:val="24"/>
          <w:szCs w:val="24"/>
          <w:lang w:eastAsia="hr-HR"/>
        </w:rPr>
        <w:t xml:space="preserve"> i datum </w:t>
      </w:r>
      <w:r w:rsidR="00734B43">
        <w:rPr>
          <w:rFonts w:ascii="Times New Roman" w:eastAsia="Times New Roman" w:hAnsi="Times New Roman" w:cs="Times New Roman"/>
          <w:sz w:val="24"/>
          <w:szCs w:val="24"/>
          <w:lang w:eastAsia="hr-HR"/>
        </w:rPr>
        <w:t>O</w:t>
      </w:r>
      <w:r w:rsidR="00494BA0" w:rsidRPr="00494BA0">
        <w:rPr>
          <w:rFonts w:ascii="Times New Roman" w:eastAsia="Times New Roman" w:hAnsi="Times New Roman" w:cs="Times New Roman"/>
          <w:sz w:val="24"/>
          <w:szCs w:val="24"/>
          <w:lang w:eastAsia="hr-HR"/>
        </w:rPr>
        <w:t xml:space="preserve">dluke protiv koje se podnosi, referentnu oznaku Ugovora o dodjeli bespovratnih sredstava, razloge podnošenja prigovora i potpis </w:t>
      </w:r>
      <w:r w:rsidR="00B60FF0">
        <w:rPr>
          <w:rFonts w:ascii="Times New Roman" w:eastAsia="Times New Roman" w:hAnsi="Times New Roman" w:cs="Times New Roman"/>
          <w:sz w:val="24"/>
          <w:szCs w:val="24"/>
          <w:lang w:eastAsia="hr-HR"/>
        </w:rPr>
        <w:t>k</w:t>
      </w:r>
      <w:r w:rsidR="00494BA0" w:rsidRPr="00494BA0">
        <w:rPr>
          <w:rFonts w:ascii="Times New Roman" w:eastAsia="Times New Roman" w:hAnsi="Times New Roman" w:cs="Times New Roman"/>
          <w:sz w:val="24"/>
          <w:szCs w:val="24"/>
          <w:lang w:eastAsia="hr-HR"/>
        </w:rPr>
        <w:t>orisnika</w:t>
      </w:r>
      <w:r w:rsidR="00734B43" w:rsidRPr="00734B43">
        <w:t xml:space="preserve"> </w:t>
      </w:r>
      <w:r w:rsidR="00734B43" w:rsidRPr="00734B43">
        <w:rPr>
          <w:rFonts w:ascii="Times New Roman" w:eastAsia="Times New Roman" w:hAnsi="Times New Roman" w:cs="Times New Roman"/>
          <w:sz w:val="24"/>
          <w:szCs w:val="24"/>
          <w:lang w:eastAsia="hr-HR"/>
        </w:rPr>
        <w:t>odnosno osob</w:t>
      </w:r>
      <w:r w:rsidR="00734B43">
        <w:rPr>
          <w:rFonts w:ascii="Times New Roman" w:eastAsia="Times New Roman" w:hAnsi="Times New Roman" w:cs="Times New Roman"/>
          <w:sz w:val="24"/>
          <w:szCs w:val="24"/>
          <w:lang w:eastAsia="hr-HR"/>
        </w:rPr>
        <w:t>e</w:t>
      </w:r>
      <w:r w:rsidR="00734B43" w:rsidRPr="00734B43">
        <w:rPr>
          <w:rFonts w:ascii="Times New Roman" w:eastAsia="Times New Roman" w:hAnsi="Times New Roman" w:cs="Times New Roman"/>
          <w:sz w:val="24"/>
          <w:szCs w:val="24"/>
          <w:lang w:eastAsia="hr-HR"/>
        </w:rPr>
        <w:t xml:space="preserve"> ovlašten</w:t>
      </w:r>
      <w:r w:rsidR="00734B43">
        <w:rPr>
          <w:rFonts w:ascii="Times New Roman" w:eastAsia="Times New Roman" w:hAnsi="Times New Roman" w:cs="Times New Roman"/>
          <w:sz w:val="24"/>
          <w:szCs w:val="24"/>
          <w:lang w:eastAsia="hr-HR"/>
        </w:rPr>
        <w:t>e</w:t>
      </w:r>
      <w:r w:rsidR="00734B43" w:rsidRPr="00734B43">
        <w:rPr>
          <w:rFonts w:ascii="Times New Roman" w:eastAsia="Times New Roman" w:hAnsi="Times New Roman" w:cs="Times New Roman"/>
          <w:sz w:val="24"/>
          <w:szCs w:val="24"/>
          <w:lang w:eastAsia="hr-HR"/>
        </w:rPr>
        <w:t xml:space="preserve"> za zastupanje </w:t>
      </w:r>
      <w:r w:rsidR="00734B43">
        <w:rPr>
          <w:rFonts w:ascii="Times New Roman" w:eastAsia="Times New Roman" w:hAnsi="Times New Roman" w:cs="Times New Roman"/>
          <w:sz w:val="24"/>
          <w:szCs w:val="24"/>
          <w:lang w:eastAsia="hr-HR"/>
        </w:rPr>
        <w:t>k</w:t>
      </w:r>
      <w:r w:rsidR="00734B43" w:rsidRPr="00734B43">
        <w:rPr>
          <w:rFonts w:ascii="Times New Roman" w:eastAsia="Times New Roman" w:hAnsi="Times New Roman" w:cs="Times New Roman"/>
          <w:sz w:val="24"/>
          <w:szCs w:val="24"/>
          <w:lang w:eastAsia="hr-HR"/>
        </w:rPr>
        <w:t>orisnika</w:t>
      </w:r>
      <w:r w:rsidR="00494BA0" w:rsidRPr="00494BA0">
        <w:rPr>
          <w:rFonts w:ascii="Times New Roman" w:eastAsia="Times New Roman" w:hAnsi="Times New Roman" w:cs="Times New Roman"/>
          <w:sz w:val="24"/>
          <w:szCs w:val="24"/>
          <w:lang w:eastAsia="hr-HR"/>
        </w:rPr>
        <w:t>.</w:t>
      </w:r>
    </w:p>
    <w:p w14:paraId="0A474715" w14:textId="3EF833BE" w:rsidR="00DE0A93" w:rsidRDefault="00DE0A93" w:rsidP="00494BA0">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52E5CC4D" w14:textId="267C9FB8" w:rsidR="00DE0A93" w:rsidRPr="00494BA0" w:rsidRDefault="00DE0A93" w:rsidP="00494BA0">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DE0A93">
        <w:rPr>
          <w:rFonts w:ascii="Times New Roman" w:eastAsia="Times New Roman" w:hAnsi="Times New Roman" w:cs="Times New Roman"/>
          <w:sz w:val="24"/>
          <w:szCs w:val="24"/>
          <w:lang w:eastAsia="hr-HR"/>
        </w:rPr>
        <w:t xml:space="preserve">O zaprimljenom prigovoru </w:t>
      </w:r>
      <w:r w:rsidR="00347230">
        <w:rPr>
          <w:rFonts w:ascii="Times New Roman" w:eastAsia="Times New Roman" w:hAnsi="Times New Roman" w:cs="Times New Roman"/>
          <w:sz w:val="24"/>
          <w:szCs w:val="24"/>
          <w:lang w:eastAsia="hr-HR"/>
        </w:rPr>
        <w:t>UT će bez odgode elektroničkim</w:t>
      </w:r>
      <w:r w:rsidRPr="00DE0A93">
        <w:rPr>
          <w:rFonts w:ascii="Times New Roman" w:eastAsia="Times New Roman" w:hAnsi="Times New Roman" w:cs="Times New Roman"/>
          <w:sz w:val="24"/>
          <w:szCs w:val="24"/>
          <w:lang w:eastAsia="hr-HR"/>
        </w:rPr>
        <w:t xml:space="preserve"> putem obavijestit</w:t>
      </w:r>
      <w:r w:rsidR="00347230">
        <w:rPr>
          <w:rFonts w:ascii="Times New Roman" w:eastAsia="Times New Roman" w:hAnsi="Times New Roman" w:cs="Times New Roman"/>
          <w:sz w:val="24"/>
          <w:szCs w:val="24"/>
          <w:lang w:eastAsia="hr-HR"/>
        </w:rPr>
        <w:t>i</w:t>
      </w:r>
      <w:r w:rsidRPr="00DE0A93">
        <w:rPr>
          <w:rFonts w:ascii="Times New Roman" w:eastAsia="Times New Roman" w:hAnsi="Times New Roman" w:cs="Times New Roman"/>
          <w:sz w:val="24"/>
          <w:szCs w:val="24"/>
          <w:lang w:eastAsia="hr-HR"/>
        </w:rPr>
        <w:t xml:space="preserve"> PT</w:t>
      </w:r>
      <w:r>
        <w:rPr>
          <w:rFonts w:ascii="Times New Roman" w:eastAsia="Times New Roman" w:hAnsi="Times New Roman" w:cs="Times New Roman"/>
          <w:sz w:val="24"/>
          <w:szCs w:val="24"/>
          <w:lang w:eastAsia="hr-HR"/>
        </w:rPr>
        <w:t xml:space="preserve"> 2</w:t>
      </w:r>
      <w:r w:rsidRPr="00DE0A93">
        <w:rPr>
          <w:rFonts w:ascii="Times New Roman" w:eastAsia="Times New Roman" w:hAnsi="Times New Roman" w:cs="Times New Roman"/>
          <w:sz w:val="24"/>
          <w:szCs w:val="24"/>
          <w:lang w:eastAsia="hr-HR"/>
        </w:rPr>
        <w:t xml:space="preserve"> </w:t>
      </w:r>
      <w:r w:rsidR="00347230">
        <w:rPr>
          <w:rFonts w:ascii="Times New Roman" w:eastAsia="Times New Roman" w:hAnsi="Times New Roman" w:cs="Times New Roman"/>
          <w:sz w:val="24"/>
          <w:szCs w:val="24"/>
          <w:lang w:eastAsia="hr-HR"/>
        </w:rPr>
        <w:t xml:space="preserve">(PT-u 1 se prigovor istovremeno dostavlja na znanje) </w:t>
      </w:r>
      <w:r w:rsidRPr="00DE0A93">
        <w:rPr>
          <w:rFonts w:ascii="Times New Roman" w:eastAsia="Times New Roman" w:hAnsi="Times New Roman" w:cs="Times New Roman"/>
          <w:sz w:val="24"/>
          <w:szCs w:val="24"/>
          <w:lang w:eastAsia="hr-HR"/>
        </w:rPr>
        <w:t xml:space="preserve">koji je sudjelovao u </w:t>
      </w:r>
      <w:r>
        <w:rPr>
          <w:rFonts w:ascii="Times New Roman" w:eastAsia="Times New Roman" w:hAnsi="Times New Roman" w:cs="Times New Roman"/>
          <w:sz w:val="24"/>
          <w:szCs w:val="24"/>
          <w:lang w:eastAsia="hr-HR"/>
        </w:rPr>
        <w:t xml:space="preserve">donošenju Odluke o utvrđenoj nepravilnosti </w:t>
      </w:r>
      <w:r w:rsidRPr="00DE0A93">
        <w:rPr>
          <w:rFonts w:ascii="Times New Roman" w:eastAsia="Times New Roman" w:hAnsi="Times New Roman" w:cs="Times New Roman"/>
          <w:sz w:val="24"/>
          <w:szCs w:val="24"/>
          <w:lang w:eastAsia="hr-HR"/>
        </w:rPr>
        <w:t>na koj</w:t>
      </w:r>
      <w:r>
        <w:rPr>
          <w:rFonts w:ascii="Times New Roman" w:eastAsia="Times New Roman" w:hAnsi="Times New Roman" w:cs="Times New Roman"/>
          <w:sz w:val="24"/>
          <w:szCs w:val="24"/>
          <w:lang w:eastAsia="hr-HR"/>
        </w:rPr>
        <w:t>u</w:t>
      </w:r>
      <w:r w:rsidRPr="00DE0A93">
        <w:rPr>
          <w:rFonts w:ascii="Times New Roman" w:eastAsia="Times New Roman" w:hAnsi="Times New Roman" w:cs="Times New Roman"/>
          <w:sz w:val="24"/>
          <w:szCs w:val="24"/>
          <w:lang w:eastAsia="hr-HR"/>
        </w:rPr>
        <w:t xml:space="preserve"> se prigovor odnosi</w:t>
      </w:r>
      <w:r>
        <w:rPr>
          <w:rFonts w:ascii="Times New Roman" w:eastAsia="Times New Roman" w:hAnsi="Times New Roman" w:cs="Times New Roman"/>
          <w:sz w:val="24"/>
          <w:szCs w:val="24"/>
          <w:lang w:eastAsia="hr-HR"/>
        </w:rPr>
        <w:t xml:space="preserve"> te će se o</w:t>
      </w:r>
      <w:r w:rsidRPr="00DE0A93">
        <w:rPr>
          <w:rFonts w:ascii="Times New Roman" w:eastAsia="Times New Roman" w:hAnsi="Times New Roman" w:cs="Times New Roman"/>
          <w:sz w:val="24"/>
          <w:szCs w:val="24"/>
          <w:lang w:eastAsia="hr-HR"/>
        </w:rPr>
        <w:t xml:space="preserve">d PT-a </w:t>
      </w:r>
      <w:r>
        <w:rPr>
          <w:rFonts w:ascii="Times New Roman" w:eastAsia="Times New Roman" w:hAnsi="Times New Roman" w:cs="Times New Roman"/>
          <w:sz w:val="24"/>
          <w:szCs w:val="24"/>
          <w:lang w:eastAsia="hr-HR"/>
        </w:rPr>
        <w:t xml:space="preserve">2 </w:t>
      </w:r>
      <w:r w:rsidRPr="00DE0A93">
        <w:rPr>
          <w:rFonts w:ascii="Times New Roman" w:eastAsia="Times New Roman" w:hAnsi="Times New Roman" w:cs="Times New Roman"/>
          <w:sz w:val="24"/>
          <w:szCs w:val="24"/>
          <w:lang w:eastAsia="hr-HR"/>
        </w:rPr>
        <w:t xml:space="preserve">zatražiti očitovanje </w:t>
      </w:r>
      <w:r w:rsidR="00347230">
        <w:rPr>
          <w:rFonts w:ascii="Times New Roman" w:eastAsia="Times New Roman" w:hAnsi="Times New Roman" w:cs="Times New Roman"/>
          <w:sz w:val="24"/>
          <w:szCs w:val="24"/>
          <w:lang w:eastAsia="hr-HR"/>
        </w:rPr>
        <w:t>na</w:t>
      </w:r>
      <w:r w:rsidRPr="00DE0A93">
        <w:rPr>
          <w:rFonts w:ascii="Times New Roman" w:eastAsia="Times New Roman" w:hAnsi="Times New Roman" w:cs="Times New Roman"/>
          <w:sz w:val="24"/>
          <w:szCs w:val="24"/>
          <w:lang w:eastAsia="hr-HR"/>
        </w:rPr>
        <w:t xml:space="preserve"> navod</w:t>
      </w:r>
      <w:r w:rsidR="00347230">
        <w:rPr>
          <w:rFonts w:ascii="Times New Roman" w:eastAsia="Times New Roman" w:hAnsi="Times New Roman" w:cs="Times New Roman"/>
          <w:sz w:val="24"/>
          <w:szCs w:val="24"/>
          <w:lang w:eastAsia="hr-HR"/>
        </w:rPr>
        <w:t>e</w:t>
      </w:r>
      <w:r w:rsidRPr="00DE0A93">
        <w:rPr>
          <w:rFonts w:ascii="Times New Roman" w:eastAsia="Times New Roman" w:hAnsi="Times New Roman" w:cs="Times New Roman"/>
          <w:sz w:val="24"/>
          <w:szCs w:val="24"/>
          <w:lang w:eastAsia="hr-HR"/>
        </w:rPr>
        <w:t xml:space="preserve"> prigovora te</w:t>
      </w:r>
      <w:r w:rsidR="00347230">
        <w:rPr>
          <w:rFonts w:ascii="Times New Roman" w:eastAsia="Times New Roman" w:hAnsi="Times New Roman" w:cs="Times New Roman"/>
          <w:sz w:val="24"/>
          <w:szCs w:val="24"/>
          <w:lang w:eastAsia="hr-HR"/>
        </w:rPr>
        <w:t xml:space="preserve"> dostava dokumentacije temeljem koje je donesena Odluka o utvrđenoj nepravilnosti. </w:t>
      </w:r>
      <w:r w:rsidRPr="00DE0A93">
        <w:rPr>
          <w:rFonts w:ascii="Times New Roman" w:eastAsia="Times New Roman" w:hAnsi="Times New Roman" w:cs="Times New Roman"/>
          <w:sz w:val="24"/>
          <w:szCs w:val="24"/>
          <w:lang w:eastAsia="hr-HR"/>
        </w:rPr>
        <w:t>PT</w:t>
      </w:r>
      <w:r w:rsidR="00347230">
        <w:rPr>
          <w:rFonts w:ascii="Times New Roman" w:eastAsia="Times New Roman" w:hAnsi="Times New Roman" w:cs="Times New Roman"/>
          <w:sz w:val="24"/>
          <w:szCs w:val="24"/>
          <w:lang w:eastAsia="hr-HR"/>
        </w:rPr>
        <w:t xml:space="preserve"> 2</w:t>
      </w:r>
      <w:r w:rsidRPr="00DE0A93">
        <w:rPr>
          <w:rFonts w:ascii="Times New Roman" w:eastAsia="Times New Roman" w:hAnsi="Times New Roman" w:cs="Times New Roman"/>
          <w:sz w:val="24"/>
          <w:szCs w:val="24"/>
          <w:lang w:eastAsia="hr-HR"/>
        </w:rPr>
        <w:t xml:space="preserve"> je dužan zatraženo dostaviti </w:t>
      </w:r>
      <w:r w:rsidR="00347230">
        <w:rPr>
          <w:rFonts w:ascii="Times New Roman" w:eastAsia="Times New Roman" w:hAnsi="Times New Roman" w:cs="Times New Roman"/>
          <w:sz w:val="24"/>
          <w:szCs w:val="24"/>
          <w:lang w:eastAsia="hr-HR"/>
        </w:rPr>
        <w:t xml:space="preserve">UT-u (istovremeno PT-u 1 na znanje) </w:t>
      </w:r>
      <w:r w:rsidRPr="00DE0A93">
        <w:rPr>
          <w:rFonts w:ascii="Times New Roman" w:eastAsia="Times New Roman" w:hAnsi="Times New Roman" w:cs="Times New Roman"/>
          <w:sz w:val="24"/>
          <w:szCs w:val="24"/>
          <w:lang w:eastAsia="hr-HR"/>
        </w:rPr>
        <w:t>u roku koji ne može biti dulji od 5 radnih dana, dok u slučajevima jednostavnijih zahtjeva UT-a (kao npr. zahtjev za dostavljanjem dostavnice), rok ne može biti dulji od 2 radna dana. O nemogućnosti postupanja u navedenom roku PT</w:t>
      </w:r>
      <w:r w:rsidR="00347230">
        <w:rPr>
          <w:rFonts w:ascii="Times New Roman" w:eastAsia="Times New Roman" w:hAnsi="Times New Roman" w:cs="Times New Roman"/>
          <w:sz w:val="24"/>
          <w:szCs w:val="24"/>
          <w:lang w:eastAsia="hr-HR"/>
        </w:rPr>
        <w:t xml:space="preserve"> 2 </w:t>
      </w:r>
      <w:r w:rsidRPr="00DE0A93">
        <w:rPr>
          <w:rFonts w:ascii="Times New Roman" w:eastAsia="Times New Roman" w:hAnsi="Times New Roman" w:cs="Times New Roman"/>
          <w:sz w:val="24"/>
          <w:szCs w:val="24"/>
          <w:lang w:eastAsia="hr-HR"/>
        </w:rPr>
        <w:t>obavještava</w:t>
      </w:r>
      <w:r w:rsidR="00347230">
        <w:rPr>
          <w:rFonts w:ascii="Times New Roman" w:eastAsia="Times New Roman" w:hAnsi="Times New Roman" w:cs="Times New Roman"/>
          <w:sz w:val="24"/>
          <w:szCs w:val="24"/>
          <w:lang w:eastAsia="hr-HR"/>
        </w:rPr>
        <w:t xml:space="preserve"> UT</w:t>
      </w:r>
      <w:r w:rsidRPr="00DE0A93">
        <w:rPr>
          <w:rFonts w:ascii="Times New Roman" w:eastAsia="Times New Roman" w:hAnsi="Times New Roman" w:cs="Times New Roman"/>
          <w:sz w:val="24"/>
          <w:szCs w:val="24"/>
          <w:lang w:eastAsia="hr-HR"/>
        </w:rPr>
        <w:t xml:space="preserve">. Također, neslužbeno očitovanje se može poslati </w:t>
      </w:r>
      <w:r w:rsidR="00347230">
        <w:rPr>
          <w:rFonts w:ascii="Times New Roman" w:eastAsia="Times New Roman" w:hAnsi="Times New Roman" w:cs="Times New Roman"/>
          <w:sz w:val="24"/>
          <w:szCs w:val="24"/>
          <w:lang w:eastAsia="hr-HR"/>
        </w:rPr>
        <w:t xml:space="preserve">UT-u </w:t>
      </w:r>
      <w:r w:rsidRPr="00DE0A93">
        <w:rPr>
          <w:rFonts w:ascii="Times New Roman" w:eastAsia="Times New Roman" w:hAnsi="Times New Roman" w:cs="Times New Roman"/>
          <w:sz w:val="24"/>
          <w:szCs w:val="24"/>
          <w:lang w:eastAsia="hr-HR"/>
        </w:rPr>
        <w:t xml:space="preserve">putem elektroničke pošte te naknadno službenim putem. Službeno očitovanje PT-a </w:t>
      </w:r>
      <w:r w:rsidR="00347230">
        <w:rPr>
          <w:rFonts w:ascii="Times New Roman" w:eastAsia="Times New Roman" w:hAnsi="Times New Roman" w:cs="Times New Roman"/>
          <w:sz w:val="24"/>
          <w:szCs w:val="24"/>
          <w:lang w:eastAsia="hr-HR"/>
        </w:rPr>
        <w:t xml:space="preserve">2 </w:t>
      </w:r>
      <w:r w:rsidRPr="00DE0A93">
        <w:rPr>
          <w:rFonts w:ascii="Times New Roman" w:eastAsia="Times New Roman" w:hAnsi="Times New Roman" w:cs="Times New Roman"/>
          <w:sz w:val="24"/>
          <w:szCs w:val="24"/>
          <w:lang w:eastAsia="hr-HR"/>
        </w:rPr>
        <w:t>se dostavlja prije donošenja odluke o prigovoru, tj. odluka o prigovoru se ne može temeljiti na neslužbenom očitovanju PT-a</w:t>
      </w:r>
      <w:r w:rsidR="00347230">
        <w:rPr>
          <w:rFonts w:ascii="Times New Roman" w:eastAsia="Times New Roman" w:hAnsi="Times New Roman" w:cs="Times New Roman"/>
          <w:sz w:val="24"/>
          <w:szCs w:val="24"/>
          <w:lang w:eastAsia="hr-HR"/>
        </w:rPr>
        <w:t xml:space="preserve"> 2</w:t>
      </w:r>
      <w:r w:rsidRPr="00DE0A93">
        <w:rPr>
          <w:rFonts w:ascii="Times New Roman" w:eastAsia="Times New Roman" w:hAnsi="Times New Roman" w:cs="Times New Roman"/>
          <w:sz w:val="24"/>
          <w:szCs w:val="24"/>
          <w:lang w:eastAsia="hr-HR"/>
        </w:rPr>
        <w:t>.</w:t>
      </w:r>
      <w:r w:rsidR="00347230">
        <w:rPr>
          <w:rFonts w:ascii="Times New Roman" w:eastAsia="Times New Roman" w:hAnsi="Times New Roman" w:cs="Times New Roman"/>
          <w:sz w:val="24"/>
          <w:szCs w:val="24"/>
          <w:lang w:eastAsia="hr-HR"/>
        </w:rPr>
        <w:t xml:space="preserve"> </w:t>
      </w:r>
    </w:p>
    <w:p w14:paraId="06D124FE" w14:textId="77777777" w:rsidR="00494BA0" w:rsidRPr="00494BA0" w:rsidRDefault="00494BA0" w:rsidP="00494BA0">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2084E10B" w14:textId="14378E38" w:rsidR="00494BA0" w:rsidRPr="00494BA0" w:rsidRDefault="00494BA0" w:rsidP="00494BA0">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494BA0">
        <w:rPr>
          <w:rFonts w:ascii="Times New Roman" w:eastAsia="Times New Roman" w:hAnsi="Times New Roman" w:cs="Times New Roman"/>
          <w:sz w:val="24"/>
          <w:szCs w:val="24"/>
          <w:lang w:eastAsia="hr-HR"/>
        </w:rPr>
        <w:t>O prigovoru protiv Odluke o utvrđenoj nepravilnosti odlučuje čelnik UT-a rješenjem u roku od 30 radnih dana od primitka potpune dokumentacije</w:t>
      </w:r>
      <w:r w:rsidR="00BD59C4">
        <w:rPr>
          <w:rFonts w:ascii="Times New Roman" w:eastAsia="Times New Roman" w:hAnsi="Times New Roman" w:cs="Times New Roman"/>
          <w:sz w:val="24"/>
          <w:szCs w:val="24"/>
          <w:lang w:eastAsia="hr-HR"/>
        </w:rPr>
        <w:t xml:space="preserve"> od PT-a 2</w:t>
      </w:r>
      <w:r w:rsidRPr="00494BA0">
        <w:rPr>
          <w:rFonts w:ascii="Times New Roman" w:eastAsia="Times New Roman" w:hAnsi="Times New Roman" w:cs="Times New Roman"/>
          <w:sz w:val="24"/>
          <w:szCs w:val="24"/>
          <w:lang w:eastAsia="hr-HR"/>
        </w:rPr>
        <w:t xml:space="preserve"> na način i u opsegu kako je navedeno u zaprimljenom prigovoru. Potpunom dokumentacijom smatra se dokumentacija koja je dostatna za donošenje rješenja o prigovoru.</w:t>
      </w:r>
    </w:p>
    <w:p w14:paraId="24BA2263" w14:textId="77777777" w:rsidR="00494BA0" w:rsidRPr="00494BA0" w:rsidRDefault="00494BA0" w:rsidP="00494BA0">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07094736" w14:textId="1A03A9A3" w:rsidR="00B60FF0" w:rsidRDefault="00494BA0" w:rsidP="00494BA0">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494BA0">
        <w:rPr>
          <w:rFonts w:ascii="Times New Roman" w:eastAsia="Times New Roman" w:hAnsi="Times New Roman" w:cs="Times New Roman"/>
          <w:sz w:val="24"/>
          <w:szCs w:val="24"/>
          <w:lang w:eastAsia="hr-HR"/>
        </w:rPr>
        <w:t xml:space="preserve">Čelnik UT-a će ispitati je li prigovor dopušten, pravodoban i izjavljen od ovlaštene osobe te ako utvrdi da nije, odbacit će </w:t>
      </w:r>
      <w:r w:rsidR="00B60FF0">
        <w:rPr>
          <w:rFonts w:ascii="Times New Roman" w:eastAsia="Times New Roman" w:hAnsi="Times New Roman" w:cs="Times New Roman"/>
          <w:sz w:val="24"/>
          <w:szCs w:val="24"/>
          <w:lang w:eastAsia="hr-HR"/>
        </w:rPr>
        <w:t>prigovor</w:t>
      </w:r>
      <w:r w:rsidRPr="00494BA0">
        <w:rPr>
          <w:rFonts w:ascii="Times New Roman" w:eastAsia="Times New Roman" w:hAnsi="Times New Roman" w:cs="Times New Roman"/>
          <w:sz w:val="24"/>
          <w:szCs w:val="24"/>
          <w:lang w:eastAsia="hr-HR"/>
        </w:rPr>
        <w:t xml:space="preserve"> rješenjem. Kad čelnik UT-a utvrdi da je prigovor dopušten, pravodoban i izjavljen od ovlaštene osobe</w:t>
      </w:r>
      <w:r w:rsidR="00B60FF0">
        <w:rPr>
          <w:rFonts w:ascii="Times New Roman" w:eastAsia="Times New Roman" w:hAnsi="Times New Roman" w:cs="Times New Roman"/>
          <w:sz w:val="24"/>
          <w:szCs w:val="24"/>
          <w:lang w:eastAsia="hr-HR"/>
        </w:rPr>
        <w:t>,</w:t>
      </w:r>
      <w:r w:rsidRPr="00494BA0">
        <w:rPr>
          <w:rFonts w:ascii="Times New Roman" w:eastAsia="Times New Roman" w:hAnsi="Times New Roman" w:cs="Times New Roman"/>
          <w:sz w:val="24"/>
          <w:szCs w:val="24"/>
          <w:lang w:eastAsia="hr-HR"/>
        </w:rPr>
        <w:t xml:space="preserve"> u postupku odlučivanja o istom čelnik UT-a će ispitati zakonitost postupanja PT</w:t>
      </w:r>
      <w:r w:rsidR="00734B43">
        <w:rPr>
          <w:rFonts w:ascii="Times New Roman" w:eastAsia="Times New Roman" w:hAnsi="Times New Roman" w:cs="Times New Roman"/>
          <w:sz w:val="24"/>
          <w:szCs w:val="24"/>
          <w:lang w:eastAsia="hr-HR"/>
        </w:rPr>
        <w:t xml:space="preserve"> </w:t>
      </w:r>
      <w:r w:rsidRPr="00494BA0">
        <w:rPr>
          <w:rFonts w:ascii="Times New Roman" w:eastAsia="Times New Roman" w:hAnsi="Times New Roman" w:cs="Times New Roman"/>
          <w:sz w:val="24"/>
          <w:szCs w:val="24"/>
          <w:lang w:eastAsia="hr-HR"/>
        </w:rPr>
        <w:t xml:space="preserve">2 u postupku donošenja Odluke o utvrđenoj nepravilnosti i to u okviru navoda iz prigovora te će o istome donijeti rješenje kojim se prigovor usvaja kao osnovan ili odbija kao neosnovan. </w:t>
      </w:r>
    </w:p>
    <w:p w14:paraId="77151B0A" w14:textId="389237C9" w:rsidR="00734B43" w:rsidRPr="00734B43" w:rsidRDefault="00CE2164" w:rsidP="00734B43">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Pr>
          <w:rFonts w:ascii="Times New Roman" w:eastAsia="Times New Roman" w:hAnsi="Times New Roman" w:cs="Times New Roman"/>
          <w:sz w:val="24"/>
          <w:szCs w:val="24"/>
          <w:lang w:eastAsia="hr-HR"/>
        </w:rPr>
        <w:t>R</w:t>
      </w:r>
      <w:r w:rsidRPr="00CE2164">
        <w:rPr>
          <w:rFonts w:ascii="Times New Roman" w:eastAsia="Times New Roman" w:hAnsi="Times New Roman" w:cs="Times New Roman"/>
          <w:sz w:val="24"/>
          <w:szCs w:val="24"/>
          <w:lang w:eastAsia="hr-HR"/>
        </w:rPr>
        <w:t>ješenje čelnika U</w:t>
      </w:r>
      <w:r>
        <w:rPr>
          <w:rFonts w:ascii="Times New Roman" w:eastAsia="Times New Roman" w:hAnsi="Times New Roman" w:cs="Times New Roman"/>
          <w:sz w:val="24"/>
          <w:szCs w:val="24"/>
          <w:lang w:eastAsia="hr-HR"/>
        </w:rPr>
        <w:t>T-a</w:t>
      </w:r>
      <w:r w:rsidRPr="00CE2164">
        <w:rPr>
          <w:rFonts w:ascii="Times New Roman" w:eastAsia="Times New Roman" w:hAnsi="Times New Roman" w:cs="Times New Roman"/>
          <w:sz w:val="24"/>
          <w:szCs w:val="24"/>
          <w:lang w:eastAsia="hr-HR"/>
        </w:rPr>
        <w:t xml:space="preserve"> kojim je odlučeno o prigovoru dostavlja </w:t>
      </w:r>
      <w:r>
        <w:rPr>
          <w:rFonts w:ascii="Times New Roman" w:eastAsia="Times New Roman" w:hAnsi="Times New Roman" w:cs="Times New Roman"/>
          <w:sz w:val="24"/>
          <w:szCs w:val="24"/>
          <w:lang w:eastAsia="hr-HR"/>
        </w:rPr>
        <w:t xml:space="preserve">se korisniku te svim nadležnim posredničkim tijelima. </w:t>
      </w:r>
    </w:p>
    <w:p w14:paraId="0EFB5E85" w14:textId="73CC6923" w:rsidR="001111BC" w:rsidRPr="007A13DF" w:rsidRDefault="001111BC" w:rsidP="00494BA0">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663B17FE" w14:textId="77777777" w:rsidR="007574A2"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7FE44D6F" w14:textId="77777777" w:rsidR="007574A2"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5C65DBB9" w14:textId="7710279E" w:rsidR="001111BC"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b/>
          <w:sz w:val="24"/>
          <w:szCs w:val="24"/>
          <w:lang w:eastAsia="hr-HR"/>
        </w:rPr>
        <w:t>5.2.</w:t>
      </w:r>
      <w:r w:rsidR="00BD7BA9">
        <w:rPr>
          <w:rFonts w:ascii="Times New Roman" w:eastAsia="Times New Roman" w:hAnsi="Times New Roman" w:cs="Times New Roman"/>
          <w:b/>
          <w:sz w:val="24"/>
          <w:szCs w:val="24"/>
          <w:lang w:eastAsia="hr-HR"/>
        </w:rPr>
        <w:t>7</w:t>
      </w:r>
      <w:r w:rsidRPr="007A13DF">
        <w:rPr>
          <w:rFonts w:ascii="Times New Roman" w:eastAsia="Times New Roman" w:hAnsi="Times New Roman" w:cs="Times New Roman"/>
          <w:b/>
          <w:sz w:val="24"/>
          <w:szCs w:val="24"/>
          <w:lang w:eastAsia="hr-HR"/>
        </w:rPr>
        <w:t>.</w:t>
      </w:r>
      <w:r w:rsidRPr="007A13DF">
        <w:rPr>
          <w:rFonts w:ascii="Times New Roman" w:eastAsia="Times New Roman" w:hAnsi="Times New Roman" w:cs="Times New Roman"/>
          <w:sz w:val="24"/>
          <w:szCs w:val="24"/>
          <w:lang w:eastAsia="hr-HR"/>
        </w:rPr>
        <w:t xml:space="preserve"> </w:t>
      </w:r>
      <w:r w:rsidR="00A73C15" w:rsidRPr="007A13DF">
        <w:rPr>
          <w:rFonts w:ascii="Times New Roman" w:eastAsia="Times New Roman" w:hAnsi="Times New Roman" w:cs="Times New Roman"/>
          <w:sz w:val="24"/>
          <w:szCs w:val="24"/>
          <w:lang w:eastAsia="hr-HR"/>
        </w:rPr>
        <w:t xml:space="preserve">PT 2 pisanim putem obavještava </w:t>
      </w:r>
      <w:r w:rsidR="001111BC" w:rsidRPr="007A13DF">
        <w:rPr>
          <w:rFonts w:ascii="Times New Roman" w:eastAsia="Times New Roman" w:hAnsi="Times New Roman" w:cs="Times New Roman"/>
          <w:sz w:val="24"/>
          <w:szCs w:val="24"/>
          <w:lang w:eastAsia="hr-HR"/>
        </w:rPr>
        <w:t xml:space="preserve">SSNIP o utvrđenim nepravilnostima, koji dalje obavještava članove AFCOS mreže, ako su one povezane s </w:t>
      </w:r>
      <w:r w:rsidR="00BD7BA9">
        <w:rPr>
          <w:rFonts w:ascii="Times New Roman" w:eastAsia="Times New Roman" w:hAnsi="Times New Roman" w:cs="Times New Roman"/>
          <w:sz w:val="24"/>
          <w:szCs w:val="24"/>
          <w:lang w:eastAsia="hr-HR"/>
        </w:rPr>
        <w:t xml:space="preserve">njihovim </w:t>
      </w:r>
      <w:r w:rsidR="001111BC" w:rsidRPr="007A13DF">
        <w:rPr>
          <w:rFonts w:ascii="Times New Roman" w:eastAsia="Times New Roman" w:hAnsi="Times New Roman" w:cs="Times New Roman"/>
          <w:sz w:val="24"/>
          <w:szCs w:val="24"/>
          <w:lang w:eastAsia="hr-HR"/>
        </w:rPr>
        <w:t>djelokrugom.</w:t>
      </w:r>
    </w:p>
    <w:p w14:paraId="058563CF" w14:textId="77777777" w:rsidR="007574A2"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4AAB2604" w14:textId="41CCCA71" w:rsidR="001111BC"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b/>
          <w:sz w:val="24"/>
          <w:szCs w:val="24"/>
          <w:lang w:eastAsia="hr-HR"/>
        </w:rPr>
        <w:t>5.2.</w:t>
      </w:r>
      <w:r w:rsidR="00BD7BA9">
        <w:rPr>
          <w:rFonts w:ascii="Times New Roman" w:eastAsia="Times New Roman" w:hAnsi="Times New Roman" w:cs="Times New Roman"/>
          <w:b/>
          <w:sz w:val="24"/>
          <w:szCs w:val="24"/>
          <w:lang w:eastAsia="hr-HR"/>
        </w:rPr>
        <w:t>8</w:t>
      </w:r>
      <w:r w:rsidRPr="007A13DF">
        <w:rPr>
          <w:rFonts w:ascii="Times New Roman" w:eastAsia="Times New Roman" w:hAnsi="Times New Roman" w:cs="Times New Roman"/>
          <w:b/>
          <w:sz w:val="24"/>
          <w:szCs w:val="24"/>
          <w:lang w:eastAsia="hr-HR"/>
        </w:rPr>
        <w:t>.</w:t>
      </w:r>
      <w:r w:rsidRPr="007A13DF">
        <w:rPr>
          <w:rFonts w:ascii="Times New Roman" w:eastAsia="Times New Roman" w:hAnsi="Times New Roman" w:cs="Times New Roman"/>
          <w:sz w:val="24"/>
          <w:szCs w:val="24"/>
          <w:lang w:eastAsia="hr-HR"/>
        </w:rPr>
        <w:t xml:space="preserve"> </w:t>
      </w:r>
      <w:r w:rsidR="001111BC" w:rsidRPr="007A13DF">
        <w:rPr>
          <w:rFonts w:ascii="Times New Roman" w:eastAsia="Times New Roman" w:hAnsi="Times New Roman" w:cs="Times New Roman"/>
          <w:sz w:val="24"/>
          <w:szCs w:val="24"/>
          <w:lang w:eastAsia="hr-HR"/>
        </w:rPr>
        <w:t xml:space="preserve">PT 2 obavještava UT i TO o Odluci o nepravilnosti putem </w:t>
      </w:r>
      <w:r w:rsidR="00924E1C" w:rsidRPr="007A13DF">
        <w:rPr>
          <w:rFonts w:ascii="Times New Roman" w:eastAsia="Times New Roman" w:hAnsi="Times New Roman" w:cs="Times New Roman"/>
          <w:sz w:val="24"/>
          <w:szCs w:val="24"/>
          <w:lang w:eastAsia="hr-HR"/>
        </w:rPr>
        <w:t xml:space="preserve">sustava eFondovi ili ESIF </w:t>
      </w:r>
      <w:r w:rsidR="001111BC" w:rsidRPr="007A13DF">
        <w:rPr>
          <w:rFonts w:ascii="Times New Roman" w:eastAsia="Times New Roman" w:hAnsi="Times New Roman" w:cs="Times New Roman"/>
          <w:sz w:val="24"/>
          <w:szCs w:val="24"/>
          <w:lang w:eastAsia="hr-HR"/>
        </w:rPr>
        <w:t>MIS-a, ako je predviđena takva funkcija, ili pak pisanim putem.</w:t>
      </w:r>
    </w:p>
    <w:p w14:paraId="576FF4FA" w14:textId="7E3A2A32" w:rsidR="00DD5EAD" w:rsidRPr="007A13DF" w:rsidRDefault="00DD5EAD"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22DE512E" w14:textId="54896411" w:rsidR="001111BC"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b/>
          <w:sz w:val="24"/>
          <w:szCs w:val="24"/>
          <w:lang w:eastAsia="hr-HR"/>
        </w:rPr>
        <w:t>5.2.</w:t>
      </w:r>
      <w:r w:rsidR="00BD7BA9">
        <w:rPr>
          <w:rFonts w:ascii="Times New Roman" w:eastAsia="Times New Roman" w:hAnsi="Times New Roman" w:cs="Times New Roman"/>
          <w:b/>
          <w:sz w:val="24"/>
          <w:szCs w:val="24"/>
          <w:lang w:eastAsia="hr-HR"/>
        </w:rPr>
        <w:t>9</w:t>
      </w:r>
      <w:r w:rsidRPr="007A13DF">
        <w:rPr>
          <w:rFonts w:ascii="Times New Roman" w:eastAsia="Times New Roman" w:hAnsi="Times New Roman" w:cs="Times New Roman"/>
          <w:b/>
          <w:sz w:val="24"/>
          <w:szCs w:val="24"/>
          <w:lang w:eastAsia="hr-HR"/>
        </w:rPr>
        <w:t>.</w:t>
      </w:r>
      <w:r w:rsidRPr="007A13DF">
        <w:rPr>
          <w:rFonts w:ascii="Times New Roman" w:eastAsia="Times New Roman" w:hAnsi="Times New Roman" w:cs="Times New Roman"/>
          <w:sz w:val="24"/>
          <w:szCs w:val="24"/>
          <w:lang w:eastAsia="hr-HR"/>
        </w:rPr>
        <w:t xml:space="preserve"> </w:t>
      </w:r>
      <w:r w:rsidR="001111BC" w:rsidRPr="007A13DF">
        <w:rPr>
          <w:rFonts w:ascii="Times New Roman" w:eastAsia="Times New Roman" w:hAnsi="Times New Roman" w:cs="Times New Roman"/>
          <w:sz w:val="24"/>
          <w:szCs w:val="24"/>
          <w:lang w:eastAsia="hr-HR"/>
        </w:rPr>
        <w:t xml:space="preserve">Odluka o nepravilnosti može se izmijeniti, ako za navedeno postoje opravdani razlozi (primjerice ako je to potrebno učiniti na temelju mišljenja UT-a ili TO-a nastalog slijedom provedenih PRS-ova odnosno kontrola, revizijskih nalaza, ili je pak činjenično stanje potrebno uskladiti s pravomoćnom sudskom odlukom donesenom u postupku koji se vodio na temelju </w:t>
      </w:r>
      <w:r w:rsidR="00E60583" w:rsidRPr="007A13DF">
        <w:rPr>
          <w:rFonts w:ascii="Times New Roman" w:eastAsia="Times New Roman" w:hAnsi="Times New Roman" w:cs="Times New Roman"/>
          <w:sz w:val="24"/>
          <w:szCs w:val="24"/>
          <w:lang w:eastAsia="hr-HR"/>
        </w:rPr>
        <w:t xml:space="preserve">prijavljene sumnje na prijevaru i/ili </w:t>
      </w:r>
      <w:r w:rsidR="00846B8A" w:rsidRPr="007A13DF">
        <w:rPr>
          <w:rFonts w:ascii="Times New Roman" w:eastAsia="Times New Roman" w:hAnsi="Times New Roman" w:cs="Times New Roman"/>
          <w:sz w:val="24"/>
          <w:szCs w:val="24"/>
          <w:lang w:eastAsia="hr-HR"/>
        </w:rPr>
        <w:t>uskladiti s pra</w:t>
      </w:r>
      <w:r w:rsidR="003105AB" w:rsidRPr="007A13DF">
        <w:rPr>
          <w:rFonts w:ascii="Times New Roman" w:eastAsia="Times New Roman" w:hAnsi="Times New Roman" w:cs="Times New Roman"/>
          <w:sz w:val="24"/>
          <w:szCs w:val="24"/>
          <w:lang w:eastAsia="hr-HR"/>
        </w:rPr>
        <w:t>vomoćnom sudskom odlukom</w:t>
      </w:r>
      <w:r w:rsidR="00E60583" w:rsidRPr="007A13DF">
        <w:rPr>
          <w:rFonts w:ascii="Times New Roman" w:eastAsia="Times New Roman" w:hAnsi="Times New Roman" w:cs="Times New Roman"/>
          <w:sz w:val="24"/>
          <w:szCs w:val="24"/>
          <w:lang w:eastAsia="hr-HR"/>
        </w:rPr>
        <w:t xml:space="preserve"> </w:t>
      </w:r>
      <w:r w:rsidR="00846B8A" w:rsidRPr="007A13DF">
        <w:rPr>
          <w:rFonts w:ascii="Times New Roman" w:eastAsia="Times New Roman" w:hAnsi="Times New Roman" w:cs="Times New Roman"/>
          <w:sz w:val="24"/>
          <w:szCs w:val="24"/>
          <w:lang w:eastAsia="hr-HR"/>
        </w:rPr>
        <w:t xml:space="preserve">donesenom </w:t>
      </w:r>
      <w:r w:rsidR="00E60583" w:rsidRPr="007A13DF">
        <w:rPr>
          <w:rFonts w:ascii="Times New Roman" w:eastAsia="Times New Roman" w:hAnsi="Times New Roman" w:cs="Times New Roman"/>
          <w:sz w:val="24"/>
          <w:szCs w:val="24"/>
          <w:lang w:eastAsia="hr-HR"/>
        </w:rPr>
        <w:t>u drugom postupku koji je pokrenut u  vezi s Odlukom o nepravilnosti</w:t>
      </w:r>
      <w:r w:rsidR="001111BC" w:rsidRPr="007A13DF">
        <w:rPr>
          <w:rFonts w:ascii="Times New Roman" w:eastAsia="Times New Roman" w:hAnsi="Times New Roman" w:cs="Times New Roman"/>
          <w:sz w:val="24"/>
          <w:szCs w:val="24"/>
          <w:lang w:eastAsia="hr-HR"/>
        </w:rPr>
        <w:t>.</w:t>
      </w:r>
      <w:r w:rsidR="00E60583" w:rsidRPr="007A13DF">
        <w:rPr>
          <w:rFonts w:ascii="Times New Roman" w:eastAsia="Times New Roman" w:hAnsi="Times New Roman" w:cs="Times New Roman"/>
          <w:sz w:val="24"/>
          <w:szCs w:val="24"/>
          <w:lang w:eastAsia="hr-HR"/>
        </w:rPr>
        <w:t>)</w:t>
      </w:r>
      <w:r w:rsidR="001111BC" w:rsidRPr="007A13DF">
        <w:rPr>
          <w:rFonts w:ascii="Times New Roman" w:eastAsia="Times New Roman" w:hAnsi="Times New Roman" w:cs="Times New Roman"/>
          <w:sz w:val="24"/>
          <w:szCs w:val="24"/>
          <w:lang w:eastAsia="hr-HR"/>
        </w:rPr>
        <w:t xml:space="preserve"> Izmjena odluke mora biti popraćena odgovarajućim obrazloženjem. Na izmijenjenu Odluku o nepravilnosti primjenjuju se na odgovarajući način odredbe ovog ZNP-a koje se odnose na Odluku o nepravilnosti i relevantno postupanje tijela SUK-a. </w:t>
      </w:r>
    </w:p>
    <w:p w14:paraId="2D9BD5A3" w14:textId="77777777" w:rsidR="00297781" w:rsidRPr="007A13DF" w:rsidRDefault="00297781"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4E5F94B9" w14:textId="35D0BA2A" w:rsidR="00297781" w:rsidRPr="007A13DF" w:rsidRDefault="00297781"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b/>
          <w:sz w:val="24"/>
          <w:szCs w:val="24"/>
          <w:lang w:eastAsia="hr-HR"/>
        </w:rPr>
        <w:lastRenderedPageBreak/>
        <w:t>5.2.1</w:t>
      </w:r>
      <w:r w:rsidR="00BD7BA9">
        <w:rPr>
          <w:rFonts w:ascii="Times New Roman" w:eastAsia="Times New Roman" w:hAnsi="Times New Roman" w:cs="Times New Roman"/>
          <w:b/>
          <w:sz w:val="24"/>
          <w:szCs w:val="24"/>
          <w:lang w:eastAsia="hr-HR"/>
        </w:rPr>
        <w:t>0</w:t>
      </w:r>
      <w:r w:rsidRPr="007A13DF">
        <w:rPr>
          <w:rFonts w:ascii="Times New Roman" w:eastAsia="Times New Roman" w:hAnsi="Times New Roman" w:cs="Times New Roman"/>
          <w:b/>
          <w:sz w:val="24"/>
          <w:szCs w:val="24"/>
          <w:lang w:eastAsia="hr-HR"/>
        </w:rPr>
        <w:t xml:space="preserve">. </w:t>
      </w:r>
      <w:r w:rsidRPr="007A13DF">
        <w:rPr>
          <w:rFonts w:ascii="Times New Roman" w:eastAsia="Times New Roman" w:hAnsi="Times New Roman" w:cs="Times New Roman"/>
          <w:sz w:val="24"/>
          <w:szCs w:val="24"/>
          <w:lang w:eastAsia="hr-HR"/>
        </w:rPr>
        <w:t>U složenijim slučajevima nepravilnosti (ovisno o financijskom iznosu nepravilnosti, postotku</w:t>
      </w:r>
      <w:r w:rsidR="00A310CD" w:rsidRPr="007A13DF">
        <w:rPr>
          <w:rFonts w:ascii="Times New Roman" w:eastAsia="Times New Roman" w:hAnsi="Times New Roman" w:cs="Times New Roman"/>
          <w:sz w:val="24"/>
          <w:szCs w:val="24"/>
          <w:lang w:eastAsia="hr-HR"/>
        </w:rPr>
        <w:t>/iznosu</w:t>
      </w:r>
      <w:r w:rsidRPr="007A13DF">
        <w:rPr>
          <w:rFonts w:ascii="Times New Roman" w:eastAsia="Times New Roman" w:hAnsi="Times New Roman" w:cs="Times New Roman"/>
          <w:sz w:val="24"/>
          <w:szCs w:val="24"/>
          <w:lang w:eastAsia="hr-HR"/>
        </w:rPr>
        <w:t xml:space="preserve"> financijske korekcije i/ili složenosti projekta – posebice kada je riječ o infrastrukturnim projektima), UT daje prethodnu suglasnost na Odluke o nepravilnostima.  </w:t>
      </w:r>
    </w:p>
    <w:p w14:paraId="6813336C" w14:textId="77777777" w:rsidR="0031036C" w:rsidRPr="007A13DF" w:rsidRDefault="0031036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b/>
          <w:sz w:val="24"/>
          <w:szCs w:val="24"/>
          <w:lang w:eastAsia="hr-HR"/>
        </w:rPr>
      </w:pPr>
    </w:p>
    <w:p w14:paraId="45DD1080" w14:textId="77777777" w:rsidR="001111BC" w:rsidRPr="007A13DF" w:rsidRDefault="001111BC" w:rsidP="001111BC">
      <w:pPr>
        <w:pBdr>
          <w:top w:val="none" w:sz="0" w:space="0" w:color="000000"/>
          <w:left w:val="none" w:sz="0" w:space="0" w:color="000000"/>
          <w:bottom w:val="none" w:sz="0" w:space="0" w:color="000000"/>
          <w:right w:val="none" w:sz="0" w:space="0" w:color="000000"/>
        </w:pBdr>
        <w:spacing w:after="0" w:line="240" w:lineRule="auto"/>
        <w:ind w:left="1247"/>
        <w:jc w:val="both"/>
        <w:rPr>
          <w:rFonts w:ascii="Times New Roman" w:eastAsia="Times New Roman" w:hAnsi="Times New Roman" w:cs="Times New Roman"/>
          <w:sz w:val="24"/>
          <w:szCs w:val="24"/>
          <w:lang w:eastAsia="hr-HR"/>
        </w:rPr>
      </w:pPr>
    </w:p>
    <w:p w14:paraId="4CCEE095" w14:textId="36E63A99" w:rsidR="001111BC" w:rsidRPr="007A13DF" w:rsidRDefault="007574A2" w:rsidP="00624071">
      <w:pPr>
        <w:pBdr>
          <w:top w:val="single" w:sz="4" w:space="0" w:color="auto"/>
          <w:left w:val="single" w:sz="4" w:space="0" w:color="auto"/>
          <w:bottom w:val="single" w:sz="4" w:space="0" w:color="auto"/>
          <w:right w:val="single" w:sz="4" w:space="0" w:color="auto"/>
        </w:pBdr>
        <w:spacing w:after="0" w:line="240" w:lineRule="auto"/>
        <w:jc w:val="both"/>
        <w:outlineLvl w:val="1"/>
        <w:rPr>
          <w:rFonts w:ascii="Times New Roman" w:eastAsia="Times New Roman" w:hAnsi="Times New Roman" w:cs="Times New Roman"/>
          <w:b/>
          <w:bCs/>
          <w:sz w:val="24"/>
          <w:szCs w:val="24"/>
          <w:lang w:eastAsia="hr-HR"/>
        </w:rPr>
      </w:pPr>
      <w:bookmarkStart w:id="47" w:name="_Toc3383350"/>
      <w:r w:rsidRPr="007A13DF">
        <w:rPr>
          <w:rFonts w:ascii="Times New Roman" w:eastAsia="Times New Roman" w:hAnsi="Times New Roman" w:cs="Times New Roman"/>
          <w:b/>
          <w:bCs/>
          <w:sz w:val="24"/>
          <w:szCs w:val="24"/>
          <w:lang w:eastAsia="hr-HR"/>
        </w:rPr>
        <w:t xml:space="preserve">5.3. </w:t>
      </w:r>
      <w:r w:rsidR="001111BC" w:rsidRPr="007A13DF">
        <w:rPr>
          <w:rFonts w:ascii="Times New Roman" w:eastAsia="Times New Roman" w:hAnsi="Times New Roman" w:cs="Times New Roman"/>
          <w:b/>
          <w:bCs/>
          <w:sz w:val="24"/>
          <w:szCs w:val="24"/>
          <w:lang w:eastAsia="hr-HR"/>
        </w:rPr>
        <w:t>Izvještavanje o nepravilnostima</w:t>
      </w:r>
      <w:bookmarkEnd w:id="47"/>
    </w:p>
    <w:p w14:paraId="26A28CFA" w14:textId="77777777" w:rsidR="007574A2" w:rsidRPr="007A13DF" w:rsidRDefault="007574A2" w:rsidP="007A13DF">
      <w:pPr>
        <w:spacing w:after="0"/>
        <w:rPr>
          <w:rFonts w:ascii="Times New Roman" w:hAnsi="Times New Roman" w:cs="Times New Roman"/>
          <w:lang w:eastAsia="hr-HR"/>
        </w:rPr>
      </w:pPr>
    </w:p>
    <w:p w14:paraId="378A850D" w14:textId="4AF0F4E4" w:rsidR="001111BC" w:rsidRPr="007A13DF" w:rsidRDefault="007574A2" w:rsidP="007A13DF">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
          <w:bCs/>
          <w:sz w:val="24"/>
          <w:szCs w:val="24"/>
          <w:lang w:eastAsia="hr-HR"/>
        </w:rPr>
      </w:pPr>
      <w:bookmarkStart w:id="48" w:name="_Toc3383351"/>
      <w:r w:rsidRPr="007A13DF">
        <w:rPr>
          <w:rFonts w:ascii="Times New Roman" w:eastAsia="Times New Roman" w:hAnsi="Times New Roman" w:cs="Times New Roman"/>
          <w:b/>
          <w:bCs/>
          <w:sz w:val="24"/>
          <w:szCs w:val="24"/>
          <w:lang w:eastAsia="hr-HR"/>
        </w:rPr>
        <w:t xml:space="preserve">5.3.1. </w:t>
      </w:r>
      <w:r w:rsidR="001111BC" w:rsidRPr="007A13DF">
        <w:rPr>
          <w:rFonts w:ascii="Times New Roman" w:eastAsia="Times New Roman" w:hAnsi="Times New Roman" w:cs="Times New Roman"/>
          <w:b/>
          <w:bCs/>
          <w:sz w:val="24"/>
          <w:szCs w:val="24"/>
          <w:lang w:eastAsia="hr-HR"/>
        </w:rPr>
        <w:t>Inicijalno izvještavanje:</w:t>
      </w:r>
      <w:bookmarkEnd w:id="48"/>
    </w:p>
    <w:p w14:paraId="1A0F4B19" w14:textId="77777777" w:rsidR="00AB1BB1" w:rsidRPr="007A13DF" w:rsidRDefault="00AB1BB1" w:rsidP="007A13DF">
      <w:pPr>
        <w:spacing w:after="0"/>
        <w:rPr>
          <w:rFonts w:ascii="Times New Roman" w:hAnsi="Times New Roman" w:cs="Times New Roman"/>
          <w:lang w:eastAsia="hr-HR"/>
        </w:rPr>
      </w:pPr>
    </w:p>
    <w:p w14:paraId="581F2427" w14:textId="5286D7BD" w:rsidR="001111BC" w:rsidRPr="007A13DF" w:rsidRDefault="001111BC" w:rsidP="007A13DF">
      <w:pPr>
        <w:spacing w:after="0"/>
        <w:jc w:val="both"/>
        <w:rPr>
          <w:rFonts w:ascii="Times New Roman" w:hAnsi="Times New Roman" w:cs="Times New Roman"/>
          <w:sz w:val="24"/>
          <w:szCs w:val="24"/>
          <w:lang w:eastAsia="hr-HR"/>
        </w:rPr>
      </w:pPr>
      <w:bookmarkStart w:id="49" w:name="_Toc3383254"/>
      <w:bookmarkStart w:id="50" w:name="_Toc3383352"/>
      <w:r w:rsidRPr="007A13DF">
        <w:rPr>
          <w:rFonts w:ascii="Times New Roman" w:hAnsi="Times New Roman" w:cs="Times New Roman"/>
          <w:sz w:val="24"/>
          <w:szCs w:val="24"/>
          <w:lang w:eastAsia="hr-HR"/>
        </w:rPr>
        <w:t>Osnova za započinjanje inicijalnog izvještavanja je Odluka PT-a 2 o utvrđenoj nepravilnosti u odgovarajućem tromjesečju. O nepravilnostima se izvještava kroz IMS.</w:t>
      </w:r>
      <w:bookmarkEnd w:id="49"/>
      <w:bookmarkEnd w:id="50"/>
    </w:p>
    <w:p w14:paraId="56960077" w14:textId="77777777" w:rsidR="00AB1BB1" w:rsidRPr="007A13DF" w:rsidRDefault="00AB1BB1" w:rsidP="007A13DF">
      <w:pPr>
        <w:spacing w:after="0"/>
        <w:jc w:val="both"/>
        <w:rPr>
          <w:rFonts w:ascii="Times New Roman" w:hAnsi="Times New Roman" w:cs="Times New Roman"/>
          <w:sz w:val="24"/>
          <w:szCs w:val="24"/>
          <w:lang w:eastAsia="hr-HR"/>
        </w:rPr>
      </w:pPr>
    </w:p>
    <w:p w14:paraId="3DBAE39B" w14:textId="044E9AD1" w:rsidR="001111BC" w:rsidRPr="007A13DF" w:rsidRDefault="00A73C15" w:rsidP="007A13DF">
      <w:pPr>
        <w:spacing w:after="0"/>
        <w:jc w:val="both"/>
        <w:rPr>
          <w:rFonts w:ascii="Times New Roman" w:hAnsi="Times New Roman" w:cs="Times New Roman"/>
          <w:sz w:val="24"/>
          <w:szCs w:val="24"/>
          <w:lang w:eastAsia="hr-HR"/>
        </w:rPr>
      </w:pPr>
      <w:bookmarkStart w:id="51" w:name="_Toc3383255"/>
      <w:bookmarkStart w:id="52" w:name="_Toc3383353"/>
      <w:r w:rsidRPr="007A13DF">
        <w:rPr>
          <w:rFonts w:ascii="Times New Roman" w:hAnsi="Times New Roman" w:cs="Times New Roman"/>
          <w:sz w:val="24"/>
          <w:szCs w:val="24"/>
          <w:lang w:eastAsia="hr-HR"/>
        </w:rPr>
        <w:t xml:space="preserve">PT 2 šalje </w:t>
      </w:r>
      <w:r w:rsidR="001111BC" w:rsidRPr="007A13DF">
        <w:rPr>
          <w:rFonts w:ascii="Times New Roman" w:hAnsi="Times New Roman" w:cs="Times New Roman"/>
          <w:sz w:val="24"/>
          <w:szCs w:val="24"/>
          <w:lang w:eastAsia="hr-HR"/>
        </w:rPr>
        <w:t>SSNIP-u inicijalno izvješće najkasnije 15 radnih dana nakon kraja svakog tromjesečja, putem IMS-a (nije primjenjivo ako ne postoji niti jedna činjenica o kojoj bi se izvještavalo).</w:t>
      </w:r>
      <w:bookmarkEnd w:id="51"/>
      <w:bookmarkEnd w:id="52"/>
    </w:p>
    <w:p w14:paraId="25752965" w14:textId="77777777" w:rsidR="00AB1BB1" w:rsidRPr="007A13DF" w:rsidRDefault="00AB1BB1" w:rsidP="007A13DF">
      <w:pPr>
        <w:spacing w:after="0"/>
        <w:jc w:val="both"/>
        <w:rPr>
          <w:rFonts w:ascii="Times New Roman" w:hAnsi="Times New Roman" w:cs="Times New Roman"/>
          <w:sz w:val="24"/>
          <w:szCs w:val="24"/>
          <w:lang w:eastAsia="hr-HR"/>
        </w:rPr>
      </w:pPr>
    </w:p>
    <w:p w14:paraId="45BA7951" w14:textId="61CD8BB2" w:rsidR="001111BC" w:rsidRPr="007A13DF" w:rsidRDefault="001111BC" w:rsidP="007A13DF">
      <w:pPr>
        <w:spacing w:after="0"/>
        <w:jc w:val="both"/>
        <w:rPr>
          <w:rFonts w:ascii="Times New Roman" w:hAnsi="Times New Roman" w:cs="Times New Roman"/>
          <w:sz w:val="24"/>
          <w:szCs w:val="24"/>
          <w:lang w:eastAsia="hr-HR"/>
        </w:rPr>
      </w:pPr>
      <w:bookmarkStart w:id="53" w:name="_Toc3383256"/>
      <w:bookmarkStart w:id="54" w:name="_Toc3383354"/>
      <w:r w:rsidRPr="007A13DF">
        <w:rPr>
          <w:rFonts w:ascii="Times New Roman" w:hAnsi="Times New Roman" w:cs="Times New Roman"/>
          <w:sz w:val="24"/>
          <w:szCs w:val="24"/>
          <w:lang w:eastAsia="hr-HR"/>
        </w:rPr>
        <w:t>SSNIP provjerava zaprimljeno Inicijalno izvješće o nepravilnosti i može dodatno zatražiti pojašnjenje ili izmjene/dopune Izvješća. Izmjene/dopune se moraju izvršiti bez odgađanja, kako bi se Izvješće poslalo OLAF-u.</w:t>
      </w:r>
      <w:bookmarkEnd w:id="53"/>
      <w:bookmarkEnd w:id="54"/>
    </w:p>
    <w:p w14:paraId="4B09E108" w14:textId="77777777" w:rsidR="00AB1BB1" w:rsidRPr="007A13DF" w:rsidRDefault="00AB1BB1" w:rsidP="007A13DF">
      <w:pPr>
        <w:spacing w:after="0"/>
        <w:jc w:val="both"/>
        <w:rPr>
          <w:rFonts w:ascii="Times New Roman" w:hAnsi="Times New Roman" w:cs="Times New Roman"/>
          <w:sz w:val="24"/>
          <w:szCs w:val="24"/>
          <w:lang w:eastAsia="hr-HR"/>
        </w:rPr>
      </w:pPr>
    </w:p>
    <w:p w14:paraId="1DCCE142" w14:textId="2AD5116A" w:rsidR="001111BC" w:rsidRPr="007A13DF" w:rsidRDefault="001111BC" w:rsidP="007A13DF">
      <w:pPr>
        <w:spacing w:after="0"/>
        <w:jc w:val="both"/>
        <w:rPr>
          <w:rFonts w:ascii="Times New Roman" w:hAnsi="Times New Roman" w:cs="Times New Roman"/>
          <w:strike/>
          <w:sz w:val="24"/>
          <w:szCs w:val="24"/>
          <w:lang w:eastAsia="hr-HR"/>
        </w:rPr>
      </w:pPr>
      <w:bookmarkStart w:id="55" w:name="_Toc3383257"/>
      <w:bookmarkStart w:id="56" w:name="_Toc3383355"/>
      <w:r w:rsidRPr="007A13DF">
        <w:rPr>
          <w:rFonts w:ascii="Times New Roman" w:hAnsi="Times New Roman" w:cs="Times New Roman"/>
          <w:sz w:val="24"/>
          <w:szCs w:val="24"/>
          <w:lang w:eastAsia="hr-HR"/>
        </w:rPr>
        <w:t>SSNIP odobrava Inicijalno izvješće o nepravilnostima i šalje ga OLAF-u putem IMS-a.</w:t>
      </w:r>
      <w:bookmarkEnd w:id="55"/>
      <w:bookmarkEnd w:id="56"/>
      <w:r w:rsidRPr="007A13DF">
        <w:rPr>
          <w:rFonts w:ascii="Times New Roman" w:hAnsi="Times New Roman" w:cs="Times New Roman"/>
          <w:sz w:val="24"/>
          <w:szCs w:val="24"/>
          <w:lang w:eastAsia="hr-HR"/>
        </w:rPr>
        <w:t xml:space="preserve"> </w:t>
      </w:r>
    </w:p>
    <w:p w14:paraId="36B0E02C" w14:textId="77777777" w:rsidR="00DD5EAD" w:rsidRPr="007A13DF" w:rsidRDefault="00DD5EAD"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56E71315" w14:textId="35C9A9C9" w:rsidR="001111BC" w:rsidRPr="007A13DF" w:rsidRDefault="007574A2"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b/>
          <w:sz w:val="24"/>
          <w:szCs w:val="24"/>
          <w:lang w:eastAsia="hr-HR"/>
        </w:rPr>
      </w:pPr>
      <w:r w:rsidRPr="007A13DF">
        <w:rPr>
          <w:rFonts w:ascii="Times New Roman" w:eastAsia="Times New Roman" w:hAnsi="Times New Roman" w:cs="Times New Roman"/>
          <w:b/>
          <w:sz w:val="24"/>
          <w:szCs w:val="24"/>
          <w:lang w:eastAsia="hr-HR"/>
        </w:rPr>
        <w:t xml:space="preserve">5.3.2. </w:t>
      </w:r>
      <w:r w:rsidR="001111BC" w:rsidRPr="007A13DF">
        <w:rPr>
          <w:rFonts w:ascii="Times New Roman" w:eastAsia="Times New Roman" w:hAnsi="Times New Roman" w:cs="Times New Roman"/>
          <w:b/>
          <w:sz w:val="24"/>
          <w:szCs w:val="24"/>
          <w:lang w:eastAsia="hr-HR"/>
        </w:rPr>
        <w:t>Praćenje postupanja po prijavljenoj nepravilnosti:</w:t>
      </w:r>
    </w:p>
    <w:p w14:paraId="12B53C1F" w14:textId="77777777" w:rsidR="00AB1BB1" w:rsidRPr="007A13DF" w:rsidRDefault="00AB1BB1" w:rsidP="007A13DF">
      <w:pPr>
        <w:spacing w:after="0"/>
        <w:rPr>
          <w:rFonts w:ascii="Times New Roman" w:hAnsi="Times New Roman" w:cs="Times New Roman"/>
          <w:lang w:eastAsia="hr-HR"/>
        </w:rPr>
      </w:pPr>
    </w:p>
    <w:p w14:paraId="79D3F8E6" w14:textId="230BB1EB" w:rsidR="001111BC" w:rsidRPr="007A13DF" w:rsidRDefault="001111BC" w:rsidP="007A13DF">
      <w:pPr>
        <w:spacing w:after="0"/>
        <w:jc w:val="both"/>
        <w:rPr>
          <w:rFonts w:ascii="Times New Roman" w:hAnsi="Times New Roman" w:cs="Times New Roman"/>
          <w:sz w:val="24"/>
          <w:szCs w:val="24"/>
          <w:lang w:eastAsia="hr-HR"/>
        </w:rPr>
      </w:pPr>
      <w:bookmarkStart w:id="57" w:name="_Toc3383258"/>
      <w:bookmarkStart w:id="58" w:name="_Toc3383356"/>
      <w:r w:rsidRPr="007A13DF">
        <w:rPr>
          <w:rFonts w:ascii="Times New Roman" w:hAnsi="Times New Roman" w:cs="Times New Roman"/>
          <w:sz w:val="24"/>
          <w:szCs w:val="24"/>
          <w:lang w:eastAsia="hr-HR"/>
        </w:rPr>
        <w:t>U odnosu na praćenje postupanja po prijavljenoj nepravilnosti, na bazi tromjesečja, izrađuje se Izvješće o praćenju postupanja.</w:t>
      </w:r>
      <w:bookmarkEnd w:id="57"/>
      <w:bookmarkEnd w:id="58"/>
    </w:p>
    <w:p w14:paraId="1A4BA08B" w14:textId="77777777" w:rsidR="00AB1BB1" w:rsidRPr="007A13DF" w:rsidRDefault="00AB1BB1" w:rsidP="007A13DF">
      <w:pPr>
        <w:spacing w:after="0"/>
        <w:jc w:val="both"/>
        <w:rPr>
          <w:rFonts w:ascii="Times New Roman" w:hAnsi="Times New Roman" w:cs="Times New Roman"/>
          <w:sz w:val="24"/>
          <w:szCs w:val="24"/>
          <w:lang w:eastAsia="hr-HR"/>
        </w:rPr>
      </w:pPr>
    </w:p>
    <w:p w14:paraId="54007B73" w14:textId="55A79D55" w:rsidR="001111BC" w:rsidRPr="007A13DF" w:rsidRDefault="001111BC" w:rsidP="007A13DF">
      <w:pPr>
        <w:spacing w:after="0"/>
        <w:jc w:val="both"/>
        <w:rPr>
          <w:rFonts w:ascii="Times New Roman" w:hAnsi="Times New Roman" w:cs="Times New Roman"/>
          <w:sz w:val="24"/>
          <w:szCs w:val="24"/>
          <w:lang w:eastAsia="hr-HR"/>
        </w:rPr>
      </w:pPr>
      <w:bookmarkStart w:id="59" w:name="_Toc3383259"/>
      <w:bookmarkStart w:id="60" w:name="_Toc3383357"/>
      <w:r w:rsidRPr="007A13DF">
        <w:rPr>
          <w:rFonts w:ascii="Times New Roman" w:hAnsi="Times New Roman" w:cs="Times New Roman"/>
          <w:sz w:val="24"/>
          <w:szCs w:val="24"/>
          <w:lang w:eastAsia="hr-HR"/>
        </w:rPr>
        <w:t>Izvješće o praćenju postupanja se odnosi na neprav</w:t>
      </w:r>
      <w:r w:rsidR="00A73C15" w:rsidRPr="007A13DF">
        <w:rPr>
          <w:rFonts w:ascii="Times New Roman" w:hAnsi="Times New Roman" w:cs="Times New Roman"/>
          <w:sz w:val="24"/>
          <w:szCs w:val="24"/>
          <w:lang w:eastAsia="hr-HR"/>
        </w:rPr>
        <w:t xml:space="preserve">ilnost koja je već prijavljena </w:t>
      </w:r>
      <w:r w:rsidRPr="007A13DF">
        <w:rPr>
          <w:rFonts w:ascii="Times New Roman" w:hAnsi="Times New Roman" w:cs="Times New Roman"/>
          <w:sz w:val="24"/>
          <w:szCs w:val="24"/>
          <w:lang w:eastAsia="hr-HR"/>
        </w:rPr>
        <w:t>SSNIP-u te sadrži sve relevantne informacije o tijeku, vrsti i opsegu radnji/aktivnosti koje su poduzela nadležna tijela u odgovarajućem tromjesečju.</w:t>
      </w:r>
      <w:bookmarkEnd w:id="59"/>
      <w:bookmarkEnd w:id="60"/>
    </w:p>
    <w:p w14:paraId="38488B44" w14:textId="77777777" w:rsidR="00DD5EAD" w:rsidRPr="007A13DF" w:rsidRDefault="00DD5EAD" w:rsidP="007A13DF">
      <w:pPr>
        <w:spacing w:after="0"/>
        <w:jc w:val="both"/>
        <w:rPr>
          <w:rFonts w:ascii="Times New Roman" w:hAnsi="Times New Roman" w:cs="Times New Roman"/>
          <w:sz w:val="24"/>
          <w:szCs w:val="24"/>
          <w:lang w:eastAsia="hr-HR"/>
        </w:rPr>
      </w:pPr>
      <w:bookmarkStart w:id="61" w:name="_Toc3383260"/>
      <w:bookmarkStart w:id="62" w:name="_Toc3383358"/>
    </w:p>
    <w:p w14:paraId="318CDA32" w14:textId="63686DC8" w:rsidR="001111BC" w:rsidRPr="007A13DF" w:rsidRDefault="00A73C15" w:rsidP="007A13DF">
      <w:pPr>
        <w:spacing w:after="0"/>
        <w:jc w:val="both"/>
        <w:rPr>
          <w:rFonts w:ascii="Times New Roman" w:hAnsi="Times New Roman" w:cs="Times New Roman"/>
          <w:sz w:val="24"/>
          <w:szCs w:val="24"/>
          <w:lang w:eastAsia="hr-HR"/>
        </w:rPr>
      </w:pPr>
      <w:r w:rsidRPr="007A13DF">
        <w:rPr>
          <w:rFonts w:ascii="Times New Roman" w:hAnsi="Times New Roman" w:cs="Times New Roman"/>
          <w:sz w:val="24"/>
          <w:szCs w:val="24"/>
          <w:lang w:eastAsia="hr-HR"/>
        </w:rPr>
        <w:t xml:space="preserve">PT 2 podnosi </w:t>
      </w:r>
      <w:r w:rsidR="001111BC" w:rsidRPr="007A13DF">
        <w:rPr>
          <w:rFonts w:ascii="Times New Roman" w:hAnsi="Times New Roman" w:cs="Times New Roman"/>
          <w:sz w:val="24"/>
          <w:szCs w:val="24"/>
          <w:lang w:eastAsia="hr-HR"/>
        </w:rPr>
        <w:t>SSNIP-u Izvješće o praćenju postupanja najkasnije 15 radnih dana nakon kraja svakog tromjesečja putem IMS-a.</w:t>
      </w:r>
      <w:bookmarkEnd w:id="61"/>
      <w:bookmarkEnd w:id="62"/>
      <w:r w:rsidR="001111BC" w:rsidRPr="007A13DF">
        <w:rPr>
          <w:rFonts w:ascii="Times New Roman" w:hAnsi="Times New Roman" w:cs="Times New Roman"/>
          <w:sz w:val="24"/>
          <w:szCs w:val="24"/>
          <w:lang w:eastAsia="hr-HR"/>
        </w:rPr>
        <w:t xml:space="preserve"> </w:t>
      </w:r>
    </w:p>
    <w:p w14:paraId="039B8DD4" w14:textId="56862122" w:rsidR="001111BC" w:rsidRPr="007A13DF" w:rsidRDefault="001111BC" w:rsidP="007A13DF">
      <w:pPr>
        <w:spacing w:after="0"/>
        <w:jc w:val="both"/>
        <w:rPr>
          <w:rFonts w:ascii="Times New Roman" w:hAnsi="Times New Roman" w:cs="Times New Roman"/>
          <w:sz w:val="24"/>
          <w:szCs w:val="24"/>
          <w:lang w:eastAsia="hr-HR"/>
        </w:rPr>
      </w:pPr>
      <w:bookmarkStart w:id="63" w:name="_Toc3383261"/>
      <w:bookmarkStart w:id="64" w:name="_Toc3383359"/>
      <w:r w:rsidRPr="007A13DF">
        <w:rPr>
          <w:rFonts w:ascii="Times New Roman" w:hAnsi="Times New Roman" w:cs="Times New Roman"/>
          <w:sz w:val="24"/>
          <w:szCs w:val="24"/>
          <w:lang w:eastAsia="hr-HR"/>
        </w:rPr>
        <w:t>SSNIP provjerava zaprimljeno Izvješće o praćenju postupanja i može dodatno zatražiti pojašnjenje ili tražiti izmjene/dopune Izvješća. Izmjene/dopune se moraju izvršiti bez odgađanja, kako bi se Izvješće poslalo OLAF-u.</w:t>
      </w:r>
      <w:bookmarkEnd w:id="63"/>
      <w:bookmarkEnd w:id="64"/>
    </w:p>
    <w:p w14:paraId="147971DF" w14:textId="77777777" w:rsidR="00DD5EAD" w:rsidRPr="007A13DF" w:rsidRDefault="00DD5EAD" w:rsidP="007A13DF">
      <w:pPr>
        <w:spacing w:after="0"/>
        <w:jc w:val="both"/>
        <w:rPr>
          <w:rFonts w:ascii="Times New Roman" w:hAnsi="Times New Roman" w:cs="Times New Roman"/>
          <w:sz w:val="24"/>
          <w:szCs w:val="24"/>
          <w:lang w:eastAsia="hr-HR"/>
        </w:rPr>
      </w:pPr>
      <w:bookmarkStart w:id="65" w:name="_Toc3383262"/>
      <w:bookmarkStart w:id="66" w:name="_Toc3383360"/>
    </w:p>
    <w:p w14:paraId="019CB372" w14:textId="3AEF96D0" w:rsidR="001111BC" w:rsidRPr="007A13DF" w:rsidRDefault="001111BC" w:rsidP="007A13DF">
      <w:pPr>
        <w:spacing w:after="0"/>
        <w:jc w:val="both"/>
        <w:rPr>
          <w:rFonts w:ascii="Times New Roman" w:hAnsi="Times New Roman" w:cs="Times New Roman"/>
          <w:strike/>
          <w:sz w:val="24"/>
          <w:szCs w:val="24"/>
          <w:lang w:eastAsia="hr-HR"/>
        </w:rPr>
      </w:pPr>
      <w:r w:rsidRPr="007A13DF">
        <w:rPr>
          <w:rFonts w:ascii="Times New Roman" w:hAnsi="Times New Roman" w:cs="Times New Roman"/>
          <w:sz w:val="24"/>
          <w:szCs w:val="24"/>
          <w:lang w:eastAsia="hr-HR"/>
        </w:rPr>
        <w:t>SSNIP odobrava Izvješće o praćenju postupanja i šalje ga OLAF-u putem IMS-a.</w:t>
      </w:r>
      <w:bookmarkEnd w:id="65"/>
      <w:bookmarkEnd w:id="66"/>
    </w:p>
    <w:p w14:paraId="4AEC5332" w14:textId="77777777" w:rsidR="00AB1BB1" w:rsidRPr="007A13DF" w:rsidRDefault="00AB1BB1" w:rsidP="007A13DF">
      <w:pPr>
        <w:spacing w:after="0"/>
        <w:rPr>
          <w:rFonts w:ascii="Times New Roman" w:hAnsi="Times New Roman" w:cs="Times New Roman"/>
          <w:sz w:val="24"/>
          <w:szCs w:val="24"/>
          <w:lang w:eastAsia="hr-HR"/>
        </w:rPr>
      </w:pPr>
    </w:p>
    <w:p w14:paraId="574267AF" w14:textId="10D69791" w:rsidR="001325BF" w:rsidRDefault="001111BC" w:rsidP="001325BF">
      <w:pPr>
        <w:autoSpaceDE w:val="0"/>
        <w:autoSpaceDN w:val="0"/>
        <w:adjustRightInd w:val="0"/>
        <w:spacing w:after="0" w:line="240" w:lineRule="auto"/>
        <w:jc w:val="both"/>
        <w:rPr>
          <w:rFonts w:ascii="Times New Roman" w:hAnsi="Times New Roman" w:cs="Times New Roman"/>
          <w:sz w:val="24"/>
          <w:szCs w:val="24"/>
        </w:rPr>
      </w:pPr>
      <w:bookmarkStart w:id="67" w:name="_Toc3383263"/>
      <w:bookmarkStart w:id="68" w:name="_Toc3383361"/>
      <w:r w:rsidRPr="007A13DF">
        <w:rPr>
          <w:rFonts w:ascii="Times New Roman" w:hAnsi="Times New Roman" w:cs="Times New Roman"/>
          <w:sz w:val="24"/>
          <w:szCs w:val="24"/>
          <w:lang w:eastAsia="hr-HR"/>
        </w:rPr>
        <w:t>Ako je riječ o sumnji na prijevaru te je DORH-u prijavljeno postupanje koje mož</w:t>
      </w:r>
      <w:r w:rsidR="00A73C15" w:rsidRPr="007A13DF">
        <w:rPr>
          <w:rFonts w:ascii="Times New Roman" w:hAnsi="Times New Roman" w:cs="Times New Roman"/>
          <w:sz w:val="24"/>
          <w:szCs w:val="24"/>
          <w:lang w:eastAsia="hr-HR"/>
        </w:rPr>
        <w:t>e predstavljati kazneno djelo,</w:t>
      </w:r>
      <w:r w:rsidR="00FB17EB" w:rsidRPr="007A13DF">
        <w:rPr>
          <w:rFonts w:ascii="Times New Roman" w:hAnsi="Times New Roman" w:cs="Times New Roman"/>
          <w:sz w:val="24"/>
          <w:szCs w:val="24"/>
          <w:lang w:eastAsia="hr-HR"/>
        </w:rPr>
        <w:t xml:space="preserve"> </w:t>
      </w:r>
      <w:bookmarkEnd w:id="67"/>
      <w:bookmarkEnd w:id="68"/>
      <w:r w:rsidR="001325BF">
        <w:rPr>
          <w:rFonts w:ascii="Times New Roman" w:hAnsi="Times New Roman" w:cs="Times New Roman"/>
          <w:sz w:val="24"/>
          <w:szCs w:val="24"/>
        </w:rPr>
        <w:t>Tijelo koje je obavijestilo DORH o sumnji na prijevaru, obavještava ostala nadležna tijela (SSNIP, UT, TO, TR, PT 1 i PT 2 kad je primjenjivo) o podnesenoj prijavi DORH-u.</w:t>
      </w:r>
    </w:p>
    <w:p w14:paraId="0D7576C5" w14:textId="29907CC5" w:rsidR="00BC5C91" w:rsidRPr="007A13DF" w:rsidRDefault="00BC5C91" w:rsidP="001325BF">
      <w:pPr>
        <w:spacing w:after="0"/>
        <w:rPr>
          <w:rFonts w:ascii="Times New Roman" w:eastAsia="Times New Roman" w:hAnsi="Times New Roman" w:cs="Times New Roman"/>
          <w:sz w:val="24"/>
          <w:szCs w:val="24"/>
          <w:lang w:eastAsia="hr-HR"/>
        </w:rPr>
      </w:pPr>
    </w:p>
    <w:p w14:paraId="12B1DD46" w14:textId="2685AE2C" w:rsidR="00BC5C91" w:rsidRPr="007A13DF" w:rsidRDefault="007574A2" w:rsidP="007A13DF">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
          <w:bCs/>
          <w:sz w:val="24"/>
          <w:szCs w:val="24"/>
          <w:lang w:eastAsia="hr-HR"/>
        </w:rPr>
      </w:pPr>
      <w:bookmarkStart w:id="69" w:name="_Toc3383362"/>
      <w:r w:rsidRPr="007A13DF">
        <w:rPr>
          <w:rFonts w:ascii="Times New Roman" w:eastAsia="Times New Roman" w:hAnsi="Times New Roman" w:cs="Times New Roman"/>
          <w:b/>
          <w:bCs/>
          <w:sz w:val="24"/>
          <w:szCs w:val="24"/>
          <w:lang w:eastAsia="hr-HR"/>
        </w:rPr>
        <w:t xml:space="preserve">5.3.3. </w:t>
      </w:r>
      <w:r w:rsidR="001111BC" w:rsidRPr="007A13DF">
        <w:rPr>
          <w:rFonts w:ascii="Times New Roman" w:eastAsia="Times New Roman" w:hAnsi="Times New Roman" w:cs="Times New Roman"/>
          <w:b/>
          <w:bCs/>
          <w:sz w:val="24"/>
          <w:szCs w:val="24"/>
          <w:lang w:eastAsia="hr-HR"/>
        </w:rPr>
        <w:t>Hitno izvješće</w:t>
      </w:r>
      <w:bookmarkEnd w:id="69"/>
    </w:p>
    <w:p w14:paraId="71778222" w14:textId="77777777" w:rsidR="001D1242" w:rsidRPr="007A13DF" w:rsidRDefault="001D1242" w:rsidP="007A13DF">
      <w:pPr>
        <w:spacing w:after="0"/>
        <w:jc w:val="both"/>
        <w:rPr>
          <w:rFonts w:ascii="Times New Roman" w:hAnsi="Times New Roman" w:cs="Times New Roman"/>
          <w:sz w:val="24"/>
          <w:szCs w:val="24"/>
          <w:lang w:eastAsia="hr-HR"/>
        </w:rPr>
      </w:pPr>
    </w:p>
    <w:p w14:paraId="697E541C" w14:textId="2382BCDE" w:rsidR="001111BC" w:rsidRPr="007A13DF" w:rsidRDefault="001111BC" w:rsidP="007A13DF">
      <w:pPr>
        <w:spacing w:after="0"/>
        <w:jc w:val="both"/>
        <w:rPr>
          <w:rFonts w:ascii="Times New Roman" w:hAnsi="Times New Roman" w:cs="Times New Roman"/>
          <w:sz w:val="24"/>
          <w:szCs w:val="24"/>
          <w:lang w:eastAsia="hr-HR"/>
        </w:rPr>
      </w:pPr>
      <w:bookmarkStart w:id="70" w:name="_Toc3383265"/>
      <w:bookmarkStart w:id="71" w:name="_Toc3383363"/>
      <w:r w:rsidRPr="007A13DF">
        <w:rPr>
          <w:rFonts w:ascii="Times New Roman" w:hAnsi="Times New Roman" w:cs="Times New Roman"/>
          <w:sz w:val="24"/>
          <w:szCs w:val="24"/>
          <w:lang w:eastAsia="hr-HR"/>
        </w:rPr>
        <w:t>Osnova za Hitno izvješće je utvrđena nepravilnost za koju se smatra da vrlo brzo može imati posljedice izvan teritorija R</w:t>
      </w:r>
      <w:r w:rsidR="00B45C36">
        <w:rPr>
          <w:rFonts w:ascii="Times New Roman" w:hAnsi="Times New Roman" w:cs="Times New Roman"/>
          <w:sz w:val="24"/>
          <w:szCs w:val="24"/>
          <w:lang w:eastAsia="hr-HR"/>
        </w:rPr>
        <w:t>H</w:t>
      </w:r>
      <w:r w:rsidRPr="007A13DF">
        <w:rPr>
          <w:rFonts w:ascii="Times New Roman" w:hAnsi="Times New Roman" w:cs="Times New Roman"/>
          <w:sz w:val="24"/>
          <w:szCs w:val="24"/>
          <w:lang w:eastAsia="hr-HR"/>
        </w:rPr>
        <w:t xml:space="preserve"> ili pokazuje da je korišten novi oblik zloupotrebe sukladno primjenjivim propisima</w:t>
      </w:r>
      <w:r w:rsidR="00C82A38" w:rsidRPr="007A13DF">
        <w:rPr>
          <w:rFonts w:ascii="Times New Roman" w:hAnsi="Times New Roman" w:cs="Times New Roman"/>
          <w:sz w:val="24"/>
          <w:szCs w:val="24"/>
          <w:lang w:eastAsia="hr-HR"/>
        </w:rPr>
        <w:t xml:space="preserve"> EU-a</w:t>
      </w:r>
      <w:r w:rsidRPr="007A13DF">
        <w:rPr>
          <w:rFonts w:ascii="Times New Roman" w:hAnsi="Times New Roman" w:cs="Times New Roman"/>
          <w:sz w:val="24"/>
          <w:szCs w:val="24"/>
          <w:lang w:eastAsia="hr-HR"/>
        </w:rPr>
        <w:t>.</w:t>
      </w:r>
      <w:bookmarkEnd w:id="70"/>
      <w:bookmarkEnd w:id="71"/>
    </w:p>
    <w:p w14:paraId="01F6553F" w14:textId="77777777" w:rsidR="00AB1BB1" w:rsidRPr="007A13DF" w:rsidRDefault="00AB1BB1" w:rsidP="007A13DF">
      <w:pPr>
        <w:spacing w:after="0"/>
        <w:jc w:val="both"/>
        <w:rPr>
          <w:rFonts w:ascii="Times New Roman" w:hAnsi="Times New Roman" w:cs="Times New Roman"/>
          <w:sz w:val="24"/>
          <w:szCs w:val="24"/>
          <w:lang w:eastAsia="hr-HR"/>
        </w:rPr>
      </w:pPr>
    </w:p>
    <w:p w14:paraId="2E6DB746" w14:textId="00D18C0C" w:rsidR="001111BC" w:rsidRPr="007A13DF" w:rsidRDefault="001111BC" w:rsidP="007A13DF">
      <w:pPr>
        <w:spacing w:after="0"/>
        <w:jc w:val="both"/>
        <w:rPr>
          <w:rFonts w:ascii="Times New Roman" w:hAnsi="Times New Roman" w:cs="Times New Roman"/>
          <w:sz w:val="24"/>
          <w:szCs w:val="24"/>
          <w:lang w:eastAsia="hr-HR"/>
        </w:rPr>
      </w:pPr>
      <w:bookmarkStart w:id="72" w:name="_Toc3383266"/>
      <w:bookmarkStart w:id="73" w:name="_Toc3383364"/>
      <w:r w:rsidRPr="007A13DF">
        <w:rPr>
          <w:rFonts w:ascii="Times New Roman" w:hAnsi="Times New Roman" w:cs="Times New Roman"/>
          <w:sz w:val="24"/>
          <w:szCs w:val="24"/>
          <w:lang w:eastAsia="hr-HR"/>
        </w:rPr>
        <w:t>PT 2 izra</w:t>
      </w:r>
      <w:r w:rsidR="00A73C15" w:rsidRPr="007A13DF">
        <w:rPr>
          <w:rFonts w:ascii="Times New Roman" w:hAnsi="Times New Roman" w:cs="Times New Roman"/>
          <w:sz w:val="24"/>
          <w:szCs w:val="24"/>
          <w:lang w:eastAsia="hr-HR"/>
        </w:rPr>
        <w:t xml:space="preserve">đuje Hitno izvješće i šalje ga </w:t>
      </w:r>
      <w:r w:rsidRPr="007A13DF">
        <w:rPr>
          <w:rFonts w:ascii="Times New Roman" w:hAnsi="Times New Roman" w:cs="Times New Roman"/>
          <w:sz w:val="24"/>
          <w:szCs w:val="24"/>
          <w:lang w:eastAsia="hr-HR"/>
        </w:rPr>
        <w:t>SSNI</w:t>
      </w:r>
      <w:r w:rsidR="00A73C15" w:rsidRPr="007A13DF">
        <w:rPr>
          <w:rFonts w:ascii="Times New Roman" w:hAnsi="Times New Roman" w:cs="Times New Roman"/>
          <w:sz w:val="24"/>
          <w:szCs w:val="24"/>
          <w:lang w:eastAsia="hr-HR"/>
        </w:rPr>
        <w:t xml:space="preserve">P-u putem IMS-a bez odgađanja. </w:t>
      </w:r>
      <w:r w:rsidRPr="007A13DF">
        <w:rPr>
          <w:rFonts w:ascii="Times New Roman" w:hAnsi="Times New Roman" w:cs="Times New Roman"/>
          <w:sz w:val="24"/>
          <w:szCs w:val="24"/>
          <w:lang w:eastAsia="hr-HR"/>
        </w:rPr>
        <w:t>SSNIP bez odgađanja izvještava OLAF putem IMS-a.</w:t>
      </w:r>
      <w:bookmarkEnd w:id="72"/>
      <w:bookmarkEnd w:id="73"/>
    </w:p>
    <w:p w14:paraId="421CD0FF" w14:textId="77777777" w:rsidR="001111BC" w:rsidRPr="007A13DF" w:rsidRDefault="001111BC" w:rsidP="007A13DF">
      <w:pPr>
        <w:spacing w:after="0"/>
        <w:jc w:val="both"/>
        <w:rPr>
          <w:rFonts w:ascii="Times New Roman" w:hAnsi="Times New Roman" w:cs="Times New Roman"/>
          <w:sz w:val="24"/>
          <w:szCs w:val="24"/>
          <w:lang w:eastAsia="hr-HR"/>
        </w:rPr>
      </w:pPr>
    </w:p>
    <w:p w14:paraId="668A94EF" w14:textId="1700CD59" w:rsidR="001111BC" w:rsidRPr="007A13DF" w:rsidRDefault="007574A2" w:rsidP="007A13DF">
      <w:pPr>
        <w:pBdr>
          <w:top w:val="none" w:sz="0" w:space="2"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
          <w:bCs/>
          <w:sz w:val="24"/>
          <w:szCs w:val="24"/>
          <w:lang w:eastAsia="hr-HR"/>
        </w:rPr>
      </w:pPr>
      <w:bookmarkStart w:id="74" w:name="_Toc3383365"/>
      <w:r w:rsidRPr="007A13DF">
        <w:rPr>
          <w:rFonts w:ascii="Times New Roman" w:eastAsia="Times New Roman" w:hAnsi="Times New Roman" w:cs="Times New Roman"/>
          <w:b/>
          <w:bCs/>
          <w:sz w:val="24"/>
          <w:szCs w:val="24"/>
          <w:lang w:eastAsia="hr-HR"/>
        </w:rPr>
        <w:t xml:space="preserve">5.3.4. </w:t>
      </w:r>
      <w:r w:rsidR="001111BC" w:rsidRPr="007A13DF">
        <w:rPr>
          <w:rFonts w:ascii="Times New Roman" w:eastAsia="Times New Roman" w:hAnsi="Times New Roman" w:cs="Times New Roman"/>
          <w:b/>
          <w:bCs/>
          <w:sz w:val="24"/>
          <w:szCs w:val="24"/>
          <w:lang w:eastAsia="hr-HR"/>
        </w:rPr>
        <w:t>Izvješće o nepostojanju nepravilnosti</w:t>
      </w:r>
      <w:bookmarkEnd w:id="74"/>
    </w:p>
    <w:p w14:paraId="458BDE3E" w14:textId="77777777" w:rsidR="00AB1BB1" w:rsidRPr="007A13DF" w:rsidRDefault="00AB1BB1" w:rsidP="007A13DF">
      <w:pPr>
        <w:spacing w:after="0"/>
        <w:jc w:val="both"/>
        <w:rPr>
          <w:rFonts w:ascii="Times New Roman" w:hAnsi="Times New Roman" w:cs="Times New Roman"/>
          <w:sz w:val="24"/>
          <w:szCs w:val="24"/>
          <w:lang w:eastAsia="hr-HR"/>
        </w:rPr>
      </w:pPr>
    </w:p>
    <w:p w14:paraId="6D808DE8" w14:textId="4A0BE638" w:rsidR="001111BC" w:rsidRPr="007A13DF" w:rsidRDefault="001111BC" w:rsidP="007A13DF">
      <w:pPr>
        <w:spacing w:after="0"/>
        <w:jc w:val="both"/>
        <w:rPr>
          <w:rFonts w:ascii="Times New Roman" w:hAnsi="Times New Roman" w:cs="Times New Roman"/>
          <w:sz w:val="24"/>
          <w:szCs w:val="24"/>
          <w:lang w:eastAsia="hr-HR"/>
        </w:rPr>
      </w:pPr>
      <w:bookmarkStart w:id="75" w:name="_Toc3383268"/>
      <w:bookmarkStart w:id="76" w:name="_Toc3383366"/>
      <w:r w:rsidRPr="007A13DF">
        <w:rPr>
          <w:rFonts w:ascii="Times New Roman" w:hAnsi="Times New Roman" w:cs="Times New Roman"/>
          <w:sz w:val="24"/>
          <w:szCs w:val="24"/>
          <w:lang w:eastAsia="hr-HR"/>
        </w:rPr>
        <w:t xml:space="preserve">Ako nema nepravilnosti koje treba prijaviti u skladu sa zahtjevima EK u određenom tromjesečju (vidi Uredba (EU) br. 1303/2013), PT 2 ne izrađuje nikakva izvješća (obavijesti) u </w:t>
      </w:r>
      <w:r w:rsidR="00A73C15" w:rsidRPr="007A13DF">
        <w:rPr>
          <w:rFonts w:ascii="Times New Roman" w:hAnsi="Times New Roman" w:cs="Times New Roman"/>
          <w:sz w:val="24"/>
          <w:szCs w:val="24"/>
          <w:lang w:eastAsia="hr-HR"/>
        </w:rPr>
        <w:t xml:space="preserve">IMS-u, ali o tome obavještava </w:t>
      </w:r>
      <w:r w:rsidRPr="007A13DF">
        <w:rPr>
          <w:rFonts w:ascii="Times New Roman" w:hAnsi="Times New Roman" w:cs="Times New Roman"/>
          <w:sz w:val="24"/>
          <w:szCs w:val="24"/>
          <w:lang w:eastAsia="hr-HR"/>
        </w:rPr>
        <w:t>SSNIP najkasnije u roku od 15 radnih dana nakon kraja svakog tromjesečja.</w:t>
      </w:r>
      <w:bookmarkEnd w:id="75"/>
      <w:bookmarkEnd w:id="76"/>
    </w:p>
    <w:p w14:paraId="5D736849" w14:textId="127F7273" w:rsidR="00AB1BB1" w:rsidRPr="007A13DF" w:rsidRDefault="001111BC" w:rsidP="007A13DF">
      <w:pPr>
        <w:spacing w:after="0"/>
        <w:jc w:val="both"/>
        <w:rPr>
          <w:rFonts w:ascii="Times New Roman" w:hAnsi="Times New Roman" w:cs="Times New Roman"/>
          <w:sz w:val="24"/>
          <w:szCs w:val="24"/>
          <w:lang w:eastAsia="hr-HR"/>
        </w:rPr>
      </w:pPr>
      <w:bookmarkStart w:id="77" w:name="_Toc3383269"/>
      <w:bookmarkStart w:id="78" w:name="_Toc3383367"/>
      <w:r w:rsidRPr="007A13DF">
        <w:rPr>
          <w:rFonts w:ascii="Times New Roman" w:hAnsi="Times New Roman" w:cs="Times New Roman"/>
          <w:sz w:val="24"/>
          <w:szCs w:val="24"/>
          <w:lang w:eastAsia="hr-HR"/>
        </w:rPr>
        <w:t>Obavijest o nepostojanju nepravilnosti PT 2 će dostaviti putem elek</w:t>
      </w:r>
      <w:r w:rsidR="00A73C15" w:rsidRPr="007A13DF">
        <w:rPr>
          <w:rFonts w:ascii="Times New Roman" w:hAnsi="Times New Roman" w:cs="Times New Roman"/>
          <w:sz w:val="24"/>
          <w:szCs w:val="24"/>
          <w:lang w:eastAsia="hr-HR"/>
        </w:rPr>
        <w:t xml:space="preserve">troničke pošte, i to na adresu </w:t>
      </w:r>
      <w:r w:rsidRPr="007A13DF">
        <w:rPr>
          <w:rFonts w:ascii="Times New Roman" w:hAnsi="Times New Roman" w:cs="Times New Roman"/>
          <w:sz w:val="24"/>
          <w:szCs w:val="24"/>
          <w:lang w:eastAsia="hr-HR"/>
        </w:rPr>
        <w:t>SSNIP-a (i u kopiji UT-u i PT-u 1) otvorenu za zaprimanje predmetnih obavijesti. Adresa elektron</w:t>
      </w:r>
      <w:r w:rsidR="00DA5016">
        <w:rPr>
          <w:rFonts w:ascii="Times New Roman" w:hAnsi="Times New Roman" w:cs="Times New Roman"/>
          <w:sz w:val="24"/>
          <w:szCs w:val="24"/>
          <w:lang w:eastAsia="hr-HR"/>
        </w:rPr>
        <w:t>ičke</w:t>
      </w:r>
      <w:r w:rsidRPr="007A13DF">
        <w:rPr>
          <w:rFonts w:ascii="Times New Roman" w:hAnsi="Times New Roman" w:cs="Times New Roman"/>
          <w:sz w:val="24"/>
          <w:szCs w:val="24"/>
          <w:lang w:eastAsia="hr-HR"/>
        </w:rPr>
        <w:t xml:space="preserve"> pošte je </w:t>
      </w:r>
      <w:hyperlink r:id="rId8" w:history="1">
        <w:r w:rsidRPr="007A13DF">
          <w:rPr>
            <w:rFonts w:ascii="Times New Roman" w:hAnsi="Times New Roman" w:cs="Times New Roman"/>
            <w:sz w:val="24"/>
            <w:szCs w:val="24"/>
            <w:lang w:eastAsia="hr-HR"/>
          </w:rPr>
          <w:t>afcos-hr@mfin.hr</w:t>
        </w:r>
      </w:hyperlink>
      <w:r w:rsidR="00AB1BB1" w:rsidRPr="007A13DF">
        <w:rPr>
          <w:rFonts w:ascii="Times New Roman" w:hAnsi="Times New Roman" w:cs="Times New Roman"/>
          <w:sz w:val="24"/>
          <w:szCs w:val="24"/>
          <w:lang w:eastAsia="hr-HR"/>
        </w:rPr>
        <w:t>.</w:t>
      </w:r>
      <w:bookmarkEnd w:id="77"/>
      <w:bookmarkEnd w:id="78"/>
    </w:p>
    <w:p w14:paraId="78A95172" w14:textId="6D06D97A" w:rsidR="00AB1BB1" w:rsidRPr="007A13DF" w:rsidRDefault="001111BC" w:rsidP="007A13DF">
      <w:pPr>
        <w:spacing w:after="0"/>
        <w:jc w:val="both"/>
        <w:rPr>
          <w:rFonts w:ascii="Times New Roman" w:hAnsi="Times New Roman" w:cs="Times New Roman"/>
          <w:sz w:val="24"/>
          <w:szCs w:val="24"/>
          <w:lang w:eastAsia="hr-HR"/>
        </w:rPr>
      </w:pPr>
      <w:r w:rsidRPr="007A13DF">
        <w:rPr>
          <w:rFonts w:ascii="Times New Roman" w:hAnsi="Times New Roman" w:cs="Times New Roman"/>
          <w:sz w:val="24"/>
          <w:szCs w:val="24"/>
          <w:lang w:eastAsia="hr-HR"/>
        </w:rPr>
        <w:t xml:space="preserve"> </w:t>
      </w:r>
    </w:p>
    <w:p w14:paraId="24E76ED5" w14:textId="5B662514" w:rsidR="001111BC" w:rsidRPr="007A13DF" w:rsidRDefault="001111BC" w:rsidP="007A13DF">
      <w:pPr>
        <w:spacing w:after="0"/>
        <w:jc w:val="both"/>
        <w:rPr>
          <w:rFonts w:ascii="Times New Roman" w:hAnsi="Times New Roman" w:cs="Times New Roman"/>
          <w:sz w:val="24"/>
          <w:szCs w:val="24"/>
          <w:lang w:eastAsia="hr-HR"/>
        </w:rPr>
      </w:pPr>
      <w:bookmarkStart w:id="79" w:name="_Toc3383270"/>
      <w:bookmarkStart w:id="80" w:name="_Toc3383368"/>
      <w:r w:rsidRPr="007A13DF">
        <w:rPr>
          <w:rFonts w:ascii="Times New Roman" w:hAnsi="Times New Roman" w:cs="Times New Roman"/>
          <w:sz w:val="24"/>
          <w:szCs w:val="24"/>
          <w:lang w:eastAsia="hr-HR"/>
        </w:rPr>
        <w:t xml:space="preserve">Ako nema nepravilnosti koje treba prijaviti u odgovarajućem tromjesečju, u roku od dva mjeseca </w:t>
      </w:r>
      <w:r w:rsidR="00A73C15" w:rsidRPr="007A13DF">
        <w:rPr>
          <w:rFonts w:ascii="Times New Roman" w:hAnsi="Times New Roman" w:cs="Times New Roman"/>
          <w:sz w:val="24"/>
          <w:szCs w:val="24"/>
          <w:lang w:eastAsia="hr-HR"/>
        </w:rPr>
        <w:t xml:space="preserve">nakon kraja svakog tromjesečja </w:t>
      </w:r>
      <w:r w:rsidRPr="007A13DF">
        <w:rPr>
          <w:rFonts w:ascii="Times New Roman" w:hAnsi="Times New Roman" w:cs="Times New Roman"/>
          <w:sz w:val="24"/>
          <w:szCs w:val="24"/>
          <w:lang w:eastAsia="hr-HR"/>
        </w:rPr>
        <w:t>SSNIP OLAF-u podnosi Izvješće o nepostojanju nepravilnosti putem IMS-a.</w:t>
      </w:r>
      <w:bookmarkEnd w:id="79"/>
      <w:bookmarkEnd w:id="80"/>
    </w:p>
    <w:p w14:paraId="532BEB16" w14:textId="709C0933" w:rsidR="00CB3A01" w:rsidRPr="007A13DF" w:rsidRDefault="00CB3A01" w:rsidP="007A13DF">
      <w:pPr>
        <w:spacing w:after="0"/>
        <w:jc w:val="both"/>
        <w:rPr>
          <w:rFonts w:ascii="Times New Roman" w:hAnsi="Times New Roman" w:cs="Times New Roman"/>
          <w:sz w:val="24"/>
          <w:szCs w:val="24"/>
          <w:lang w:eastAsia="hr-HR"/>
        </w:rPr>
      </w:pPr>
    </w:p>
    <w:p w14:paraId="073D2820" w14:textId="4A7FBA17" w:rsidR="001111BC" w:rsidRPr="007A13DF" w:rsidRDefault="007574A2" w:rsidP="007A13DF">
      <w:pPr>
        <w:pBdr>
          <w:top w:val="none" w:sz="0" w:space="0" w:color="000000"/>
          <w:left w:val="none" w:sz="0" w:space="0" w:color="000000"/>
          <w:bottom w:val="none" w:sz="0" w:space="0" w:color="000000"/>
          <w:right w:val="none" w:sz="0" w:space="0" w:color="000000"/>
        </w:pBdr>
        <w:spacing w:after="0" w:line="240" w:lineRule="auto"/>
        <w:jc w:val="both"/>
        <w:outlineLvl w:val="1"/>
        <w:rPr>
          <w:rFonts w:ascii="Times New Roman" w:eastAsia="Times New Roman" w:hAnsi="Times New Roman" w:cs="Times New Roman"/>
          <w:b/>
          <w:bCs/>
          <w:sz w:val="24"/>
          <w:szCs w:val="24"/>
          <w:lang w:eastAsia="hr-HR"/>
        </w:rPr>
      </w:pPr>
      <w:bookmarkStart w:id="81" w:name="_Toc3383369"/>
      <w:r w:rsidRPr="007A13DF">
        <w:rPr>
          <w:rFonts w:ascii="Times New Roman" w:eastAsia="Times New Roman" w:hAnsi="Times New Roman" w:cs="Times New Roman"/>
          <w:b/>
          <w:bCs/>
          <w:sz w:val="24"/>
          <w:szCs w:val="24"/>
          <w:lang w:eastAsia="hr-HR"/>
        </w:rPr>
        <w:t xml:space="preserve">5.3.5. </w:t>
      </w:r>
      <w:r w:rsidR="001111BC" w:rsidRPr="007A13DF">
        <w:rPr>
          <w:rFonts w:ascii="Times New Roman" w:eastAsia="Times New Roman" w:hAnsi="Times New Roman" w:cs="Times New Roman"/>
          <w:b/>
          <w:bCs/>
          <w:sz w:val="24"/>
          <w:szCs w:val="24"/>
          <w:lang w:eastAsia="hr-HR"/>
        </w:rPr>
        <w:t>Zatvaranje slučaja nepravilnosti</w:t>
      </w:r>
      <w:bookmarkEnd w:id="81"/>
    </w:p>
    <w:p w14:paraId="2EF14D7D" w14:textId="77777777" w:rsidR="00C55D4C" w:rsidRPr="007A13DF" w:rsidRDefault="00C55D4C" w:rsidP="007A13DF">
      <w:pPr>
        <w:spacing w:after="0"/>
        <w:rPr>
          <w:rFonts w:ascii="Times New Roman" w:hAnsi="Times New Roman" w:cs="Times New Roman"/>
          <w:lang w:eastAsia="hr-HR"/>
        </w:rPr>
      </w:pPr>
    </w:p>
    <w:p w14:paraId="48F342A8" w14:textId="3AD21641" w:rsidR="00C55D4C" w:rsidRPr="007A13DF" w:rsidRDefault="001111BC" w:rsidP="007A13DF">
      <w:pPr>
        <w:spacing w:after="0"/>
        <w:jc w:val="both"/>
        <w:rPr>
          <w:rFonts w:ascii="Times New Roman" w:hAnsi="Times New Roman" w:cs="Times New Roman"/>
          <w:sz w:val="24"/>
          <w:szCs w:val="24"/>
          <w:lang w:eastAsia="hr-HR"/>
        </w:rPr>
      </w:pPr>
      <w:bookmarkStart w:id="82" w:name="_Toc3383272"/>
      <w:bookmarkStart w:id="83" w:name="_Toc3383370"/>
      <w:r w:rsidRPr="007A13DF">
        <w:rPr>
          <w:rFonts w:ascii="Times New Roman" w:hAnsi="Times New Roman" w:cs="Times New Roman"/>
          <w:sz w:val="24"/>
          <w:szCs w:val="24"/>
          <w:lang w:eastAsia="hr-HR"/>
        </w:rPr>
        <w:t>Slučaj nepravilnosti smatra se zatvorenim u sljedećim slučajevima:</w:t>
      </w:r>
      <w:bookmarkEnd w:id="82"/>
      <w:bookmarkEnd w:id="83"/>
    </w:p>
    <w:p w14:paraId="1F7A3609" w14:textId="108262DC" w:rsidR="00C55D4C" w:rsidRPr="007A13DF" w:rsidRDefault="00B82228" w:rsidP="007A13DF">
      <w:pPr>
        <w:spacing w:before="120" w:after="0"/>
        <w:jc w:val="both"/>
        <w:rPr>
          <w:rFonts w:ascii="Times New Roman" w:hAnsi="Times New Roman" w:cs="Times New Roman"/>
          <w:sz w:val="24"/>
          <w:szCs w:val="24"/>
        </w:rPr>
      </w:pPr>
      <w:bookmarkStart w:id="84" w:name="_Toc3383273"/>
      <w:bookmarkStart w:id="85" w:name="_Toc3383371"/>
      <w:r w:rsidRPr="007A13DF">
        <w:rPr>
          <w:rFonts w:ascii="Times New Roman" w:hAnsi="Times New Roman" w:cs="Times New Roman"/>
          <w:sz w:val="24"/>
          <w:szCs w:val="24"/>
        </w:rPr>
        <w:t xml:space="preserve">- </w:t>
      </w:r>
      <w:r w:rsidR="001111BC" w:rsidRPr="007A13DF">
        <w:rPr>
          <w:rFonts w:ascii="Times New Roman" w:hAnsi="Times New Roman" w:cs="Times New Roman"/>
          <w:sz w:val="24"/>
          <w:szCs w:val="24"/>
        </w:rPr>
        <w:t>donesena je odluka da se utvrđeni slučaj ne smatra nepravilnošću; ili</w:t>
      </w:r>
      <w:bookmarkEnd w:id="84"/>
      <w:bookmarkEnd w:id="85"/>
    </w:p>
    <w:p w14:paraId="1A2F7E90" w14:textId="1D82695D" w:rsidR="001111BC" w:rsidRPr="007A13DF" w:rsidRDefault="00B82228" w:rsidP="007A13DF">
      <w:pPr>
        <w:spacing w:before="120" w:after="0"/>
        <w:jc w:val="both"/>
        <w:rPr>
          <w:rFonts w:ascii="Times New Roman" w:hAnsi="Times New Roman" w:cs="Times New Roman"/>
          <w:sz w:val="24"/>
          <w:szCs w:val="24"/>
        </w:rPr>
      </w:pPr>
      <w:bookmarkStart w:id="86" w:name="_Toc3383274"/>
      <w:bookmarkStart w:id="87" w:name="_Toc3383372"/>
      <w:r w:rsidRPr="007A13DF">
        <w:rPr>
          <w:rFonts w:ascii="Times New Roman" w:hAnsi="Times New Roman" w:cs="Times New Roman"/>
          <w:sz w:val="24"/>
          <w:szCs w:val="24"/>
        </w:rPr>
        <w:t xml:space="preserve">- </w:t>
      </w:r>
      <w:r w:rsidR="001111BC" w:rsidRPr="007A13DF">
        <w:rPr>
          <w:rFonts w:ascii="Times New Roman" w:hAnsi="Times New Roman" w:cs="Times New Roman"/>
          <w:sz w:val="24"/>
          <w:szCs w:val="24"/>
        </w:rPr>
        <w:t>provedene su sve korektivne mjere i svi neprihvatljivi izdaci su vraćeni ili ustegnuti iz Izjave o izdacima, osim kada navedeno nije moguće jer je na temelju pravomoćne odluke nadležnog tijela utvrđen gubitak zahtjeva za zaštitu prava na prisilno ostvarivanje tražbine (zastara prava), ili se tražbina nije mogla (prisilno) ostvariti zbog drugih, na temelju propisa osnovanih razloga.</w:t>
      </w:r>
      <w:bookmarkEnd w:id="86"/>
      <w:bookmarkEnd w:id="87"/>
    </w:p>
    <w:p w14:paraId="450EC394" w14:textId="77777777" w:rsidR="00C55D4C" w:rsidRPr="007A13DF" w:rsidRDefault="00C55D4C" w:rsidP="007A13DF">
      <w:pPr>
        <w:spacing w:after="0"/>
        <w:jc w:val="both"/>
        <w:rPr>
          <w:rFonts w:ascii="Times New Roman" w:hAnsi="Times New Roman" w:cs="Times New Roman"/>
          <w:sz w:val="24"/>
          <w:szCs w:val="24"/>
          <w:lang w:eastAsia="hr-HR"/>
        </w:rPr>
      </w:pPr>
    </w:p>
    <w:p w14:paraId="2B172218" w14:textId="544A1B1A" w:rsidR="001111BC" w:rsidRPr="007A13DF" w:rsidRDefault="001111BC" w:rsidP="007A13DF">
      <w:pPr>
        <w:spacing w:after="0"/>
        <w:jc w:val="both"/>
        <w:rPr>
          <w:rFonts w:ascii="Times New Roman" w:hAnsi="Times New Roman" w:cs="Times New Roman"/>
          <w:sz w:val="24"/>
          <w:szCs w:val="24"/>
          <w:lang w:eastAsia="hr-HR"/>
        </w:rPr>
      </w:pPr>
      <w:bookmarkStart w:id="88" w:name="_Toc3383275"/>
      <w:bookmarkStart w:id="89" w:name="_Toc3383373"/>
      <w:r w:rsidRPr="007A13DF">
        <w:rPr>
          <w:rFonts w:ascii="Times New Roman" w:hAnsi="Times New Roman" w:cs="Times New Roman"/>
          <w:sz w:val="24"/>
          <w:szCs w:val="24"/>
          <w:lang w:eastAsia="hr-HR"/>
        </w:rPr>
        <w:t>Zatvaranje slučaja nepravilnosti ne utječe na obvezu izvještavanja od strane PT-a 2, u slučajevima u kojima su pokrenuti odgovarajući postupci (kazneni, prekršajni i drugi) te navedena obveza postoji sve do okončanja odgovarajućeg postupka i donošenja pravomoćne odluke (u odnosu na one informacije koje mogu biti ili jesu PT-u 2 dostupne).</w:t>
      </w:r>
      <w:bookmarkEnd w:id="88"/>
      <w:bookmarkEnd w:id="89"/>
    </w:p>
    <w:p w14:paraId="2CE41467" w14:textId="77777777" w:rsidR="00C55D4C" w:rsidRPr="007A13DF" w:rsidRDefault="00C55D4C" w:rsidP="007A13DF">
      <w:pPr>
        <w:spacing w:after="0"/>
        <w:jc w:val="both"/>
        <w:rPr>
          <w:rFonts w:ascii="Times New Roman" w:hAnsi="Times New Roman" w:cs="Times New Roman"/>
          <w:sz w:val="24"/>
          <w:szCs w:val="24"/>
          <w:lang w:eastAsia="hr-HR"/>
        </w:rPr>
      </w:pPr>
    </w:p>
    <w:p w14:paraId="3183CD02" w14:textId="15DFDB45" w:rsidR="001111BC" w:rsidRPr="007A13DF" w:rsidRDefault="001111BC" w:rsidP="007A13DF">
      <w:pPr>
        <w:spacing w:after="0"/>
        <w:jc w:val="both"/>
        <w:rPr>
          <w:rFonts w:ascii="Times New Roman" w:hAnsi="Times New Roman" w:cs="Times New Roman"/>
          <w:sz w:val="24"/>
          <w:szCs w:val="24"/>
          <w:lang w:eastAsia="hr-HR"/>
        </w:rPr>
      </w:pPr>
      <w:bookmarkStart w:id="90" w:name="_Toc3383276"/>
      <w:bookmarkStart w:id="91" w:name="_Toc3383374"/>
      <w:r w:rsidRPr="007A13DF">
        <w:rPr>
          <w:rFonts w:ascii="Times New Roman" w:hAnsi="Times New Roman" w:cs="Times New Roman"/>
          <w:sz w:val="24"/>
          <w:szCs w:val="24"/>
          <w:lang w:eastAsia="hr-HR"/>
        </w:rPr>
        <w:t>Postupak povrata neosnovano plaćenih iznosa iz sredstava EU-a i povezanog sufinanciranja opisan je u ZNP-u 05 Izvršavanje i upravljanje ugovorima o dodjeli bespovratnih sredstava.</w:t>
      </w:r>
      <w:bookmarkEnd w:id="90"/>
      <w:bookmarkEnd w:id="91"/>
    </w:p>
    <w:p w14:paraId="285C9AD9" w14:textId="77777777" w:rsidR="001111BC" w:rsidRPr="007A13DF" w:rsidRDefault="001111BC" w:rsidP="007A13DF">
      <w:pPr>
        <w:pBdr>
          <w:top w:val="none" w:sz="0" w:space="0" w:color="000000"/>
          <w:left w:val="none" w:sz="0" w:space="0" w:color="000000"/>
          <w:bottom w:val="none" w:sz="0" w:space="0" w:color="000000"/>
          <w:right w:val="none" w:sz="0" w:space="0" w:color="000000"/>
        </w:pBdr>
        <w:spacing w:after="0" w:line="240" w:lineRule="auto"/>
        <w:ind w:left="1247"/>
        <w:jc w:val="both"/>
        <w:rPr>
          <w:rFonts w:ascii="Times New Roman" w:eastAsia="Times New Roman" w:hAnsi="Times New Roman" w:cs="Times New Roman"/>
          <w:sz w:val="24"/>
          <w:szCs w:val="24"/>
          <w:lang w:eastAsia="hr-HR"/>
        </w:rPr>
      </w:pPr>
    </w:p>
    <w:p w14:paraId="03AD3780" w14:textId="4EDD9267" w:rsidR="001111BC" w:rsidRPr="007A13DF" w:rsidRDefault="007574A2"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b/>
          <w:sz w:val="24"/>
          <w:szCs w:val="24"/>
          <w:lang w:eastAsia="hr-HR"/>
        </w:rPr>
      </w:pPr>
      <w:r w:rsidRPr="007A13DF">
        <w:rPr>
          <w:rFonts w:ascii="Times New Roman" w:eastAsia="Times New Roman" w:hAnsi="Times New Roman" w:cs="Times New Roman"/>
          <w:b/>
          <w:sz w:val="24"/>
          <w:szCs w:val="24"/>
          <w:lang w:eastAsia="hr-HR"/>
        </w:rPr>
        <w:t xml:space="preserve">5.3.6. </w:t>
      </w:r>
      <w:r w:rsidR="001111BC" w:rsidRPr="007A13DF">
        <w:rPr>
          <w:rFonts w:ascii="Times New Roman" w:eastAsia="Times New Roman" w:hAnsi="Times New Roman" w:cs="Times New Roman"/>
          <w:b/>
          <w:sz w:val="24"/>
          <w:szCs w:val="24"/>
          <w:lang w:eastAsia="hr-HR"/>
        </w:rPr>
        <w:t xml:space="preserve">Evidentiranje podataka o upravljanju nepravilnostima </w:t>
      </w:r>
    </w:p>
    <w:p w14:paraId="598B6E76" w14:textId="77777777" w:rsidR="007A13DF" w:rsidRPr="007A13DF" w:rsidRDefault="007A13DF" w:rsidP="007A13DF">
      <w:pPr>
        <w:spacing w:after="0"/>
        <w:jc w:val="both"/>
        <w:rPr>
          <w:rFonts w:ascii="Times New Roman" w:hAnsi="Times New Roman" w:cs="Times New Roman"/>
          <w:sz w:val="24"/>
          <w:szCs w:val="24"/>
          <w:lang w:eastAsia="hr-HR"/>
        </w:rPr>
      </w:pPr>
      <w:bookmarkStart w:id="92" w:name="_Toc3383277"/>
      <w:bookmarkStart w:id="93" w:name="_Toc3383375"/>
    </w:p>
    <w:p w14:paraId="05168AF5" w14:textId="4795171E" w:rsidR="00C55D4C" w:rsidRPr="007A13DF" w:rsidRDefault="006142B1" w:rsidP="007A13DF">
      <w:pPr>
        <w:spacing w:after="0"/>
        <w:jc w:val="both"/>
        <w:rPr>
          <w:rFonts w:ascii="Times New Roman" w:hAnsi="Times New Roman" w:cs="Times New Roman"/>
          <w:sz w:val="24"/>
          <w:szCs w:val="24"/>
          <w:lang w:eastAsia="hr-HR"/>
        </w:rPr>
      </w:pPr>
      <w:r w:rsidRPr="007A13DF">
        <w:rPr>
          <w:rFonts w:ascii="Times New Roman" w:hAnsi="Times New Roman" w:cs="Times New Roman"/>
          <w:sz w:val="24"/>
          <w:szCs w:val="24"/>
          <w:lang w:eastAsia="hr-HR"/>
        </w:rPr>
        <w:t xml:space="preserve">PT 2 vodi Registar nepravilnosti (Prilog </w:t>
      </w:r>
      <w:r w:rsidR="00C33857">
        <w:rPr>
          <w:rFonts w:ascii="Times New Roman" w:hAnsi="Times New Roman" w:cs="Times New Roman"/>
          <w:sz w:val="24"/>
          <w:szCs w:val="24"/>
          <w:lang w:eastAsia="hr-HR"/>
        </w:rPr>
        <w:t>0</w:t>
      </w:r>
      <w:r w:rsidRPr="007A13DF">
        <w:rPr>
          <w:rFonts w:ascii="Times New Roman" w:hAnsi="Times New Roman" w:cs="Times New Roman"/>
          <w:sz w:val="24"/>
          <w:szCs w:val="24"/>
          <w:lang w:eastAsia="hr-HR"/>
        </w:rPr>
        <w:t xml:space="preserve">2 ovog </w:t>
      </w:r>
      <w:r w:rsidR="00C55D4C" w:rsidRPr="007A13DF">
        <w:rPr>
          <w:rFonts w:ascii="Times New Roman" w:hAnsi="Times New Roman" w:cs="Times New Roman"/>
          <w:sz w:val="24"/>
          <w:szCs w:val="24"/>
          <w:lang w:eastAsia="hr-HR"/>
        </w:rPr>
        <w:t xml:space="preserve">poglavlja </w:t>
      </w:r>
      <w:r w:rsidRPr="007A13DF">
        <w:rPr>
          <w:rFonts w:ascii="Times New Roman" w:hAnsi="Times New Roman" w:cs="Times New Roman"/>
          <w:sz w:val="24"/>
          <w:szCs w:val="24"/>
          <w:lang w:eastAsia="hr-HR"/>
        </w:rPr>
        <w:t>ZNP-a) i u njega bilježi sve nepravilnosti i sumnje na nepravilnosti od početka razdoblja prihvatljivosti. Registar sa prikazom stanja na zadnji dan proteklog mjeseca, podnosi se TO</w:t>
      </w:r>
      <w:r w:rsidR="00B05385" w:rsidRPr="007A13DF">
        <w:rPr>
          <w:rFonts w:ascii="Times New Roman" w:hAnsi="Times New Roman" w:cs="Times New Roman"/>
          <w:sz w:val="24"/>
          <w:szCs w:val="24"/>
          <w:lang w:eastAsia="hr-HR"/>
        </w:rPr>
        <w:t>-u</w:t>
      </w:r>
      <w:r w:rsidRPr="007A13DF">
        <w:rPr>
          <w:rFonts w:ascii="Times New Roman" w:hAnsi="Times New Roman" w:cs="Times New Roman"/>
          <w:sz w:val="24"/>
          <w:szCs w:val="24"/>
          <w:lang w:eastAsia="hr-HR"/>
        </w:rPr>
        <w:t xml:space="preserve"> i UT-u do 10. dana u tekućem mjesecu.</w:t>
      </w:r>
      <w:bookmarkEnd w:id="92"/>
      <w:bookmarkEnd w:id="93"/>
    </w:p>
    <w:p w14:paraId="076CBA80" w14:textId="77777777" w:rsidR="00B82228" w:rsidRPr="007A13DF" w:rsidRDefault="00B82228" w:rsidP="007A13DF">
      <w:pPr>
        <w:spacing w:after="0"/>
        <w:jc w:val="both"/>
        <w:rPr>
          <w:rFonts w:ascii="Times New Roman" w:hAnsi="Times New Roman" w:cs="Times New Roman"/>
          <w:sz w:val="24"/>
          <w:szCs w:val="24"/>
          <w:lang w:eastAsia="hr-HR"/>
        </w:rPr>
      </w:pPr>
      <w:bookmarkStart w:id="94" w:name="_Toc3383278"/>
      <w:bookmarkStart w:id="95" w:name="_Toc3383376"/>
    </w:p>
    <w:p w14:paraId="0BBE198A" w14:textId="3F38F71C" w:rsidR="006142B1" w:rsidRPr="007A13DF" w:rsidRDefault="006142B1" w:rsidP="007A13DF">
      <w:pPr>
        <w:spacing w:after="0"/>
        <w:jc w:val="both"/>
        <w:rPr>
          <w:rFonts w:ascii="Times New Roman" w:hAnsi="Times New Roman" w:cs="Times New Roman"/>
          <w:sz w:val="24"/>
          <w:szCs w:val="24"/>
          <w:lang w:eastAsia="hr-HR"/>
        </w:rPr>
      </w:pPr>
      <w:r w:rsidRPr="007A13DF">
        <w:rPr>
          <w:rFonts w:ascii="Times New Roman" w:hAnsi="Times New Roman" w:cs="Times New Roman"/>
          <w:sz w:val="24"/>
          <w:szCs w:val="24"/>
          <w:lang w:eastAsia="hr-HR"/>
        </w:rPr>
        <w:t xml:space="preserve">Također, kopija Registra nepravilnosti podnosi se SSNIP-u (u roku od 15 radnih dana nakon kraja svakog tromjesečja putem elektroničke pošte </w:t>
      </w:r>
      <w:r w:rsidRPr="007A13DF">
        <w:rPr>
          <w:rFonts w:ascii="Times New Roman" w:hAnsi="Times New Roman" w:cs="Times New Roman"/>
          <w:b/>
          <w:sz w:val="24"/>
          <w:szCs w:val="24"/>
          <w:lang w:eastAsia="hr-HR"/>
        </w:rPr>
        <w:t>afcos@mfin.hr</w:t>
      </w:r>
      <w:r w:rsidRPr="007A13DF">
        <w:rPr>
          <w:rFonts w:ascii="Times New Roman" w:hAnsi="Times New Roman" w:cs="Times New Roman"/>
          <w:sz w:val="24"/>
          <w:szCs w:val="24"/>
          <w:lang w:eastAsia="hr-HR"/>
        </w:rPr>
        <w:t xml:space="preserve"> (u kopiji UT i PT1).</w:t>
      </w:r>
      <w:bookmarkEnd w:id="94"/>
      <w:bookmarkEnd w:id="95"/>
    </w:p>
    <w:p w14:paraId="6DDF6AF5" w14:textId="77777777" w:rsidR="00C55D4C" w:rsidRPr="007A13DF" w:rsidRDefault="00C55D4C" w:rsidP="007A13DF">
      <w:pPr>
        <w:spacing w:after="0"/>
        <w:jc w:val="both"/>
        <w:rPr>
          <w:rFonts w:ascii="Times New Roman" w:hAnsi="Times New Roman" w:cs="Times New Roman"/>
          <w:sz w:val="24"/>
          <w:szCs w:val="24"/>
          <w:lang w:eastAsia="hr-HR"/>
        </w:rPr>
      </w:pPr>
    </w:p>
    <w:p w14:paraId="0C55BF72" w14:textId="554FB4FF" w:rsidR="006142B1" w:rsidRPr="007A13DF" w:rsidRDefault="006142B1" w:rsidP="007A13DF">
      <w:pPr>
        <w:spacing w:after="0"/>
        <w:jc w:val="both"/>
        <w:rPr>
          <w:rFonts w:ascii="Times New Roman" w:hAnsi="Times New Roman" w:cs="Times New Roman"/>
          <w:sz w:val="24"/>
          <w:szCs w:val="24"/>
          <w:lang w:eastAsia="hr-HR"/>
        </w:rPr>
      </w:pPr>
      <w:bookmarkStart w:id="96" w:name="_Toc3383279"/>
      <w:bookmarkStart w:id="97" w:name="_Toc3383377"/>
      <w:r w:rsidRPr="007A13DF">
        <w:rPr>
          <w:rFonts w:ascii="Times New Roman" w:hAnsi="Times New Roman" w:cs="Times New Roman"/>
          <w:sz w:val="24"/>
          <w:szCs w:val="24"/>
          <w:lang w:eastAsia="hr-HR"/>
        </w:rPr>
        <w:t>PT2  će na zahtjev UT-a, PT1, TO</w:t>
      </w:r>
      <w:r w:rsidR="00A73C15" w:rsidRPr="007A13DF">
        <w:rPr>
          <w:rFonts w:ascii="Times New Roman" w:hAnsi="Times New Roman" w:cs="Times New Roman"/>
          <w:sz w:val="24"/>
          <w:szCs w:val="24"/>
          <w:lang w:eastAsia="hr-HR"/>
        </w:rPr>
        <w:t xml:space="preserve">-a, TR-a i </w:t>
      </w:r>
      <w:r w:rsidRPr="007A13DF">
        <w:rPr>
          <w:rFonts w:ascii="Times New Roman" w:hAnsi="Times New Roman" w:cs="Times New Roman"/>
          <w:sz w:val="24"/>
          <w:szCs w:val="24"/>
          <w:lang w:eastAsia="hr-HR"/>
        </w:rPr>
        <w:t>SSNIP-a dostaviti Registar nepravilnosti.</w:t>
      </w:r>
      <w:bookmarkEnd w:id="96"/>
      <w:bookmarkEnd w:id="97"/>
    </w:p>
    <w:p w14:paraId="50FCBAC0" w14:textId="77777777" w:rsidR="00C55D4C" w:rsidRPr="007A13DF" w:rsidRDefault="00C55D4C" w:rsidP="007A13DF">
      <w:pPr>
        <w:spacing w:after="0"/>
        <w:jc w:val="both"/>
        <w:rPr>
          <w:rFonts w:ascii="Times New Roman" w:hAnsi="Times New Roman" w:cs="Times New Roman"/>
          <w:sz w:val="24"/>
          <w:szCs w:val="24"/>
          <w:lang w:eastAsia="hr-HR"/>
        </w:rPr>
      </w:pPr>
    </w:p>
    <w:p w14:paraId="7D60E4A8" w14:textId="375B9F58" w:rsidR="001111BC" w:rsidRPr="007A13DF" w:rsidRDefault="00A73C15" w:rsidP="007A13DF">
      <w:pPr>
        <w:spacing w:after="0"/>
        <w:jc w:val="both"/>
        <w:rPr>
          <w:rFonts w:ascii="Times New Roman" w:hAnsi="Times New Roman" w:cs="Times New Roman"/>
          <w:sz w:val="24"/>
          <w:szCs w:val="24"/>
          <w:lang w:eastAsia="hr-HR"/>
        </w:rPr>
      </w:pPr>
      <w:bookmarkStart w:id="98" w:name="_Toc3383280"/>
      <w:bookmarkStart w:id="99" w:name="_Toc3383378"/>
      <w:r w:rsidRPr="007A13DF">
        <w:rPr>
          <w:rFonts w:ascii="Times New Roman" w:hAnsi="Times New Roman" w:cs="Times New Roman"/>
          <w:sz w:val="24"/>
          <w:szCs w:val="24"/>
          <w:lang w:eastAsia="hr-HR"/>
        </w:rPr>
        <w:t xml:space="preserve">Na zahtjev SSNIP-a PT 2 daje </w:t>
      </w:r>
      <w:r w:rsidR="001111BC" w:rsidRPr="007A13DF">
        <w:rPr>
          <w:rFonts w:ascii="Times New Roman" w:hAnsi="Times New Roman" w:cs="Times New Roman"/>
          <w:sz w:val="24"/>
          <w:szCs w:val="24"/>
          <w:lang w:eastAsia="hr-HR"/>
        </w:rPr>
        <w:t>SSNIP-u dodatne podatke za tražene slučaj</w:t>
      </w:r>
      <w:r w:rsidRPr="007A13DF">
        <w:rPr>
          <w:rFonts w:ascii="Times New Roman" w:hAnsi="Times New Roman" w:cs="Times New Roman"/>
          <w:sz w:val="24"/>
          <w:szCs w:val="24"/>
          <w:lang w:eastAsia="hr-HR"/>
        </w:rPr>
        <w:t xml:space="preserve">eve, sukladno primljenoj uputi </w:t>
      </w:r>
      <w:r w:rsidR="001111BC" w:rsidRPr="007A13DF">
        <w:rPr>
          <w:rFonts w:ascii="Times New Roman" w:hAnsi="Times New Roman" w:cs="Times New Roman"/>
          <w:sz w:val="24"/>
          <w:szCs w:val="24"/>
          <w:lang w:eastAsia="hr-HR"/>
        </w:rPr>
        <w:t>SSNIP-a o obliku i sadržaju podataka.</w:t>
      </w:r>
      <w:bookmarkEnd w:id="98"/>
      <w:bookmarkEnd w:id="99"/>
    </w:p>
    <w:p w14:paraId="040E02BD" w14:textId="77777777" w:rsidR="00C55D4C" w:rsidRPr="007A13DF" w:rsidRDefault="00C55D4C" w:rsidP="007A13DF">
      <w:pPr>
        <w:spacing w:after="0"/>
        <w:jc w:val="both"/>
        <w:rPr>
          <w:rFonts w:ascii="Times New Roman" w:hAnsi="Times New Roman" w:cs="Times New Roman"/>
          <w:sz w:val="24"/>
          <w:szCs w:val="24"/>
          <w:lang w:eastAsia="hr-HR"/>
        </w:rPr>
      </w:pPr>
    </w:p>
    <w:p w14:paraId="6874E5D1" w14:textId="77777777" w:rsidR="007A13DF" w:rsidRPr="007A13DF" w:rsidRDefault="007A13DF" w:rsidP="007A13DF">
      <w:pPr>
        <w:spacing w:after="0"/>
        <w:jc w:val="both"/>
        <w:rPr>
          <w:rFonts w:ascii="Times New Roman" w:hAnsi="Times New Roman" w:cs="Times New Roman"/>
          <w:sz w:val="24"/>
          <w:szCs w:val="24"/>
          <w:lang w:eastAsia="hr-HR"/>
        </w:rPr>
      </w:pPr>
      <w:bookmarkStart w:id="100" w:name="_Toc3383281"/>
      <w:bookmarkStart w:id="101" w:name="_Toc3383379"/>
    </w:p>
    <w:p w14:paraId="5E28F73F" w14:textId="0960FA74" w:rsidR="001B32C5" w:rsidRPr="007A13DF" w:rsidRDefault="00B82228" w:rsidP="007A13DF">
      <w:pPr>
        <w:spacing w:after="0"/>
        <w:jc w:val="both"/>
        <w:rPr>
          <w:rFonts w:ascii="Times New Roman" w:hAnsi="Times New Roman" w:cs="Times New Roman"/>
          <w:sz w:val="24"/>
          <w:szCs w:val="24"/>
          <w:lang w:eastAsia="hr-HR"/>
        </w:rPr>
      </w:pPr>
      <w:r w:rsidRPr="007A13DF">
        <w:rPr>
          <w:rFonts w:ascii="Times New Roman" w:hAnsi="Times New Roman" w:cs="Times New Roman"/>
          <w:sz w:val="24"/>
          <w:szCs w:val="24"/>
          <w:lang w:eastAsia="hr-HR"/>
        </w:rPr>
        <w:t>U Sustavu elektroničkog</w:t>
      </w:r>
      <w:r w:rsidR="001111BC" w:rsidRPr="007A13DF">
        <w:rPr>
          <w:rFonts w:ascii="Times New Roman" w:hAnsi="Times New Roman" w:cs="Times New Roman"/>
          <w:sz w:val="24"/>
          <w:szCs w:val="24"/>
          <w:lang w:eastAsia="hr-HR"/>
        </w:rPr>
        <w:t xml:space="preserve"> izvještavanja o nepravilnostima (IMS) zabilježene su sve utvrđene nepravilnosti o kojim se izvještava OLAF. Kako bi nadležne institucije (UT, TO, PT 1 i drugi ako je primjenjivo) imale pravo uvida u sve utvrđene nepravilnosti ili samo u one u kojima imaju nadležnost, u okviru IMS sustava dodijeljena su im prava promatrača u sustavu.</w:t>
      </w:r>
      <w:bookmarkEnd w:id="100"/>
      <w:bookmarkEnd w:id="101"/>
    </w:p>
    <w:p w14:paraId="4276313D" w14:textId="4BC82E29" w:rsidR="001111BC" w:rsidRPr="007A13DF" w:rsidRDefault="001111BC" w:rsidP="007A13DF">
      <w:pPr>
        <w:rPr>
          <w:rFonts w:ascii="Times New Roman" w:hAnsi="Times New Roman" w:cs="Times New Roman"/>
          <w:lang w:eastAsia="hr-HR"/>
        </w:rPr>
      </w:pPr>
    </w:p>
    <w:p w14:paraId="4B4BCAB3" w14:textId="2EB4BE5B" w:rsidR="001111BC" w:rsidRPr="007A13DF" w:rsidRDefault="007574A2" w:rsidP="00624071">
      <w:pPr>
        <w:pBdr>
          <w:top w:val="single" w:sz="4" w:space="0" w:color="auto"/>
          <w:left w:val="single" w:sz="4" w:space="0" w:color="auto"/>
          <w:bottom w:val="single" w:sz="4" w:space="0" w:color="auto"/>
          <w:right w:val="single" w:sz="4" w:space="0" w:color="auto"/>
        </w:pBdr>
        <w:spacing w:after="0" w:line="240" w:lineRule="auto"/>
        <w:jc w:val="both"/>
        <w:outlineLvl w:val="1"/>
        <w:rPr>
          <w:rFonts w:ascii="Times New Roman" w:eastAsia="Times New Roman" w:hAnsi="Times New Roman" w:cs="Times New Roman"/>
          <w:b/>
          <w:bCs/>
          <w:sz w:val="24"/>
          <w:szCs w:val="24"/>
          <w:lang w:eastAsia="hr-HR"/>
        </w:rPr>
      </w:pPr>
      <w:bookmarkStart w:id="102" w:name="_Toc3383380"/>
      <w:r w:rsidRPr="007A13DF">
        <w:rPr>
          <w:rFonts w:ascii="Times New Roman" w:eastAsia="Times New Roman" w:hAnsi="Times New Roman" w:cs="Times New Roman"/>
          <w:b/>
          <w:bCs/>
          <w:sz w:val="24"/>
          <w:szCs w:val="24"/>
          <w:lang w:eastAsia="hr-HR"/>
        </w:rPr>
        <w:t>5.4.</w:t>
      </w:r>
      <w:r w:rsidR="001111BC" w:rsidRPr="007A13DF">
        <w:rPr>
          <w:rFonts w:ascii="Times New Roman" w:eastAsia="Times New Roman" w:hAnsi="Times New Roman" w:cs="Times New Roman"/>
          <w:b/>
          <w:bCs/>
          <w:sz w:val="24"/>
          <w:szCs w:val="24"/>
          <w:lang w:eastAsia="hr-HR"/>
        </w:rPr>
        <w:t xml:space="preserve"> Izuzetci od izvještavanja</w:t>
      </w:r>
      <w:bookmarkEnd w:id="102"/>
    </w:p>
    <w:p w14:paraId="527F5EA9" w14:textId="77777777" w:rsidR="00AB1BB1" w:rsidRPr="007A13DF" w:rsidRDefault="00AB1BB1" w:rsidP="007A13DF">
      <w:pPr>
        <w:spacing w:after="0"/>
        <w:rPr>
          <w:rFonts w:ascii="Times New Roman" w:hAnsi="Times New Roman" w:cs="Times New Roman"/>
          <w:lang w:eastAsia="hr-HR"/>
        </w:rPr>
      </w:pPr>
    </w:p>
    <w:p w14:paraId="35AC1131" w14:textId="3B3745D9" w:rsidR="001111BC" w:rsidRPr="007A13DF" w:rsidRDefault="00B07BCA" w:rsidP="00B82228">
      <w:pPr>
        <w:spacing w:after="0"/>
        <w:jc w:val="both"/>
        <w:rPr>
          <w:rFonts w:ascii="Times New Roman" w:hAnsi="Times New Roman" w:cs="Times New Roman"/>
          <w:sz w:val="24"/>
          <w:szCs w:val="24"/>
          <w:lang w:eastAsia="hr-HR"/>
        </w:rPr>
      </w:pPr>
      <w:bookmarkStart w:id="103" w:name="_Toc3383283"/>
      <w:bookmarkStart w:id="104" w:name="_Toc3383381"/>
      <w:r w:rsidRPr="007A13DF">
        <w:rPr>
          <w:rFonts w:ascii="Times New Roman" w:hAnsi="Times New Roman" w:cs="Times New Roman"/>
          <w:sz w:val="24"/>
          <w:szCs w:val="24"/>
          <w:lang w:eastAsia="hr-HR"/>
        </w:rPr>
        <w:t>S</w:t>
      </w:r>
      <w:r w:rsidR="001111BC" w:rsidRPr="007A13DF">
        <w:rPr>
          <w:rFonts w:ascii="Times New Roman" w:hAnsi="Times New Roman" w:cs="Times New Roman"/>
          <w:sz w:val="24"/>
          <w:szCs w:val="24"/>
          <w:lang w:eastAsia="hr-HR"/>
        </w:rPr>
        <w:t>SNIP ne izvještava OLAF (EK) o nepravilnostima u slučajevima iz članka 122. stavka 2. Uredbe (EU) br. 1303/2013.</w:t>
      </w:r>
      <w:bookmarkEnd w:id="103"/>
      <w:bookmarkEnd w:id="104"/>
    </w:p>
    <w:p w14:paraId="251C4850" w14:textId="77777777" w:rsidR="001111BC" w:rsidRPr="007A13DF" w:rsidRDefault="001111BC" w:rsidP="007A13DF">
      <w:pPr>
        <w:rPr>
          <w:rFonts w:ascii="Times New Roman" w:hAnsi="Times New Roman" w:cs="Times New Roman"/>
          <w:lang w:eastAsia="hr-HR"/>
        </w:rPr>
      </w:pPr>
    </w:p>
    <w:p w14:paraId="490EF1CA" w14:textId="20995141" w:rsidR="001111BC" w:rsidRPr="007A13DF" w:rsidRDefault="007574A2" w:rsidP="00624071">
      <w:pPr>
        <w:pBdr>
          <w:top w:val="single" w:sz="4" w:space="0" w:color="auto"/>
          <w:left w:val="single" w:sz="4" w:space="0" w:color="auto"/>
          <w:bottom w:val="single" w:sz="4" w:space="0" w:color="auto"/>
          <w:right w:val="single" w:sz="4" w:space="0" w:color="auto"/>
        </w:pBdr>
        <w:spacing w:after="0" w:line="240" w:lineRule="auto"/>
        <w:jc w:val="both"/>
        <w:outlineLvl w:val="1"/>
        <w:rPr>
          <w:rFonts w:ascii="Times New Roman" w:eastAsia="Times New Roman" w:hAnsi="Times New Roman" w:cs="Times New Roman"/>
          <w:b/>
          <w:bCs/>
          <w:sz w:val="24"/>
          <w:szCs w:val="24"/>
          <w:lang w:eastAsia="hr-HR"/>
        </w:rPr>
      </w:pPr>
      <w:bookmarkStart w:id="105" w:name="_Toc3383382"/>
      <w:bookmarkStart w:id="106" w:name="_Toc411953991"/>
      <w:bookmarkStart w:id="107" w:name="_Toc413239277"/>
      <w:bookmarkStart w:id="108" w:name="_Toc413244249"/>
      <w:bookmarkStart w:id="109" w:name="_Toc414024595"/>
      <w:bookmarkStart w:id="110" w:name="_Toc414025501"/>
      <w:r w:rsidRPr="007A13DF">
        <w:rPr>
          <w:rFonts w:ascii="Times New Roman" w:eastAsia="Times New Roman" w:hAnsi="Times New Roman" w:cs="Times New Roman"/>
          <w:b/>
          <w:bCs/>
          <w:sz w:val="24"/>
          <w:szCs w:val="24"/>
          <w:lang w:eastAsia="hr-HR"/>
        </w:rPr>
        <w:t xml:space="preserve">5.5. </w:t>
      </w:r>
      <w:r w:rsidR="001111BC" w:rsidRPr="007A13DF">
        <w:rPr>
          <w:rFonts w:ascii="Times New Roman" w:eastAsia="Times New Roman" w:hAnsi="Times New Roman" w:cs="Times New Roman"/>
          <w:b/>
          <w:bCs/>
          <w:sz w:val="24"/>
          <w:szCs w:val="24"/>
          <w:lang w:eastAsia="hr-HR"/>
        </w:rPr>
        <w:t xml:space="preserve"> Financijski učinak nepravilnosti</w:t>
      </w:r>
      <w:bookmarkEnd w:id="105"/>
    </w:p>
    <w:p w14:paraId="57AA5B94" w14:textId="77777777" w:rsidR="00C55D4C" w:rsidRPr="007A13DF" w:rsidRDefault="00C55D4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5D5EAC38" w14:textId="4F75076A" w:rsidR="001111BC" w:rsidRPr="007A13DF" w:rsidRDefault="001111B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sz w:val="24"/>
          <w:szCs w:val="24"/>
          <w:lang w:eastAsia="hr-HR"/>
        </w:rPr>
        <w:t>Financijski učinak nepravilnosti je jasan ako je moguće utvrditi opseg stavki izdataka na koje je utjecao slučaj nepravilnosti, kao i njihov iznos.</w:t>
      </w:r>
      <w:bookmarkEnd w:id="106"/>
      <w:bookmarkEnd w:id="107"/>
      <w:bookmarkEnd w:id="108"/>
      <w:bookmarkEnd w:id="109"/>
      <w:bookmarkEnd w:id="110"/>
    </w:p>
    <w:p w14:paraId="540B74DD" w14:textId="77777777" w:rsidR="00C55D4C" w:rsidRPr="007A13DF" w:rsidRDefault="00C55D4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bookmarkStart w:id="111" w:name="_Toc411953992"/>
      <w:bookmarkStart w:id="112" w:name="_Toc413239278"/>
      <w:bookmarkStart w:id="113" w:name="_Toc413244250"/>
      <w:bookmarkStart w:id="114" w:name="_Toc414024596"/>
      <w:bookmarkStart w:id="115" w:name="_Toc414025502"/>
    </w:p>
    <w:p w14:paraId="0018E90A" w14:textId="7948236C" w:rsidR="00C55D4C" w:rsidRPr="007A13DF" w:rsidRDefault="001111B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sz w:val="24"/>
          <w:szCs w:val="24"/>
          <w:lang w:eastAsia="hr-HR"/>
        </w:rPr>
        <w:t xml:space="preserve">Ako je riječ o nepravilnosti </w:t>
      </w:r>
      <w:r w:rsidRPr="007A13DF">
        <w:rPr>
          <w:rFonts w:ascii="Times New Roman" w:eastAsia="Times New Roman" w:hAnsi="Times New Roman" w:cs="Times New Roman"/>
          <w:b/>
          <w:sz w:val="24"/>
          <w:szCs w:val="24"/>
          <w:lang w:eastAsia="hr-HR"/>
        </w:rPr>
        <w:t>s jasnim financijskim učinkom</w:t>
      </w:r>
      <w:r w:rsidRPr="007A13DF">
        <w:rPr>
          <w:rFonts w:ascii="Times New Roman" w:eastAsia="Times New Roman" w:hAnsi="Times New Roman" w:cs="Times New Roman"/>
          <w:sz w:val="24"/>
          <w:szCs w:val="24"/>
          <w:lang w:eastAsia="hr-HR"/>
        </w:rPr>
        <w:t>:</w:t>
      </w:r>
      <w:bookmarkStart w:id="116" w:name="_Toc411953993"/>
      <w:bookmarkStart w:id="117" w:name="_Toc413239279"/>
      <w:bookmarkStart w:id="118" w:name="_Toc413244251"/>
      <w:bookmarkStart w:id="119" w:name="_Toc414024597"/>
      <w:bookmarkStart w:id="120" w:name="_Toc414025503"/>
      <w:bookmarkEnd w:id="111"/>
      <w:bookmarkEnd w:id="112"/>
      <w:bookmarkEnd w:id="113"/>
      <w:bookmarkEnd w:id="114"/>
      <w:bookmarkEnd w:id="115"/>
    </w:p>
    <w:p w14:paraId="77ADF641" w14:textId="57D4AB2F" w:rsidR="00C55D4C" w:rsidRPr="007A13DF" w:rsidRDefault="001111BC" w:rsidP="007A13DF">
      <w:pPr>
        <w:pStyle w:val="ListParagraph"/>
        <w:numPr>
          <w:ilvl w:val="0"/>
          <w:numId w:val="49"/>
        </w:numPr>
        <w:spacing w:before="120"/>
        <w:ind w:left="714" w:hanging="357"/>
        <w:jc w:val="both"/>
      </w:pPr>
      <w:r w:rsidRPr="007A13DF">
        <w:t>korektivne mjere moraju uključiti prilagodbu troškova i/ili financiranja, kako je opisano u ZNP-</w:t>
      </w:r>
      <w:r w:rsidR="00D524ED" w:rsidRPr="007A13DF">
        <w:t>u</w:t>
      </w:r>
      <w:r w:rsidR="00D01672" w:rsidRPr="007A13DF">
        <w:t xml:space="preserve"> </w:t>
      </w:r>
      <w:r w:rsidRPr="007A13DF">
        <w:t>05 Izvršavanje i upravljanje ugovorima o dodjeli bespovratnih sredstava te navedena prilagodba mora odgovarati opsegu stavki troškova i iznosu troškova na koje je utjecala nepravilnost;</w:t>
      </w:r>
      <w:bookmarkEnd w:id="116"/>
      <w:bookmarkEnd w:id="117"/>
      <w:bookmarkEnd w:id="118"/>
      <w:bookmarkEnd w:id="119"/>
      <w:bookmarkEnd w:id="120"/>
    </w:p>
    <w:p w14:paraId="3E8E20B7" w14:textId="19623FFF" w:rsidR="001111BC" w:rsidRPr="007A13DF" w:rsidRDefault="001111BC" w:rsidP="007A13DF">
      <w:pPr>
        <w:pStyle w:val="ListParagraph"/>
        <w:numPr>
          <w:ilvl w:val="0"/>
          <w:numId w:val="49"/>
        </w:numPr>
        <w:spacing w:before="120"/>
        <w:ind w:left="714" w:hanging="357"/>
        <w:jc w:val="both"/>
      </w:pPr>
      <w:bookmarkStart w:id="121" w:name="_Toc411953994"/>
      <w:bookmarkStart w:id="122" w:name="_Toc413239280"/>
      <w:bookmarkStart w:id="123" w:name="_Toc413244252"/>
      <w:bookmarkStart w:id="124" w:name="_Toc414024598"/>
      <w:bookmarkStart w:id="125" w:name="_Toc414025504"/>
      <w:r w:rsidRPr="007A13DF">
        <w:t>korektivne mjere osiguravaju isključivanje neprihvatljivih troškova iz financijske podrške, da su evidencije o prihvatljivim troškovima u skladu s navedenim i prilagođene te, ako je primjenjivo, neprihvatljivi troškovi su isključeni iz ukupnog iznosa prihvatljivih troškova operacije te je financijska podrška proporcionalno tome i umanjena.</w:t>
      </w:r>
      <w:bookmarkEnd w:id="121"/>
      <w:bookmarkEnd w:id="122"/>
      <w:bookmarkEnd w:id="123"/>
      <w:bookmarkEnd w:id="124"/>
      <w:bookmarkEnd w:id="125"/>
    </w:p>
    <w:p w14:paraId="7888DA41" w14:textId="77777777" w:rsidR="00C55D4C" w:rsidRPr="007A13DF" w:rsidRDefault="00C55D4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bookmarkStart w:id="126" w:name="_Toc411953995"/>
      <w:bookmarkStart w:id="127" w:name="_Toc413239281"/>
      <w:bookmarkStart w:id="128" w:name="_Toc413244253"/>
      <w:bookmarkStart w:id="129" w:name="_Toc414024599"/>
      <w:bookmarkStart w:id="130" w:name="_Toc414025505"/>
    </w:p>
    <w:p w14:paraId="6D89D83B" w14:textId="77DD5288" w:rsidR="001111BC" w:rsidRPr="007A13DF" w:rsidRDefault="001111B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sz w:val="24"/>
          <w:szCs w:val="24"/>
          <w:lang w:eastAsia="hr-HR"/>
        </w:rPr>
        <w:t xml:space="preserve">Ako je riječ o nepravilnosti </w:t>
      </w:r>
      <w:r w:rsidRPr="007A13DF">
        <w:rPr>
          <w:rFonts w:ascii="Times New Roman" w:eastAsia="Times New Roman" w:hAnsi="Times New Roman" w:cs="Times New Roman"/>
          <w:b/>
          <w:sz w:val="24"/>
          <w:szCs w:val="24"/>
          <w:lang w:eastAsia="hr-HR"/>
        </w:rPr>
        <w:t>s nejasnim financijskim učinkom</w:t>
      </w:r>
      <w:r w:rsidRPr="007A13DF">
        <w:rPr>
          <w:rFonts w:ascii="Times New Roman" w:eastAsia="Times New Roman" w:hAnsi="Times New Roman" w:cs="Times New Roman"/>
          <w:sz w:val="24"/>
          <w:szCs w:val="24"/>
          <w:lang w:eastAsia="hr-HR"/>
        </w:rPr>
        <w:t>, PT</w:t>
      </w:r>
      <w:r w:rsidR="00A91320">
        <w:rPr>
          <w:rFonts w:ascii="Times New Roman" w:eastAsia="Times New Roman" w:hAnsi="Times New Roman" w:cs="Times New Roman"/>
          <w:sz w:val="24"/>
          <w:szCs w:val="24"/>
          <w:lang w:eastAsia="hr-HR"/>
        </w:rPr>
        <w:t xml:space="preserve"> </w:t>
      </w:r>
      <w:r w:rsidRPr="007A13DF">
        <w:rPr>
          <w:rFonts w:ascii="Times New Roman" w:eastAsia="Times New Roman" w:hAnsi="Times New Roman" w:cs="Times New Roman"/>
          <w:sz w:val="24"/>
          <w:szCs w:val="24"/>
          <w:lang w:eastAsia="hr-HR"/>
        </w:rPr>
        <w:t>2 nastoji utvrditi opseg primjene paušalnog iznosa i ekstrapolirane financijske korekcije koje je potrebno provesti kao korektivnu mjeru. Ako PT</w:t>
      </w:r>
      <w:r w:rsidR="00A91320">
        <w:rPr>
          <w:rFonts w:ascii="Times New Roman" w:eastAsia="Times New Roman" w:hAnsi="Times New Roman" w:cs="Times New Roman"/>
          <w:sz w:val="24"/>
          <w:szCs w:val="24"/>
          <w:lang w:eastAsia="hr-HR"/>
        </w:rPr>
        <w:t xml:space="preserve"> </w:t>
      </w:r>
      <w:r w:rsidRPr="007A13DF">
        <w:rPr>
          <w:rFonts w:ascii="Times New Roman" w:eastAsia="Times New Roman" w:hAnsi="Times New Roman" w:cs="Times New Roman"/>
          <w:sz w:val="24"/>
          <w:szCs w:val="24"/>
          <w:lang w:eastAsia="hr-HR"/>
        </w:rPr>
        <w:t>2 ne može nedvojbeno utvrditi opseg potrebne korekcije, o navedenom obavještava UT koji, uzimajući u obzir sve okolnosti slučaja, o tome donosi zaključak o kojem obavještava PT</w:t>
      </w:r>
      <w:r w:rsidR="00982FE3" w:rsidRPr="007A13DF">
        <w:rPr>
          <w:rFonts w:ascii="Times New Roman" w:eastAsia="Times New Roman" w:hAnsi="Times New Roman" w:cs="Times New Roman"/>
          <w:sz w:val="24"/>
          <w:szCs w:val="24"/>
          <w:lang w:eastAsia="hr-HR"/>
        </w:rPr>
        <w:t xml:space="preserve">-a </w:t>
      </w:r>
      <w:r w:rsidRPr="007A13DF">
        <w:rPr>
          <w:rFonts w:ascii="Times New Roman" w:eastAsia="Times New Roman" w:hAnsi="Times New Roman" w:cs="Times New Roman"/>
          <w:sz w:val="24"/>
          <w:szCs w:val="24"/>
          <w:lang w:eastAsia="hr-HR"/>
        </w:rPr>
        <w:t xml:space="preserve">2 koji na temelju tog zaključka donosi odluku. </w:t>
      </w:r>
      <w:bookmarkEnd w:id="126"/>
      <w:bookmarkEnd w:id="127"/>
      <w:bookmarkEnd w:id="128"/>
      <w:bookmarkEnd w:id="129"/>
      <w:bookmarkEnd w:id="130"/>
      <w:r w:rsidRPr="007A13DF">
        <w:rPr>
          <w:rFonts w:ascii="Times New Roman" w:eastAsia="Times New Roman" w:hAnsi="Times New Roman" w:cs="Times New Roman"/>
          <w:sz w:val="24"/>
          <w:szCs w:val="24"/>
          <w:lang w:eastAsia="hr-HR"/>
        </w:rPr>
        <w:t>U svrhu donošenja zaključka, PT 2 je obvezan u roku koji odredi UT dostaviti mu svu relevantnu dokumentaciju i informacije.</w:t>
      </w:r>
    </w:p>
    <w:p w14:paraId="7BA305AB" w14:textId="77777777" w:rsidR="005E43B0" w:rsidRPr="007A13DF" w:rsidRDefault="005E43B0"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bookmarkStart w:id="131" w:name="_Toc411953996"/>
      <w:bookmarkStart w:id="132" w:name="_Toc413239282"/>
      <w:bookmarkStart w:id="133" w:name="_Toc413244254"/>
      <w:bookmarkStart w:id="134" w:name="_Toc414024600"/>
      <w:bookmarkStart w:id="135" w:name="_Toc414025506"/>
    </w:p>
    <w:p w14:paraId="5C3941C6" w14:textId="329E3D50" w:rsidR="001111BC" w:rsidRPr="007A13DF" w:rsidRDefault="001111B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sz w:val="24"/>
          <w:szCs w:val="24"/>
          <w:lang w:eastAsia="hr-HR"/>
        </w:rPr>
        <w:lastRenderedPageBreak/>
        <w:t>Opseg primjene paušalnog iznosa i ekstrapolirane financijske korekcije primjenjive na nepravilnosti s nejasnim financijskim učinkom utvrđuje se uzimajući u obzir</w:t>
      </w:r>
      <w:bookmarkEnd w:id="131"/>
      <w:bookmarkEnd w:id="132"/>
      <w:bookmarkEnd w:id="133"/>
      <w:bookmarkEnd w:id="134"/>
      <w:bookmarkEnd w:id="135"/>
      <w:r w:rsidRPr="007A13DF">
        <w:rPr>
          <w:rFonts w:ascii="Times New Roman" w:eastAsia="Times New Roman" w:hAnsi="Times New Roman" w:cs="Times New Roman"/>
          <w:sz w:val="24"/>
          <w:szCs w:val="24"/>
          <w:lang w:eastAsia="hr-HR"/>
        </w:rPr>
        <w:t>:</w:t>
      </w:r>
    </w:p>
    <w:p w14:paraId="22102A7D" w14:textId="136127AF" w:rsidR="00C55D4C" w:rsidRPr="007A13DF" w:rsidRDefault="001111BC" w:rsidP="00624071">
      <w:pPr>
        <w:pStyle w:val="ListParagraph"/>
        <w:numPr>
          <w:ilvl w:val="0"/>
          <w:numId w:val="50"/>
        </w:numPr>
        <w:jc w:val="both"/>
      </w:pPr>
      <w:bookmarkStart w:id="136" w:name="_Toc411953997"/>
      <w:bookmarkStart w:id="137" w:name="_Toc413239283"/>
      <w:bookmarkStart w:id="138" w:name="_Toc413244255"/>
      <w:bookmarkStart w:id="139" w:name="_Toc414024601"/>
      <w:bookmarkStart w:id="140" w:name="_Toc414025507"/>
      <w:r w:rsidRPr="007A13DF">
        <w:t>primjenjive odredbe Ugovora;</w:t>
      </w:r>
      <w:bookmarkEnd w:id="136"/>
      <w:bookmarkEnd w:id="137"/>
      <w:bookmarkEnd w:id="138"/>
      <w:bookmarkEnd w:id="139"/>
      <w:bookmarkEnd w:id="140"/>
      <w:r w:rsidRPr="007A13DF">
        <w:t xml:space="preserve"> </w:t>
      </w:r>
    </w:p>
    <w:p w14:paraId="08CA70B2" w14:textId="0208A5A7" w:rsidR="00C55D4C" w:rsidRPr="007A13DF" w:rsidRDefault="001111BC" w:rsidP="00624071">
      <w:pPr>
        <w:pStyle w:val="ListParagraph"/>
        <w:numPr>
          <w:ilvl w:val="0"/>
          <w:numId w:val="50"/>
        </w:numPr>
        <w:jc w:val="both"/>
      </w:pPr>
      <w:bookmarkStart w:id="141" w:name="_Toc411953998"/>
      <w:bookmarkStart w:id="142" w:name="_Toc413239284"/>
      <w:bookmarkStart w:id="143" w:name="_Toc413244256"/>
      <w:bookmarkStart w:id="144" w:name="_Toc414024602"/>
      <w:bookmarkStart w:id="145" w:name="_Toc414025508"/>
      <w:r w:rsidRPr="007A13DF">
        <w:t>primjenjive odredbe Uredbe (EU) br. 1303/2013</w:t>
      </w:r>
      <w:bookmarkEnd w:id="141"/>
      <w:r w:rsidRPr="007A13DF">
        <w:t xml:space="preserve"> i drugih primjenjivih propisa EU, kao i nacionalnih propisa;</w:t>
      </w:r>
      <w:bookmarkEnd w:id="142"/>
      <w:bookmarkEnd w:id="143"/>
      <w:bookmarkEnd w:id="144"/>
      <w:bookmarkEnd w:id="145"/>
    </w:p>
    <w:p w14:paraId="51406489" w14:textId="7592E7CA" w:rsidR="00C55D4C" w:rsidRPr="007A13DF" w:rsidRDefault="001111BC" w:rsidP="00624071">
      <w:pPr>
        <w:pStyle w:val="ListParagraph"/>
        <w:numPr>
          <w:ilvl w:val="0"/>
          <w:numId w:val="50"/>
        </w:numPr>
        <w:jc w:val="both"/>
      </w:pPr>
      <w:bookmarkStart w:id="146" w:name="_Toc411953999"/>
      <w:bookmarkStart w:id="147" w:name="_Toc413239285"/>
      <w:bookmarkStart w:id="148" w:name="_Toc413244257"/>
      <w:bookmarkStart w:id="149" w:name="_Toc414024603"/>
      <w:bookmarkStart w:id="150" w:name="_Toc414025509"/>
      <w:r w:rsidRPr="007A13DF">
        <w:t>smjernice EK koje se odnose na financijske korekcije;</w:t>
      </w:r>
      <w:bookmarkEnd w:id="146"/>
      <w:bookmarkEnd w:id="147"/>
      <w:bookmarkEnd w:id="148"/>
      <w:bookmarkEnd w:id="149"/>
      <w:bookmarkEnd w:id="150"/>
    </w:p>
    <w:p w14:paraId="4465E4FD" w14:textId="00B41CED" w:rsidR="001111BC" w:rsidRPr="007A13DF" w:rsidRDefault="001111BC" w:rsidP="00624071">
      <w:pPr>
        <w:pStyle w:val="ListParagraph"/>
        <w:numPr>
          <w:ilvl w:val="0"/>
          <w:numId w:val="50"/>
        </w:numPr>
        <w:jc w:val="both"/>
      </w:pPr>
      <w:bookmarkStart w:id="151" w:name="_Toc411954000"/>
      <w:bookmarkStart w:id="152" w:name="_Toc413239286"/>
      <w:bookmarkStart w:id="153" w:name="_Toc413244258"/>
      <w:bookmarkStart w:id="154" w:name="_Toc414024604"/>
      <w:bookmarkStart w:id="155" w:name="_Toc414025510"/>
      <w:r w:rsidRPr="007A13DF">
        <w:t>opseg operacije na koju je nepravilnost imala učinka.</w:t>
      </w:r>
      <w:bookmarkEnd w:id="151"/>
      <w:bookmarkEnd w:id="152"/>
      <w:bookmarkEnd w:id="153"/>
      <w:bookmarkEnd w:id="154"/>
      <w:bookmarkEnd w:id="155"/>
    </w:p>
    <w:p w14:paraId="4DEDE014" w14:textId="77777777" w:rsidR="00C55D4C" w:rsidRPr="007A13DF" w:rsidRDefault="00C55D4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140E97D4" w14:textId="5C0BDB6E" w:rsidR="001111BC" w:rsidRPr="007A13DF" w:rsidRDefault="001111B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sz w:val="24"/>
          <w:szCs w:val="24"/>
          <w:lang w:eastAsia="hr-HR"/>
        </w:rPr>
        <w:t>Metodologija izračuna utvrđena je u Smjernicama o upravljanju nepravilnostima MFIN-a.</w:t>
      </w:r>
    </w:p>
    <w:p w14:paraId="0EE3524C" w14:textId="7599337A" w:rsidR="001111BC" w:rsidRPr="007A13DF" w:rsidRDefault="001111B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bookmarkStart w:id="156" w:name="_Toc411954004"/>
      <w:bookmarkStart w:id="157" w:name="_Toc413239287"/>
      <w:bookmarkStart w:id="158" w:name="_Toc413244259"/>
      <w:bookmarkStart w:id="159" w:name="_Toc414024605"/>
      <w:bookmarkStart w:id="160" w:name="_Toc414025511"/>
      <w:r w:rsidRPr="007A13DF">
        <w:rPr>
          <w:rFonts w:ascii="Times New Roman" w:eastAsia="Times New Roman" w:hAnsi="Times New Roman" w:cs="Times New Roman"/>
          <w:sz w:val="24"/>
          <w:szCs w:val="24"/>
          <w:lang w:eastAsia="hr-HR"/>
        </w:rPr>
        <w:t xml:space="preserve">Ako nepravilnost može dovesti u pitanje prihvatljivost financiranog projekta u cijelosti, PT 2 procjenjuje je li potrebno raskinuti Ugovor, kao korektivnu mjeru. UT na traženje PT 2 sudjeluje u donošenju odluke </w:t>
      </w:r>
      <w:bookmarkEnd w:id="156"/>
      <w:bookmarkEnd w:id="157"/>
      <w:bookmarkEnd w:id="158"/>
      <w:bookmarkEnd w:id="159"/>
      <w:bookmarkEnd w:id="160"/>
      <w:r w:rsidRPr="007A13DF">
        <w:rPr>
          <w:rFonts w:ascii="Times New Roman" w:eastAsia="Times New Roman" w:hAnsi="Times New Roman" w:cs="Times New Roman"/>
          <w:sz w:val="24"/>
          <w:szCs w:val="24"/>
          <w:lang w:eastAsia="hr-HR"/>
        </w:rPr>
        <w:t>u posebno složenim i specifičnim slučajevima.</w:t>
      </w:r>
    </w:p>
    <w:p w14:paraId="41D8DC84" w14:textId="77777777" w:rsidR="001111BC" w:rsidRPr="007A13DF" w:rsidRDefault="001111BC" w:rsidP="001111BC">
      <w:pPr>
        <w:pBdr>
          <w:top w:val="none" w:sz="0" w:space="0" w:color="000000"/>
          <w:left w:val="none" w:sz="0" w:space="0" w:color="000000"/>
          <w:bottom w:val="none" w:sz="0" w:space="0" w:color="000000"/>
          <w:right w:val="none" w:sz="0" w:space="0" w:color="000000"/>
        </w:pBdr>
        <w:spacing w:after="0" w:line="240" w:lineRule="auto"/>
        <w:ind w:left="2784"/>
        <w:jc w:val="both"/>
        <w:rPr>
          <w:rFonts w:ascii="Times New Roman" w:eastAsia="Times New Roman" w:hAnsi="Times New Roman" w:cs="Times New Roman"/>
          <w:sz w:val="24"/>
          <w:szCs w:val="24"/>
          <w:lang w:eastAsia="hr-HR"/>
        </w:rPr>
      </w:pPr>
    </w:p>
    <w:p w14:paraId="4012AA2D" w14:textId="77777777" w:rsidR="0011088C" w:rsidRPr="007A13DF" w:rsidRDefault="0011088C" w:rsidP="001111BC">
      <w:pPr>
        <w:pBdr>
          <w:top w:val="none" w:sz="0" w:space="0" w:color="000000"/>
          <w:left w:val="none" w:sz="0" w:space="0" w:color="000000"/>
          <w:bottom w:val="none" w:sz="0" w:space="0" w:color="000000"/>
          <w:right w:val="none" w:sz="0" w:space="0" w:color="000000"/>
        </w:pBdr>
        <w:spacing w:after="0" w:line="240" w:lineRule="auto"/>
        <w:ind w:left="2784"/>
        <w:jc w:val="both"/>
        <w:rPr>
          <w:rFonts w:ascii="Times New Roman" w:eastAsia="Times New Roman" w:hAnsi="Times New Roman" w:cs="Times New Roman"/>
          <w:sz w:val="24"/>
          <w:szCs w:val="24"/>
          <w:lang w:eastAsia="hr-HR"/>
        </w:rPr>
      </w:pPr>
    </w:p>
    <w:p w14:paraId="3790828E" w14:textId="6AA7DEBB" w:rsidR="001111BC" w:rsidRPr="007A13DF" w:rsidRDefault="007574A2" w:rsidP="00624071">
      <w:pPr>
        <w:pBdr>
          <w:top w:val="single" w:sz="4" w:space="0" w:color="auto"/>
          <w:left w:val="single" w:sz="4" w:space="0" w:color="auto"/>
          <w:bottom w:val="single" w:sz="4" w:space="0" w:color="auto"/>
          <w:right w:val="single" w:sz="4" w:space="0" w:color="auto"/>
        </w:pBdr>
        <w:spacing w:after="0" w:line="240" w:lineRule="auto"/>
        <w:jc w:val="both"/>
        <w:outlineLvl w:val="1"/>
        <w:rPr>
          <w:rFonts w:ascii="Times New Roman" w:eastAsia="Times New Roman" w:hAnsi="Times New Roman" w:cs="Times New Roman"/>
          <w:b/>
          <w:bCs/>
          <w:sz w:val="24"/>
          <w:szCs w:val="24"/>
          <w:lang w:eastAsia="hr-HR"/>
        </w:rPr>
      </w:pPr>
      <w:bookmarkStart w:id="161" w:name="_Toc3383383"/>
      <w:r w:rsidRPr="007A13DF">
        <w:rPr>
          <w:rFonts w:ascii="Times New Roman" w:eastAsia="Times New Roman" w:hAnsi="Times New Roman" w:cs="Times New Roman"/>
          <w:b/>
          <w:bCs/>
          <w:sz w:val="24"/>
          <w:szCs w:val="24"/>
          <w:lang w:eastAsia="hr-HR"/>
        </w:rPr>
        <w:t xml:space="preserve">5.6. </w:t>
      </w:r>
      <w:r w:rsidR="001111BC" w:rsidRPr="007A13DF">
        <w:rPr>
          <w:rFonts w:ascii="Times New Roman" w:eastAsia="Times New Roman" w:hAnsi="Times New Roman" w:cs="Times New Roman"/>
          <w:b/>
          <w:bCs/>
          <w:sz w:val="24"/>
          <w:szCs w:val="24"/>
          <w:lang w:eastAsia="hr-HR"/>
        </w:rPr>
        <w:t>Zaštita zviždača</w:t>
      </w:r>
      <w:bookmarkEnd w:id="161"/>
    </w:p>
    <w:p w14:paraId="7FB80630" w14:textId="77777777" w:rsidR="00C55D4C" w:rsidRPr="007A13DF" w:rsidRDefault="00C55D4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3DED49D1" w14:textId="3B343B0E" w:rsidR="001111BC" w:rsidRPr="007A13DF" w:rsidRDefault="00C55D4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b/>
          <w:sz w:val="24"/>
          <w:szCs w:val="24"/>
          <w:lang w:eastAsia="hr-HR"/>
        </w:rPr>
        <w:t>5.6.1.</w:t>
      </w:r>
      <w:r w:rsidRPr="007A13DF">
        <w:rPr>
          <w:rFonts w:ascii="Times New Roman" w:eastAsia="Times New Roman" w:hAnsi="Times New Roman" w:cs="Times New Roman"/>
          <w:sz w:val="24"/>
          <w:szCs w:val="24"/>
          <w:lang w:eastAsia="hr-HR"/>
        </w:rPr>
        <w:t xml:space="preserve"> </w:t>
      </w:r>
      <w:r w:rsidR="001111BC" w:rsidRPr="007A13DF">
        <w:rPr>
          <w:rFonts w:ascii="Times New Roman" w:eastAsia="Times New Roman" w:hAnsi="Times New Roman" w:cs="Times New Roman"/>
          <w:sz w:val="24"/>
          <w:szCs w:val="24"/>
          <w:lang w:eastAsia="hr-HR"/>
        </w:rPr>
        <w:t>Prilikom obavještavanja PT-a 2 o uočenim nepravilnostima i/ili sumnji na prijevaru, u kontekstu operacija koje se financiraju iz fondova EU, na zaposlenike tijela SUK-a se primjenjuju pravila o zaštiti zviždača odnosno onih osoba koje dojavljuju nezakonitosti unutar organizacije u kojoj rade.</w:t>
      </w:r>
    </w:p>
    <w:p w14:paraId="3DB577EA" w14:textId="77777777" w:rsidR="00C55D4C" w:rsidRPr="007A13DF" w:rsidRDefault="00C55D4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5335B4A9" w14:textId="1222B040" w:rsidR="001111BC" w:rsidRPr="007A13DF" w:rsidRDefault="00C55D4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b/>
          <w:sz w:val="24"/>
          <w:szCs w:val="24"/>
          <w:lang w:eastAsia="hr-HR"/>
        </w:rPr>
        <w:t>5.6.2.</w:t>
      </w:r>
      <w:r w:rsidRPr="007A13DF">
        <w:rPr>
          <w:rFonts w:ascii="Times New Roman" w:eastAsia="Times New Roman" w:hAnsi="Times New Roman" w:cs="Times New Roman"/>
          <w:sz w:val="24"/>
          <w:szCs w:val="24"/>
          <w:lang w:eastAsia="hr-HR"/>
        </w:rPr>
        <w:t xml:space="preserve"> </w:t>
      </w:r>
      <w:r w:rsidR="001111BC" w:rsidRPr="007A13DF">
        <w:rPr>
          <w:rFonts w:ascii="Times New Roman" w:eastAsia="Times New Roman" w:hAnsi="Times New Roman" w:cs="Times New Roman"/>
          <w:sz w:val="24"/>
          <w:szCs w:val="24"/>
          <w:lang w:eastAsia="hr-HR"/>
        </w:rPr>
        <w:t>Svako tijelo SUK-a propisuje internu proceduru zaštite zviždača u skladu s primjenjivim nacionalnim propisima.</w:t>
      </w:r>
      <w:r w:rsidR="001111BC" w:rsidRPr="007A13DF">
        <w:rPr>
          <w:rFonts w:ascii="Times New Roman" w:eastAsia="Times New Roman" w:hAnsi="Times New Roman" w:cs="Times New Roman"/>
          <w:sz w:val="14"/>
          <w:szCs w:val="14"/>
          <w:lang w:eastAsia="hr-HR"/>
        </w:rPr>
        <w:footnoteReference w:id="4"/>
      </w:r>
    </w:p>
    <w:p w14:paraId="71461814" w14:textId="77777777" w:rsidR="00C55D4C" w:rsidRPr="007A13DF" w:rsidRDefault="00C55D4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4E609A26" w14:textId="558FBFE5" w:rsidR="001111BC" w:rsidRPr="007A13DF" w:rsidRDefault="00C55D4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b/>
          <w:sz w:val="24"/>
          <w:szCs w:val="24"/>
          <w:lang w:eastAsia="hr-HR"/>
        </w:rPr>
        <w:t>5.6.3.</w:t>
      </w:r>
      <w:r w:rsidRPr="007A13DF">
        <w:rPr>
          <w:rFonts w:ascii="Times New Roman" w:eastAsia="Times New Roman" w:hAnsi="Times New Roman" w:cs="Times New Roman"/>
          <w:sz w:val="24"/>
          <w:szCs w:val="24"/>
          <w:lang w:eastAsia="hr-HR"/>
        </w:rPr>
        <w:t xml:space="preserve"> </w:t>
      </w:r>
      <w:r w:rsidR="001111BC" w:rsidRPr="007A13DF">
        <w:rPr>
          <w:rFonts w:ascii="Times New Roman" w:eastAsia="Times New Roman" w:hAnsi="Times New Roman" w:cs="Times New Roman"/>
          <w:sz w:val="24"/>
          <w:szCs w:val="24"/>
          <w:lang w:eastAsia="hr-HR"/>
        </w:rPr>
        <w:t>Pravila o zaštiti zviždača na odgovarajući način primjenjuju se i na fizičke osobe koji nisu zaposlenici tijela SUK-a, kao i fizičke i pravne osobe koje su korisnici bespovratnih sredstava, te na predstavnike zainteresirane javnosti.</w:t>
      </w:r>
    </w:p>
    <w:p w14:paraId="3CEEAD44" w14:textId="77777777" w:rsidR="003D3A34" w:rsidRPr="007A13DF" w:rsidRDefault="003D3A34" w:rsidP="003D3A34">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2B79E3EB" w14:textId="77777777" w:rsidR="003D3A34" w:rsidRPr="007A13DF" w:rsidRDefault="003D3A34" w:rsidP="003D3A34">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6B068D14" w14:textId="3A7E5670" w:rsidR="001111BC" w:rsidRPr="007A13DF" w:rsidRDefault="007574A2" w:rsidP="00624071">
      <w:pPr>
        <w:pBdr>
          <w:top w:val="single" w:sz="4" w:space="0" w:color="auto"/>
          <w:left w:val="single" w:sz="4" w:space="0" w:color="auto"/>
          <w:bottom w:val="single" w:sz="4" w:space="0" w:color="auto"/>
          <w:right w:val="single" w:sz="4" w:space="0" w:color="auto"/>
        </w:pBdr>
        <w:spacing w:after="0" w:line="240" w:lineRule="auto"/>
        <w:ind w:left="426" w:hanging="426"/>
        <w:jc w:val="both"/>
        <w:rPr>
          <w:rFonts w:ascii="Times New Roman" w:eastAsia="Times New Roman" w:hAnsi="Times New Roman" w:cs="Times New Roman"/>
          <w:b/>
          <w:sz w:val="24"/>
          <w:szCs w:val="24"/>
          <w:lang w:eastAsia="hr-HR"/>
        </w:rPr>
      </w:pPr>
      <w:r w:rsidRPr="007A13DF">
        <w:rPr>
          <w:rFonts w:ascii="Times New Roman" w:eastAsia="Times New Roman" w:hAnsi="Times New Roman" w:cs="Times New Roman"/>
          <w:b/>
          <w:sz w:val="24"/>
          <w:szCs w:val="24"/>
          <w:lang w:eastAsia="hr-HR"/>
        </w:rPr>
        <w:t xml:space="preserve">5.7. </w:t>
      </w:r>
      <w:r w:rsidR="001111BC" w:rsidRPr="007A13DF">
        <w:rPr>
          <w:rFonts w:ascii="Times New Roman" w:eastAsia="Times New Roman" w:hAnsi="Times New Roman" w:cs="Times New Roman"/>
          <w:b/>
          <w:sz w:val="24"/>
          <w:szCs w:val="24"/>
          <w:lang w:eastAsia="hr-HR"/>
        </w:rPr>
        <w:t>Procedure vezane uz sustavne nepravilnosti</w:t>
      </w:r>
    </w:p>
    <w:p w14:paraId="49B4D993" w14:textId="77777777" w:rsidR="00C55D4C" w:rsidRPr="007A13DF" w:rsidRDefault="00C55D4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755F19F8" w14:textId="34E30C45" w:rsidR="001111BC" w:rsidRPr="007A13DF" w:rsidRDefault="00C55D4C" w:rsidP="00624071">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b/>
          <w:sz w:val="24"/>
          <w:szCs w:val="24"/>
          <w:lang w:eastAsia="hr-HR"/>
        </w:rPr>
        <w:t>5.7.1.</w:t>
      </w:r>
      <w:r w:rsidRPr="007A13DF">
        <w:rPr>
          <w:rFonts w:ascii="Times New Roman" w:eastAsia="Times New Roman" w:hAnsi="Times New Roman" w:cs="Times New Roman"/>
          <w:sz w:val="24"/>
          <w:szCs w:val="24"/>
          <w:lang w:eastAsia="hr-HR"/>
        </w:rPr>
        <w:t xml:space="preserve"> </w:t>
      </w:r>
      <w:r w:rsidR="001111BC" w:rsidRPr="007A13DF">
        <w:rPr>
          <w:rFonts w:ascii="Times New Roman" w:eastAsia="Times New Roman" w:hAnsi="Times New Roman" w:cs="Times New Roman"/>
          <w:sz w:val="24"/>
          <w:szCs w:val="24"/>
          <w:lang w:eastAsia="hr-HR"/>
        </w:rPr>
        <w:t>Nakon što je nepravilnost otkrivena, preispitana i prijavljena prema odredbi trenutno važećeg ZNP-a, UT će procijeniti klasificira li se otkrivena nepravilnost kao:</w:t>
      </w:r>
    </w:p>
    <w:p w14:paraId="5C7439E6" w14:textId="2595C84F" w:rsidR="001111BC" w:rsidRPr="007A13DF" w:rsidRDefault="00C55D4C" w:rsidP="00624071">
      <w:pPr>
        <w:pBdr>
          <w:top w:val="none" w:sz="0" w:space="0" w:color="000000"/>
          <w:left w:val="none" w:sz="0" w:space="0" w:color="000000"/>
          <w:bottom w:val="none" w:sz="0" w:space="0" w:color="000000"/>
          <w:right w:val="none" w:sz="0" w:space="0" w:color="000000"/>
        </w:pBdr>
        <w:spacing w:before="120" w:after="12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b/>
          <w:sz w:val="24"/>
          <w:szCs w:val="24"/>
          <w:lang w:eastAsia="hr-HR"/>
        </w:rPr>
        <w:t>a)</w:t>
      </w:r>
      <w:r w:rsidRPr="007A13DF">
        <w:rPr>
          <w:rFonts w:ascii="Times New Roman" w:eastAsia="Times New Roman" w:hAnsi="Times New Roman" w:cs="Times New Roman"/>
          <w:sz w:val="24"/>
          <w:szCs w:val="24"/>
          <w:lang w:eastAsia="hr-HR"/>
        </w:rPr>
        <w:t xml:space="preserve"> </w:t>
      </w:r>
      <w:r w:rsidR="001111BC" w:rsidRPr="007A13DF">
        <w:rPr>
          <w:rFonts w:ascii="Times New Roman" w:eastAsia="Times New Roman" w:hAnsi="Times New Roman" w:cs="Times New Roman"/>
          <w:sz w:val="24"/>
          <w:szCs w:val="24"/>
          <w:lang w:eastAsia="hr-HR"/>
        </w:rPr>
        <w:t>„pojedinačna nepravilnos</w:t>
      </w:r>
      <w:r w:rsidR="003B5F9F">
        <w:rPr>
          <w:rFonts w:ascii="Times New Roman" w:eastAsia="Times New Roman" w:hAnsi="Times New Roman" w:cs="Times New Roman"/>
          <w:sz w:val="24"/>
          <w:szCs w:val="24"/>
          <w:lang w:eastAsia="hr-HR"/>
        </w:rPr>
        <w:t>–</w:t>
      </w:r>
      <w:r w:rsidR="001111BC" w:rsidRPr="007A13DF">
        <w:rPr>
          <w:rFonts w:ascii="Times New Roman" w:eastAsia="Times New Roman" w:hAnsi="Times New Roman" w:cs="Times New Roman"/>
          <w:sz w:val="24"/>
          <w:szCs w:val="24"/>
          <w:lang w:eastAsia="hr-HR"/>
        </w:rPr>
        <w:t>” - koja se samo jednom događa i nije redovita kod istovrsnih troškova ili istovrsnih operacija ili istog tipa korisnika, te uglavnom proizlazi iz namjernih ili nenamjernih grešaka koje se vode kao izolirani slučajevi</w:t>
      </w:r>
      <w:r w:rsidRPr="007A13DF">
        <w:rPr>
          <w:rFonts w:ascii="Times New Roman" w:eastAsia="Times New Roman" w:hAnsi="Times New Roman" w:cs="Times New Roman"/>
          <w:sz w:val="24"/>
          <w:szCs w:val="24"/>
          <w:lang w:eastAsia="hr-HR"/>
        </w:rPr>
        <w:t>,</w:t>
      </w:r>
      <w:r w:rsidR="001111BC" w:rsidRPr="007A13DF">
        <w:rPr>
          <w:rFonts w:ascii="Times New Roman" w:eastAsia="Times New Roman" w:hAnsi="Times New Roman" w:cs="Times New Roman"/>
          <w:sz w:val="24"/>
          <w:szCs w:val="24"/>
          <w:lang w:eastAsia="hr-HR"/>
        </w:rPr>
        <w:t xml:space="preserve"> ili </w:t>
      </w:r>
    </w:p>
    <w:p w14:paraId="4B960F89" w14:textId="7E323F5C" w:rsidR="00BC5C91" w:rsidRPr="007A13DF" w:rsidRDefault="00C55D4C" w:rsidP="007A13DF">
      <w:pPr>
        <w:pBdr>
          <w:top w:val="none" w:sz="0" w:space="0" w:color="000000"/>
          <w:left w:val="none" w:sz="0" w:space="0" w:color="000000"/>
          <w:bottom w:val="none" w:sz="0" w:space="0" w:color="000000"/>
          <w:right w:val="none" w:sz="0" w:space="0" w:color="000000"/>
        </w:pBdr>
        <w:spacing w:before="120"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b/>
          <w:sz w:val="24"/>
          <w:szCs w:val="24"/>
          <w:lang w:eastAsia="hr-HR"/>
        </w:rPr>
        <w:t>b)</w:t>
      </w:r>
      <w:r w:rsidRPr="007A13DF">
        <w:rPr>
          <w:rFonts w:ascii="Times New Roman" w:eastAsia="Times New Roman" w:hAnsi="Times New Roman" w:cs="Times New Roman"/>
          <w:sz w:val="24"/>
          <w:szCs w:val="24"/>
          <w:lang w:eastAsia="hr-HR"/>
        </w:rPr>
        <w:t xml:space="preserve"> </w:t>
      </w:r>
      <w:r w:rsidR="001111BC" w:rsidRPr="007A13DF">
        <w:rPr>
          <w:rFonts w:ascii="Times New Roman" w:eastAsia="Times New Roman" w:hAnsi="Times New Roman" w:cs="Times New Roman"/>
          <w:sz w:val="24"/>
          <w:szCs w:val="24"/>
          <w:lang w:eastAsia="hr-HR"/>
        </w:rPr>
        <w:t xml:space="preserve">“sustavna nepravilnost” – koja u skladu s Uredbom (EU) br. 1303/2013, znači ponavljane greške zbog ozbiljnih propusta u sustavu upravljanja i kontrole, koji se često  pojavljuju i utječu na brojne slične operacije, slične tipove korisnika i odnose se na slične vrste </w:t>
      </w:r>
      <w:r w:rsidR="00B03F34" w:rsidRPr="007A13DF">
        <w:rPr>
          <w:rFonts w:ascii="Times New Roman" w:eastAsia="Times New Roman" w:hAnsi="Times New Roman" w:cs="Times New Roman"/>
          <w:sz w:val="24"/>
          <w:szCs w:val="24"/>
          <w:lang w:eastAsia="hr-HR"/>
        </w:rPr>
        <w:t>izdataka</w:t>
      </w:r>
      <w:r w:rsidR="001111BC" w:rsidRPr="007A13DF">
        <w:rPr>
          <w:rFonts w:ascii="Times New Roman" w:eastAsia="Times New Roman" w:hAnsi="Times New Roman" w:cs="Times New Roman"/>
          <w:sz w:val="24"/>
          <w:szCs w:val="24"/>
          <w:lang w:eastAsia="hr-HR"/>
        </w:rPr>
        <w:t>.</w:t>
      </w:r>
    </w:p>
    <w:p w14:paraId="08D87236" w14:textId="77777777" w:rsidR="007A13DF" w:rsidRPr="007A13DF" w:rsidRDefault="007A13DF"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4EC139C9" w14:textId="68B5A342" w:rsidR="00C55D4C" w:rsidRPr="007A13DF" w:rsidRDefault="00C55D4C"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b/>
          <w:sz w:val="24"/>
          <w:szCs w:val="24"/>
          <w:lang w:eastAsia="hr-HR"/>
        </w:rPr>
        <w:t>5.7.2.</w:t>
      </w:r>
      <w:r w:rsidRPr="007A13DF">
        <w:rPr>
          <w:rFonts w:ascii="Times New Roman" w:eastAsia="Times New Roman" w:hAnsi="Times New Roman" w:cs="Times New Roman"/>
          <w:sz w:val="24"/>
          <w:szCs w:val="24"/>
          <w:lang w:eastAsia="hr-HR"/>
        </w:rPr>
        <w:t xml:space="preserve"> </w:t>
      </w:r>
      <w:r w:rsidR="001111BC" w:rsidRPr="007A13DF">
        <w:rPr>
          <w:rFonts w:ascii="Times New Roman" w:eastAsia="Times New Roman" w:hAnsi="Times New Roman" w:cs="Times New Roman"/>
          <w:sz w:val="24"/>
          <w:szCs w:val="24"/>
          <w:lang w:eastAsia="hr-HR"/>
        </w:rPr>
        <w:t xml:space="preserve">U slučaju da se nepravilnost klasificira kao „sustavna nepravilnost“, UT dodatnim aktivnostima ublažava rizike radi mogućeg ponavljanja sustavne nepravilnosti. </w:t>
      </w:r>
    </w:p>
    <w:p w14:paraId="609C9870" w14:textId="77777777" w:rsidR="007A13DF" w:rsidRPr="007A13DF" w:rsidRDefault="007A13DF"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3259B387" w14:textId="630B5FAF" w:rsidR="001111BC" w:rsidRPr="007A13DF" w:rsidRDefault="00C55D4C"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b/>
          <w:sz w:val="24"/>
          <w:szCs w:val="24"/>
          <w:lang w:eastAsia="hr-HR"/>
        </w:rPr>
        <w:t>5.7.3.</w:t>
      </w:r>
      <w:r w:rsidR="001111BC" w:rsidRPr="007A13DF">
        <w:rPr>
          <w:rFonts w:ascii="Times New Roman" w:eastAsia="Times New Roman" w:hAnsi="Times New Roman" w:cs="Times New Roman"/>
          <w:sz w:val="24"/>
          <w:szCs w:val="24"/>
          <w:lang w:eastAsia="hr-HR"/>
        </w:rPr>
        <w:t xml:space="preserve"> U slučaju pojave sustavnih nepravilnosti poduzimaju se neophodne radnje </w:t>
      </w:r>
      <w:r w:rsidRPr="007A13DF">
        <w:rPr>
          <w:rFonts w:ascii="Times New Roman" w:eastAsia="Times New Roman" w:hAnsi="Times New Roman" w:cs="Times New Roman"/>
          <w:sz w:val="24"/>
          <w:szCs w:val="24"/>
          <w:lang w:eastAsia="hr-HR"/>
        </w:rPr>
        <w:t>kako slijedi:</w:t>
      </w:r>
    </w:p>
    <w:p w14:paraId="29EA9B3C" w14:textId="77777777" w:rsidR="00C55D4C" w:rsidRPr="007A13DF" w:rsidRDefault="00C55D4C"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3F3F74BE" w14:textId="58C04529" w:rsidR="0011088C" w:rsidRPr="007A13DF" w:rsidRDefault="001111BC"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sz w:val="24"/>
          <w:szCs w:val="24"/>
          <w:lang w:eastAsia="hr-HR"/>
        </w:rPr>
        <w:t>UT izvještava TO, TR  i  KT  te  priprema upute i šalje ih svim tijelima SUK-a koja obavljaju delegirane funkcije povezane s utvrđenom sustavnom nepravilnošću kako bi se daljnjim aktivnostima osiguralo učinkovito funkcioniranje sustava unutarnjih kontrola. U tom pogledu može se zahtijevati i ažuriranje P</w:t>
      </w:r>
      <w:r w:rsidR="00B45C36">
        <w:rPr>
          <w:rFonts w:ascii="Times New Roman" w:eastAsia="Times New Roman" w:hAnsi="Times New Roman" w:cs="Times New Roman"/>
          <w:sz w:val="24"/>
          <w:szCs w:val="24"/>
          <w:lang w:eastAsia="hr-HR"/>
        </w:rPr>
        <w:t>oP-a</w:t>
      </w:r>
      <w:r w:rsidRPr="007A13DF">
        <w:rPr>
          <w:rFonts w:ascii="Times New Roman" w:eastAsia="Times New Roman" w:hAnsi="Times New Roman" w:cs="Times New Roman"/>
          <w:sz w:val="24"/>
          <w:szCs w:val="24"/>
          <w:lang w:eastAsia="hr-HR"/>
        </w:rPr>
        <w:t>, jačanjem kontrolnih aktivnosti.</w:t>
      </w:r>
      <w:r w:rsidR="000152BE" w:rsidRPr="007A13DF">
        <w:rPr>
          <w:rFonts w:ascii="Times New Roman" w:eastAsia="Times New Roman" w:hAnsi="Times New Roman" w:cs="Times New Roman"/>
          <w:sz w:val="24"/>
          <w:szCs w:val="24"/>
          <w:lang w:eastAsia="hr-HR"/>
        </w:rPr>
        <w:t xml:space="preserve"> </w:t>
      </w:r>
    </w:p>
    <w:p w14:paraId="2B8C181F" w14:textId="4D77DA76" w:rsidR="001111BC" w:rsidRPr="007A13DF" w:rsidRDefault="001111BC"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sz w:val="24"/>
          <w:szCs w:val="24"/>
          <w:lang w:eastAsia="hr-HR"/>
        </w:rPr>
        <w:t xml:space="preserve">U uputi se navodi rok do kojeg relevantna tijela SUK-a moraju izvijestiti UT o poduzetim aktivnostima. </w:t>
      </w:r>
    </w:p>
    <w:p w14:paraId="388638C0" w14:textId="1EC7C539" w:rsidR="001111BC" w:rsidRPr="007A13DF" w:rsidRDefault="001111BC"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sz w:val="24"/>
          <w:szCs w:val="24"/>
          <w:lang w:eastAsia="hr-HR"/>
        </w:rPr>
        <w:t xml:space="preserve">UT nadzire provedbu izdane upute tijekom naredne provjere na razini sustava (PRS), ili tijekom ad hoc PRS-a, ako </w:t>
      </w:r>
      <w:r w:rsidR="00B8580D">
        <w:rPr>
          <w:rFonts w:ascii="Times New Roman" w:eastAsia="Times New Roman" w:hAnsi="Times New Roman" w:cs="Times New Roman"/>
          <w:sz w:val="24"/>
          <w:szCs w:val="24"/>
          <w:lang w:eastAsia="hr-HR"/>
        </w:rPr>
        <w:t xml:space="preserve">je </w:t>
      </w:r>
      <w:r w:rsidRPr="007A13DF">
        <w:rPr>
          <w:rFonts w:ascii="Times New Roman" w:eastAsia="Times New Roman" w:hAnsi="Times New Roman" w:cs="Times New Roman"/>
          <w:sz w:val="24"/>
          <w:szCs w:val="24"/>
          <w:lang w:eastAsia="hr-HR"/>
        </w:rPr>
        <w:t xml:space="preserve">primjenjivo, pri čemu mu mogu pomagati stručnjaci tehničke pomoći. </w:t>
      </w:r>
    </w:p>
    <w:p w14:paraId="007DC5B0" w14:textId="77777777" w:rsidR="007A13DF" w:rsidRPr="007A13DF" w:rsidRDefault="001111BC"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sz w:val="24"/>
          <w:szCs w:val="24"/>
          <w:lang w:eastAsia="hr-HR"/>
        </w:rPr>
        <w:t>Ako je potrebno, UT nadzire provedbu izdane upute tijekom ex-ante provjera nad PT-ovima, tijekom nadzora nad delegiranim funkcijama.</w:t>
      </w:r>
    </w:p>
    <w:p w14:paraId="103BEF46" w14:textId="5055A3E7" w:rsidR="001111BC" w:rsidRPr="007A13DF" w:rsidRDefault="001111BC"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sz w:val="24"/>
          <w:szCs w:val="24"/>
          <w:lang w:eastAsia="hr-HR"/>
        </w:rPr>
        <w:t xml:space="preserve"> </w:t>
      </w:r>
    </w:p>
    <w:p w14:paraId="1D81A6F0" w14:textId="29206D4B" w:rsidR="00C55D4C" w:rsidRPr="007A13DF" w:rsidRDefault="001111BC"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sz w:val="24"/>
          <w:szCs w:val="24"/>
          <w:lang w:eastAsia="hr-HR"/>
        </w:rPr>
        <w:t>UT procjenjuje potrebu za izmjenama važećeg pravnog i regulatornog okvira (uključujući ZNP), ako se na taj način može umanjiti rizik od ponovnog nastanka sustavne nepravilnosti, pri čemu predlaže takve izmjene</w:t>
      </w:r>
      <w:r w:rsidR="00C55D4C" w:rsidRPr="007A13DF">
        <w:rPr>
          <w:rFonts w:ascii="Times New Roman" w:eastAsia="Times New Roman" w:hAnsi="Times New Roman" w:cs="Times New Roman"/>
          <w:sz w:val="24"/>
          <w:szCs w:val="24"/>
          <w:lang w:eastAsia="hr-HR"/>
        </w:rPr>
        <w:t>.</w:t>
      </w:r>
    </w:p>
    <w:p w14:paraId="5C0DADC3" w14:textId="77777777" w:rsidR="007A13DF" w:rsidRPr="007A13DF" w:rsidRDefault="007A13DF"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36D58392" w14:textId="4ED4DA29" w:rsidR="001111BC" w:rsidRPr="007A13DF" w:rsidRDefault="001111BC"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sz w:val="24"/>
          <w:szCs w:val="24"/>
          <w:lang w:eastAsia="hr-HR"/>
        </w:rPr>
        <w:t xml:space="preserve">UT procjenjuje potrebu za razradom dodatnih metodologija koje će tijela SUK-a primjenjivati prilikom obavljanja delegiranih funkcija, ako se na opisani način može umanjiti rizik od ponovne pojave sustavne nepravilnosti. UT će, u slučaju ako se to ukaže potrebnim i razraditi navedene metodologije. </w:t>
      </w:r>
    </w:p>
    <w:p w14:paraId="56C235E7" w14:textId="77777777" w:rsidR="007A13DF" w:rsidRPr="007A13DF" w:rsidRDefault="007A13DF"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2FEA3DB2" w14:textId="6A022A55" w:rsidR="00C55D4C" w:rsidRPr="007A13DF" w:rsidRDefault="001111BC"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sz w:val="24"/>
          <w:szCs w:val="24"/>
          <w:lang w:eastAsia="hr-HR"/>
        </w:rPr>
        <w:t xml:space="preserve">Ako se sustavna nepravilnost ukazala u obavljanju funkcija UT-a, UT izdaje interni nalog o korektivnim mjerama koje se moraju poduzeti na način da se utvrde odgovorne ustrojstvene jedinice i rokovi za postupanje. </w:t>
      </w:r>
    </w:p>
    <w:p w14:paraId="701EF4F7" w14:textId="77777777" w:rsidR="007A13DF" w:rsidRPr="007A13DF" w:rsidRDefault="007A13DF"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431E3402" w14:textId="632A149A" w:rsidR="00C55D4C" w:rsidRPr="007A13DF" w:rsidRDefault="00C55D4C"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b/>
          <w:sz w:val="24"/>
          <w:szCs w:val="24"/>
          <w:lang w:eastAsia="hr-HR"/>
        </w:rPr>
        <w:t>5.7.4.</w:t>
      </w:r>
      <w:r w:rsidRPr="007A13DF">
        <w:rPr>
          <w:rFonts w:ascii="Times New Roman" w:eastAsia="Times New Roman" w:hAnsi="Times New Roman" w:cs="Times New Roman"/>
          <w:sz w:val="24"/>
          <w:szCs w:val="24"/>
          <w:lang w:eastAsia="hr-HR"/>
        </w:rPr>
        <w:t xml:space="preserve"> </w:t>
      </w:r>
      <w:r w:rsidR="001111BC" w:rsidRPr="007A13DF">
        <w:rPr>
          <w:rFonts w:ascii="Times New Roman" w:eastAsia="Times New Roman" w:hAnsi="Times New Roman" w:cs="Times New Roman"/>
          <w:sz w:val="24"/>
          <w:szCs w:val="24"/>
          <w:lang w:eastAsia="hr-HR"/>
        </w:rPr>
        <w:t xml:space="preserve">UT i PT-ovi u </w:t>
      </w:r>
      <w:r w:rsidR="00B45C36">
        <w:rPr>
          <w:rFonts w:ascii="Times New Roman" w:eastAsia="Times New Roman" w:hAnsi="Times New Roman" w:cs="Times New Roman"/>
          <w:sz w:val="24"/>
          <w:szCs w:val="24"/>
          <w:lang w:eastAsia="hr-HR"/>
        </w:rPr>
        <w:t>PoP-u</w:t>
      </w:r>
      <w:r w:rsidR="001111BC" w:rsidRPr="007A13DF">
        <w:rPr>
          <w:rFonts w:ascii="Times New Roman" w:eastAsia="Times New Roman" w:hAnsi="Times New Roman" w:cs="Times New Roman"/>
          <w:sz w:val="24"/>
          <w:szCs w:val="24"/>
          <w:lang w:eastAsia="hr-HR"/>
        </w:rPr>
        <w:t xml:space="preserve"> razvijaju detaljne procedure kojima se </w:t>
      </w:r>
      <w:r w:rsidR="00843D64" w:rsidRPr="007A13DF">
        <w:rPr>
          <w:rFonts w:ascii="Times New Roman" w:eastAsia="Times New Roman" w:hAnsi="Times New Roman" w:cs="Times New Roman"/>
          <w:sz w:val="24"/>
          <w:szCs w:val="24"/>
          <w:lang w:eastAsia="hr-HR"/>
        </w:rPr>
        <w:t xml:space="preserve">navode </w:t>
      </w:r>
      <w:r w:rsidR="001111BC" w:rsidRPr="007A13DF">
        <w:rPr>
          <w:rFonts w:ascii="Times New Roman" w:eastAsia="Times New Roman" w:hAnsi="Times New Roman" w:cs="Times New Roman"/>
          <w:sz w:val="24"/>
          <w:szCs w:val="24"/>
          <w:lang w:eastAsia="hr-HR"/>
        </w:rPr>
        <w:t xml:space="preserve">ustrojstvene jedinice i </w:t>
      </w:r>
      <w:r w:rsidR="00843D64" w:rsidRPr="007A13DF">
        <w:rPr>
          <w:rFonts w:ascii="Times New Roman" w:eastAsia="Times New Roman" w:hAnsi="Times New Roman" w:cs="Times New Roman"/>
          <w:sz w:val="24"/>
          <w:szCs w:val="24"/>
          <w:lang w:eastAsia="hr-HR"/>
        </w:rPr>
        <w:t xml:space="preserve">opisuju </w:t>
      </w:r>
      <w:r w:rsidR="001111BC" w:rsidRPr="007A13DF">
        <w:rPr>
          <w:rFonts w:ascii="Times New Roman" w:eastAsia="Times New Roman" w:hAnsi="Times New Roman" w:cs="Times New Roman"/>
          <w:sz w:val="24"/>
          <w:szCs w:val="24"/>
          <w:lang w:eastAsia="hr-HR"/>
        </w:rPr>
        <w:t xml:space="preserve">radnje koje je neophodno obaviti, u slučaju pojave sustavnih nepravilnosti.  </w:t>
      </w:r>
    </w:p>
    <w:p w14:paraId="2271BDAA" w14:textId="77777777" w:rsidR="007A13DF" w:rsidRPr="007A13DF" w:rsidRDefault="007A13DF"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7DFDEEA1" w14:textId="02AD1A70" w:rsidR="00C55D4C" w:rsidRPr="007A13DF" w:rsidRDefault="00C55D4C"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b/>
          <w:sz w:val="24"/>
          <w:szCs w:val="24"/>
          <w:lang w:eastAsia="hr-HR"/>
        </w:rPr>
        <w:t>5.7.5.</w:t>
      </w:r>
      <w:r w:rsidRPr="007A13DF">
        <w:rPr>
          <w:rFonts w:ascii="Times New Roman" w:eastAsia="Times New Roman" w:hAnsi="Times New Roman" w:cs="Times New Roman"/>
          <w:sz w:val="24"/>
          <w:szCs w:val="24"/>
          <w:lang w:eastAsia="hr-HR"/>
        </w:rPr>
        <w:t xml:space="preserve"> </w:t>
      </w:r>
      <w:r w:rsidR="001111BC" w:rsidRPr="007A13DF">
        <w:rPr>
          <w:rFonts w:ascii="Times New Roman" w:eastAsia="Times New Roman" w:hAnsi="Times New Roman" w:cs="Times New Roman"/>
          <w:sz w:val="24"/>
          <w:szCs w:val="24"/>
          <w:lang w:eastAsia="hr-HR"/>
        </w:rPr>
        <w:t xml:space="preserve">Ako je tip nepravilnosti takav da je opravdano smatrati da se nepravilnost javljala i u prethodnim godinama, UT mora osigurati da sva nadležna tijela SUK-a (uvažavajući funkcije dodijeljene pojedinim tijelima) provedu potrebne radnje kojima bi se pokrile sve operacije obuhvaćene nepravilnostima. </w:t>
      </w:r>
    </w:p>
    <w:p w14:paraId="45DBDBA8" w14:textId="77777777" w:rsidR="007A13DF" w:rsidRPr="007A13DF" w:rsidRDefault="007A13DF"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p>
    <w:p w14:paraId="124C94DA" w14:textId="48C32FD3" w:rsidR="001111BC" w:rsidRPr="007A13DF" w:rsidRDefault="00C55D4C" w:rsidP="007A13DF">
      <w:pPr>
        <w:pBdr>
          <w:top w:val="none" w:sz="0" w:space="0" w:color="000000"/>
          <w:left w:val="none" w:sz="0" w:space="0" w:color="000000"/>
          <w:bottom w:val="none" w:sz="0" w:space="0" w:color="000000"/>
          <w:right w:val="none" w:sz="0" w:space="0" w:color="000000"/>
        </w:pBdr>
        <w:spacing w:after="0" w:line="240" w:lineRule="auto"/>
        <w:jc w:val="both"/>
        <w:rPr>
          <w:rFonts w:ascii="Times New Roman" w:eastAsia="Times New Roman" w:hAnsi="Times New Roman" w:cs="Times New Roman"/>
          <w:sz w:val="24"/>
          <w:szCs w:val="24"/>
          <w:lang w:eastAsia="hr-HR"/>
        </w:rPr>
      </w:pPr>
      <w:r w:rsidRPr="007A13DF">
        <w:rPr>
          <w:rFonts w:ascii="Times New Roman" w:eastAsia="Times New Roman" w:hAnsi="Times New Roman" w:cs="Times New Roman"/>
          <w:b/>
          <w:sz w:val="24"/>
          <w:szCs w:val="24"/>
          <w:lang w:eastAsia="hr-HR"/>
        </w:rPr>
        <w:t>5.7.6.</w:t>
      </w:r>
      <w:r w:rsidRPr="007A13DF">
        <w:rPr>
          <w:rFonts w:ascii="Times New Roman" w:eastAsia="Times New Roman" w:hAnsi="Times New Roman" w:cs="Times New Roman"/>
          <w:sz w:val="24"/>
          <w:szCs w:val="24"/>
          <w:lang w:eastAsia="hr-HR"/>
        </w:rPr>
        <w:t xml:space="preserve"> </w:t>
      </w:r>
      <w:r w:rsidR="001111BC" w:rsidRPr="007A13DF">
        <w:rPr>
          <w:rFonts w:ascii="Times New Roman" w:eastAsia="Times New Roman" w:hAnsi="Times New Roman" w:cs="Times New Roman"/>
          <w:sz w:val="24"/>
          <w:szCs w:val="24"/>
          <w:lang w:eastAsia="hr-HR"/>
        </w:rPr>
        <w:t>Postupanje vezano uz sustavne nepravilnosti je hitno te se sve radnje trebaju poduzimati bez odgađanja, a takvi moraju biti i rokovi u kojima se korektivne mjere poduzimaju.</w:t>
      </w:r>
    </w:p>
    <w:p w14:paraId="1EF71B55" w14:textId="77777777" w:rsidR="001111BC" w:rsidRPr="007A13DF" w:rsidRDefault="001111BC" w:rsidP="003D3A34">
      <w:pPr>
        <w:pBdr>
          <w:top w:val="none" w:sz="0" w:space="0" w:color="000000"/>
          <w:left w:val="none" w:sz="0" w:space="0" w:color="000000"/>
          <w:bottom w:val="none" w:sz="0" w:space="0" w:color="000000"/>
          <w:right w:val="none" w:sz="0" w:space="0" w:color="000000"/>
        </w:pBdr>
        <w:spacing w:after="0" w:line="240" w:lineRule="auto"/>
        <w:ind w:left="2064"/>
        <w:jc w:val="both"/>
        <w:rPr>
          <w:rFonts w:ascii="Times New Roman" w:eastAsia="Times New Roman" w:hAnsi="Times New Roman" w:cs="Times New Roman"/>
          <w:sz w:val="24"/>
          <w:szCs w:val="24"/>
          <w:lang w:eastAsia="hr-HR"/>
        </w:rPr>
      </w:pPr>
    </w:p>
    <w:p w14:paraId="738B9BE7" w14:textId="77777777" w:rsidR="001111BC" w:rsidRPr="007A13DF" w:rsidRDefault="001111BC" w:rsidP="003D3A34">
      <w:pPr>
        <w:pBdr>
          <w:top w:val="none" w:sz="0" w:space="0" w:color="000000"/>
          <w:left w:val="none" w:sz="0" w:space="0" w:color="000000"/>
          <w:bottom w:val="none" w:sz="0" w:space="0" w:color="000000"/>
          <w:right w:val="none" w:sz="0" w:space="0" w:color="000000"/>
        </w:pBdr>
        <w:spacing w:after="0" w:line="240" w:lineRule="auto"/>
        <w:ind w:left="2064"/>
        <w:jc w:val="both"/>
        <w:rPr>
          <w:rFonts w:ascii="Times New Roman" w:eastAsia="Times New Roman" w:hAnsi="Times New Roman" w:cs="Times New Roman"/>
          <w:sz w:val="24"/>
          <w:szCs w:val="24"/>
          <w:lang w:eastAsia="hr-HR"/>
        </w:rPr>
      </w:pPr>
    </w:p>
    <w:p w14:paraId="4DE8E70D" w14:textId="61DEBD5D" w:rsidR="001111BC" w:rsidRPr="007A13DF" w:rsidRDefault="001111BC" w:rsidP="00624071">
      <w:pPr>
        <w:pBdr>
          <w:top w:val="single" w:sz="4" w:space="0" w:color="auto"/>
          <w:left w:val="single" w:sz="4" w:space="0" w:color="auto"/>
          <w:bottom w:val="single" w:sz="4" w:space="0" w:color="auto"/>
          <w:right w:val="single" w:sz="4" w:space="0" w:color="auto"/>
        </w:pBdr>
        <w:shd w:val="clear" w:color="auto" w:fill="D9D9D9" w:themeFill="background1" w:themeFillShade="D9"/>
        <w:spacing w:after="0" w:line="240" w:lineRule="auto"/>
        <w:ind w:left="426" w:hanging="426"/>
        <w:outlineLvl w:val="0"/>
        <w:rPr>
          <w:rFonts w:ascii="Times New Roman" w:eastAsia="Times New Roman" w:hAnsi="Times New Roman" w:cs="Times New Roman"/>
          <w:b/>
          <w:bCs/>
          <w:kern w:val="32"/>
          <w:sz w:val="24"/>
          <w:szCs w:val="24"/>
          <w:lang w:eastAsia="hr-HR"/>
        </w:rPr>
      </w:pPr>
      <w:bookmarkStart w:id="162" w:name="_Toc3383384"/>
      <w:r w:rsidRPr="007A13DF">
        <w:rPr>
          <w:rFonts w:ascii="Times New Roman" w:eastAsia="Times New Roman" w:hAnsi="Times New Roman" w:cs="Times New Roman"/>
          <w:b/>
          <w:kern w:val="32"/>
          <w:sz w:val="24"/>
          <w:szCs w:val="24"/>
          <w:lang w:eastAsia="hr-HR"/>
        </w:rPr>
        <w:t>6.</w:t>
      </w:r>
      <w:r w:rsidR="007574A2" w:rsidRPr="007A13DF">
        <w:rPr>
          <w:rFonts w:ascii="Times New Roman" w:eastAsia="Times New Roman" w:hAnsi="Times New Roman" w:cs="Times New Roman"/>
          <w:b/>
          <w:bCs/>
          <w:kern w:val="32"/>
          <w:sz w:val="24"/>
          <w:szCs w:val="24"/>
          <w:lang w:eastAsia="hr-HR"/>
        </w:rPr>
        <w:t xml:space="preserve"> </w:t>
      </w:r>
      <w:r w:rsidRPr="007A13DF">
        <w:rPr>
          <w:rFonts w:ascii="Times New Roman" w:eastAsia="Times New Roman" w:hAnsi="Times New Roman" w:cs="Times New Roman"/>
          <w:b/>
          <w:bCs/>
          <w:kern w:val="32"/>
          <w:sz w:val="24"/>
          <w:szCs w:val="24"/>
          <w:lang w:eastAsia="hr-HR"/>
        </w:rPr>
        <w:t>P</w:t>
      </w:r>
      <w:r w:rsidR="003D3A34" w:rsidRPr="007A13DF">
        <w:rPr>
          <w:rFonts w:ascii="Times New Roman" w:eastAsia="Times New Roman" w:hAnsi="Times New Roman" w:cs="Times New Roman"/>
          <w:b/>
          <w:bCs/>
          <w:kern w:val="32"/>
          <w:sz w:val="24"/>
          <w:szCs w:val="24"/>
          <w:lang w:eastAsia="hr-HR"/>
        </w:rPr>
        <w:t>REGLED PROMJENA</w:t>
      </w:r>
      <w:bookmarkEnd w:id="162"/>
    </w:p>
    <w:p w14:paraId="19A5DBD0" w14:textId="77777777" w:rsidR="001111BC" w:rsidRPr="007A13DF" w:rsidRDefault="001111BC" w:rsidP="003D3A34">
      <w:pPr>
        <w:pBdr>
          <w:top w:val="none" w:sz="0" w:space="1" w:color="000000"/>
          <w:left w:val="none" w:sz="0" w:space="0" w:color="000000"/>
          <w:bottom w:val="none" w:sz="0" w:space="0" w:color="000000"/>
          <w:right w:val="none" w:sz="0" w:space="0" w:color="000000"/>
        </w:pBdr>
        <w:spacing w:after="0" w:line="240" w:lineRule="auto"/>
        <w:ind w:left="720"/>
        <w:jc w:val="both"/>
        <w:rPr>
          <w:rFonts w:ascii="Times New Roman" w:eastAsia="Times New Roman" w:hAnsi="Times New Roman" w:cs="Times New Roman"/>
          <w:sz w:val="24"/>
          <w:szCs w:val="24"/>
          <w:lang w:eastAsia="hr-HR"/>
        </w:rPr>
      </w:pPr>
    </w:p>
    <w:tbl>
      <w:tblPr>
        <w:tblW w:w="9728"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63"/>
        <w:gridCol w:w="2127"/>
        <w:gridCol w:w="4344"/>
        <w:gridCol w:w="2094"/>
      </w:tblGrid>
      <w:tr w:rsidR="001111BC" w:rsidRPr="007A13DF" w14:paraId="69308A18" w14:textId="77777777" w:rsidTr="003D0B39">
        <w:trPr>
          <w:trHeight w:val="722"/>
        </w:trPr>
        <w:tc>
          <w:tcPr>
            <w:tcW w:w="1163" w:type="dxa"/>
            <w:tcBorders>
              <w:top w:val="single" w:sz="4" w:space="0" w:color="auto"/>
              <w:left w:val="single" w:sz="4" w:space="0" w:color="auto"/>
              <w:bottom w:val="single" w:sz="4" w:space="0" w:color="auto"/>
              <w:right w:val="single" w:sz="4" w:space="0" w:color="auto"/>
            </w:tcBorders>
            <w:shd w:val="clear" w:color="auto" w:fill="auto"/>
          </w:tcPr>
          <w:p w14:paraId="0AEE88B7" w14:textId="5E712BEE" w:rsidR="001111BC" w:rsidRPr="007A13DF" w:rsidRDefault="001111BC" w:rsidP="003D3A34">
            <w:pPr>
              <w:pBdr>
                <w:top w:val="none" w:sz="0" w:space="0" w:color="000000"/>
                <w:left w:val="none" w:sz="0" w:space="0" w:color="000000"/>
                <w:bottom w:val="none" w:sz="0" w:space="0" w:color="000000"/>
                <w:right w:val="none" w:sz="0" w:space="0" w:color="000000"/>
              </w:pBdr>
              <w:spacing w:after="0" w:line="240" w:lineRule="auto"/>
              <w:jc w:val="both"/>
              <w:outlineLvl w:val="0"/>
              <w:rPr>
                <w:rFonts w:ascii="Times New Roman" w:eastAsia="Times New Roman" w:hAnsi="Times New Roman" w:cs="Times New Roman"/>
                <w:b/>
                <w:bCs/>
                <w:kern w:val="32"/>
                <w:sz w:val="24"/>
                <w:szCs w:val="24"/>
                <w:lang w:eastAsia="hr-HR"/>
              </w:rPr>
            </w:pPr>
            <w:bookmarkStart w:id="163" w:name="_Toc418076721"/>
            <w:bookmarkStart w:id="164" w:name="_Toc3383287"/>
            <w:bookmarkStart w:id="165" w:name="_Toc3383385"/>
            <w:r w:rsidRPr="007A13DF">
              <w:rPr>
                <w:rFonts w:ascii="Times New Roman" w:eastAsia="Times New Roman" w:hAnsi="Times New Roman" w:cs="Times New Roman"/>
                <w:b/>
                <w:bCs/>
                <w:kern w:val="32"/>
                <w:sz w:val="24"/>
                <w:szCs w:val="24"/>
                <w:lang w:eastAsia="hr-HR"/>
              </w:rPr>
              <w:t>Br</w:t>
            </w:r>
            <w:r w:rsidR="003D3A34" w:rsidRPr="007A13DF">
              <w:rPr>
                <w:rFonts w:ascii="Times New Roman" w:eastAsia="Times New Roman" w:hAnsi="Times New Roman" w:cs="Times New Roman"/>
                <w:b/>
                <w:bCs/>
                <w:kern w:val="32"/>
                <w:sz w:val="24"/>
                <w:szCs w:val="24"/>
                <w:lang w:eastAsia="hr-HR"/>
              </w:rPr>
              <w:t xml:space="preserve">. </w:t>
            </w:r>
            <w:r w:rsidRPr="007A13DF">
              <w:rPr>
                <w:rFonts w:ascii="Times New Roman" w:eastAsia="Times New Roman" w:hAnsi="Times New Roman" w:cs="Times New Roman"/>
                <w:b/>
                <w:bCs/>
                <w:kern w:val="32"/>
                <w:sz w:val="24"/>
                <w:szCs w:val="24"/>
                <w:lang w:eastAsia="hr-HR"/>
              </w:rPr>
              <w:t>verzije</w:t>
            </w:r>
            <w:bookmarkEnd w:id="163"/>
            <w:bookmarkEnd w:id="164"/>
            <w:bookmarkEnd w:id="165"/>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7BFF9943" w14:textId="523CA0B6" w:rsidR="001111BC" w:rsidRPr="007A13DF" w:rsidRDefault="001111BC" w:rsidP="001111BC">
            <w:pPr>
              <w:pBdr>
                <w:top w:val="none" w:sz="0" w:space="0" w:color="000000"/>
                <w:left w:val="none" w:sz="0" w:space="0" w:color="000000"/>
                <w:bottom w:val="none" w:sz="0" w:space="0" w:color="000000"/>
                <w:right w:val="none" w:sz="0" w:space="0" w:color="000000"/>
              </w:pBdr>
              <w:spacing w:after="0" w:line="240" w:lineRule="auto"/>
              <w:jc w:val="both"/>
              <w:outlineLvl w:val="0"/>
              <w:rPr>
                <w:rFonts w:ascii="Times New Roman" w:eastAsia="Times New Roman" w:hAnsi="Times New Roman" w:cs="Times New Roman"/>
                <w:b/>
                <w:bCs/>
                <w:kern w:val="32"/>
                <w:sz w:val="24"/>
                <w:szCs w:val="24"/>
                <w:lang w:eastAsia="hr-HR"/>
              </w:rPr>
            </w:pPr>
            <w:bookmarkStart w:id="166" w:name="_Toc418076722"/>
            <w:bookmarkStart w:id="167" w:name="_Toc3383288"/>
            <w:bookmarkStart w:id="168" w:name="_Toc3383386"/>
            <w:r w:rsidRPr="007A13DF">
              <w:rPr>
                <w:rFonts w:ascii="Times New Roman" w:eastAsia="Times New Roman" w:hAnsi="Times New Roman" w:cs="Times New Roman"/>
                <w:b/>
                <w:bCs/>
                <w:kern w:val="32"/>
                <w:sz w:val="24"/>
                <w:szCs w:val="24"/>
                <w:lang w:eastAsia="hr-HR"/>
              </w:rPr>
              <w:t>Datum promjene (datum odobrenja)</w:t>
            </w:r>
            <w:bookmarkEnd w:id="166"/>
            <w:bookmarkEnd w:id="167"/>
            <w:bookmarkEnd w:id="168"/>
          </w:p>
        </w:tc>
        <w:tc>
          <w:tcPr>
            <w:tcW w:w="4344" w:type="dxa"/>
            <w:tcBorders>
              <w:top w:val="single" w:sz="4" w:space="0" w:color="auto"/>
              <w:left w:val="single" w:sz="4" w:space="0" w:color="auto"/>
              <w:bottom w:val="single" w:sz="4" w:space="0" w:color="auto"/>
              <w:right w:val="single" w:sz="4" w:space="0" w:color="auto"/>
            </w:tcBorders>
            <w:shd w:val="clear" w:color="auto" w:fill="auto"/>
          </w:tcPr>
          <w:p w14:paraId="17A795CE" w14:textId="5F0859FD" w:rsidR="001111BC" w:rsidRPr="007A13DF" w:rsidRDefault="001111BC" w:rsidP="001111BC">
            <w:pPr>
              <w:pBdr>
                <w:top w:val="none" w:sz="0" w:space="0" w:color="000000"/>
                <w:left w:val="none" w:sz="0" w:space="0" w:color="000000"/>
                <w:bottom w:val="none" w:sz="0" w:space="0" w:color="000000"/>
                <w:right w:val="none" w:sz="0" w:space="0" w:color="000000"/>
              </w:pBdr>
              <w:spacing w:after="0" w:line="240" w:lineRule="auto"/>
              <w:jc w:val="both"/>
              <w:outlineLvl w:val="0"/>
              <w:rPr>
                <w:rFonts w:ascii="Times New Roman" w:eastAsia="Times New Roman" w:hAnsi="Times New Roman" w:cs="Times New Roman"/>
                <w:b/>
                <w:bCs/>
                <w:kern w:val="32"/>
                <w:sz w:val="24"/>
                <w:szCs w:val="24"/>
                <w:lang w:eastAsia="hr-HR"/>
              </w:rPr>
            </w:pPr>
            <w:bookmarkStart w:id="169" w:name="_Toc418076723"/>
            <w:bookmarkStart w:id="170" w:name="_Toc3383289"/>
            <w:bookmarkStart w:id="171" w:name="_Toc3383387"/>
            <w:r w:rsidRPr="007A13DF">
              <w:rPr>
                <w:rFonts w:ascii="Times New Roman" w:eastAsia="Times New Roman" w:hAnsi="Times New Roman" w:cs="Times New Roman"/>
                <w:b/>
                <w:bCs/>
                <w:kern w:val="32"/>
                <w:sz w:val="24"/>
                <w:szCs w:val="24"/>
                <w:lang w:eastAsia="hr-HR"/>
              </w:rPr>
              <w:t>Promijenjena poglavlja/odjeljci/postupci</w:t>
            </w:r>
            <w:bookmarkEnd w:id="169"/>
            <w:bookmarkEnd w:id="170"/>
            <w:bookmarkEnd w:id="171"/>
            <w:r w:rsidR="003D3A34" w:rsidRPr="007A13DF">
              <w:rPr>
                <w:rFonts w:ascii="Times New Roman" w:eastAsia="Times New Roman" w:hAnsi="Times New Roman" w:cs="Times New Roman"/>
                <w:b/>
                <w:bCs/>
                <w:kern w:val="32"/>
                <w:sz w:val="24"/>
                <w:szCs w:val="24"/>
                <w:lang w:eastAsia="hr-HR"/>
              </w:rPr>
              <w:t xml:space="preserve"> </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76A7F0BC" w14:textId="77777777" w:rsidR="003D3A34" w:rsidRPr="007A13DF" w:rsidRDefault="001111BC" w:rsidP="001111BC">
            <w:pPr>
              <w:pBdr>
                <w:top w:val="none" w:sz="0" w:space="0" w:color="000000"/>
                <w:left w:val="none" w:sz="0" w:space="0" w:color="000000"/>
                <w:bottom w:val="none" w:sz="0" w:space="0" w:color="000000"/>
                <w:right w:val="none" w:sz="0" w:space="0" w:color="000000"/>
              </w:pBdr>
              <w:spacing w:after="0" w:line="240" w:lineRule="auto"/>
              <w:jc w:val="both"/>
              <w:outlineLvl w:val="0"/>
              <w:rPr>
                <w:rFonts w:ascii="Times New Roman" w:eastAsia="Times New Roman" w:hAnsi="Times New Roman" w:cs="Times New Roman"/>
                <w:b/>
                <w:bCs/>
                <w:kern w:val="32"/>
                <w:sz w:val="24"/>
                <w:szCs w:val="24"/>
                <w:lang w:eastAsia="hr-HR"/>
              </w:rPr>
            </w:pPr>
            <w:bookmarkStart w:id="172" w:name="_Toc3383290"/>
            <w:bookmarkStart w:id="173" w:name="_Toc3383388"/>
            <w:bookmarkStart w:id="174" w:name="_Toc418076724"/>
            <w:r w:rsidRPr="007A13DF">
              <w:rPr>
                <w:rFonts w:ascii="Times New Roman" w:eastAsia="Times New Roman" w:hAnsi="Times New Roman" w:cs="Times New Roman"/>
                <w:b/>
                <w:bCs/>
                <w:kern w:val="32"/>
                <w:sz w:val="24"/>
                <w:szCs w:val="24"/>
                <w:lang w:eastAsia="hr-HR"/>
              </w:rPr>
              <w:t>Komentar</w:t>
            </w:r>
            <w:bookmarkEnd w:id="172"/>
            <w:bookmarkEnd w:id="173"/>
            <w:r w:rsidRPr="007A13DF">
              <w:rPr>
                <w:rFonts w:ascii="Times New Roman" w:eastAsia="Times New Roman" w:hAnsi="Times New Roman" w:cs="Times New Roman"/>
                <w:b/>
                <w:bCs/>
                <w:kern w:val="32"/>
                <w:sz w:val="24"/>
                <w:szCs w:val="24"/>
                <w:lang w:eastAsia="hr-HR"/>
              </w:rPr>
              <w:t xml:space="preserve"> </w:t>
            </w:r>
          </w:p>
          <w:p w14:paraId="132ABA0F" w14:textId="6054AC4C" w:rsidR="001111BC" w:rsidRPr="007A13DF" w:rsidRDefault="001111BC" w:rsidP="003D3A34">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
                <w:bCs/>
                <w:kern w:val="32"/>
                <w:sz w:val="24"/>
                <w:szCs w:val="24"/>
                <w:lang w:eastAsia="hr-HR"/>
              </w:rPr>
            </w:pPr>
            <w:bookmarkStart w:id="175" w:name="_Toc3383291"/>
            <w:bookmarkStart w:id="176" w:name="_Toc3383389"/>
            <w:r w:rsidRPr="007A13DF">
              <w:rPr>
                <w:rFonts w:ascii="Times New Roman" w:eastAsia="Times New Roman" w:hAnsi="Times New Roman" w:cs="Times New Roman"/>
                <w:b/>
                <w:bCs/>
                <w:kern w:val="32"/>
                <w:sz w:val="24"/>
                <w:szCs w:val="24"/>
                <w:lang w:eastAsia="hr-HR"/>
              </w:rPr>
              <w:t>(ako primjenjivo)</w:t>
            </w:r>
            <w:bookmarkEnd w:id="174"/>
            <w:bookmarkEnd w:id="175"/>
            <w:bookmarkEnd w:id="176"/>
            <w:r w:rsidR="003D3A34" w:rsidRPr="007A13DF">
              <w:rPr>
                <w:rFonts w:ascii="Times New Roman" w:eastAsia="Times New Roman" w:hAnsi="Times New Roman" w:cs="Times New Roman"/>
                <w:b/>
                <w:bCs/>
                <w:kern w:val="32"/>
                <w:sz w:val="24"/>
                <w:szCs w:val="24"/>
                <w:lang w:eastAsia="hr-HR"/>
              </w:rPr>
              <w:t xml:space="preserve"> </w:t>
            </w:r>
          </w:p>
        </w:tc>
      </w:tr>
      <w:tr w:rsidR="001111BC" w:rsidRPr="007A13DF" w14:paraId="6A8B18F5" w14:textId="77777777" w:rsidTr="003D3A34">
        <w:trPr>
          <w:trHeight w:val="913"/>
        </w:trPr>
        <w:tc>
          <w:tcPr>
            <w:tcW w:w="1163" w:type="dxa"/>
            <w:tcBorders>
              <w:top w:val="single" w:sz="4" w:space="0" w:color="auto"/>
              <w:left w:val="single" w:sz="4" w:space="0" w:color="auto"/>
              <w:bottom w:val="single" w:sz="4" w:space="0" w:color="auto"/>
              <w:right w:val="single" w:sz="4" w:space="0" w:color="auto"/>
            </w:tcBorders>
            <w:shd w:val="clear" w:color="auto" w:fill="auto"/>
          </w:tcPr>
          <w:p w14:paraId="062EA0DA" w14:textId="77777777" w:rsidR="001111BC" w:rsidRPr="007A13DF" w:rsidRDefault="001111BC" w:rsidP="001111BC">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bookmarkStart w:id="177" w:name="_Toc3383292"/>
            <w:bookmarkStart w:id="178" w:name="_Toc3383390"/>
            <w:r w:rsidRPr="007A13DF">
              <w:rPr>
                <w:rFonts w:ascii="Times New Roman" w:eastAsia="Times New Roman" w:hAnsi="Times New Roman" w:cs="Times New Roman"/>
                <w:bCs/>
                <w:kern w:val="32"/>
                <w:sz w:val="24"/>
                <w:szCs w:val="24"/>
                <w:lang w:eastAsia="hr-HR"/>
              </w:rPr>
              <w:lastRenderedPageBreak/>
              <w:t>1.0</w:t>
            </w:r>
            <w:bookmarkEnd w:id="177"/>
            <w:bookmarkEnd w:id="178"/>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45DD6E69" w14:textId="77777777" w:rsidR="001111BC" w:rsidRPr="007A13DF" w:rsidRDefault="001111BC" w:rsidP="001111BC">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bookmarkStart w:id="179" w:name="_Toc3383293"/>
            <w:bookmarkStart w:id="180" w:name="_Toc3383391"/>
            <w:r w:rsidRPr="007A13DF">
              <w:rPr>
                <w:rFonts w:ascii="Times New Roman" w:eastAsia="Times New Roman" w:hAnsi="Times New Roman" w:cs="Times New Roman"/>
                <w:bCs/>
                <w:kern w:val="32"/>
                <w:sz w:val="24"/>
                <w:szCs w:val="24"/>
                <w:lang w:eastAsia="hr-HR"/>
              </w:rPr>
              <w:t>n/p</w:t>
            </w:r>
            <w:bookmarkEnd w:id="179"/>
            <w:bookmarkEnd w:id="180"/>
          </w:p>
        </w:tc>
        <w:tc>
          <w:tcPr>
            <w:tcW w:w="4344" w:type="dxa"/>
            <w:tcBorders>
              <w:top w:val="single" w:sz="4" w:space="0" w:color="auto"/>
              <w:left w:val="single" w:sz="4" w:space="0" w:color="auto"/>
              <w:bottom w:val="single" w:sz="4" w:space="0" w:color="auto"/>
              <w:right w:val="single" w:sz="4" w:space="0" w:color="auto"/>
            </w:tcBorders>
            <w:shd w:val="clear" w:color="auto" w:fill="auto"/>
          </w:tcPr>
          <w:p w14:paraId="5AE19A38" w14:textId="77777777" w:rsidR="001111BC" w:rsidRPr="007A13DF" w:rsidRDefault="001111BC" w:rsidP="001111BC">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bookmarkStart w:id="181" w:name="_Toc3383294"/>
            <w:bookmarkStart w:id="182" w:name="_Toc3383392"/>
            <w:r w:rsidRPr="007A13DF">
              <w:rPr>
                <w:rFonts w:ascii="Times New Roman" w:eastAsia="Times New Roman" w:hAnsi="Times New Roman" w:cs="Times New Roman"/>
                <w:bCs/>
                <w:kern w:val="32"/>
                <w:sz w:val="24"/>
                <w:szCs w:val="24"/>
                <w:lang w:eastAsia="hr-HR"/>
              </w:rPr>
              <w:t>n/p</w:t>
            </w:r>
            <w:bookmarkEnd w:id="181"/>
            <w:bookmarkEnd w:id="182"/>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1BE63BA6" w14:textId="5A6F122B" w:rsidR="001111BC" w:rsidRPr="007A13DF" w:rsidRDefault="00DA44AA" w:rsidP="001111BC">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bookmarkStart w:id="183" w:name="_Toc3383295"/>
            <w:bookmarkStart w:id="184" w:name="_Toc3383393"/>
            <w:r w:rsidRPr="007A13DF">
              <w:rPr>
                <w:rFonts w:ascii="Times New Roman" w:eastAsia="Times New Roman" w:hAnsi="Times New Roman" w:cs="Times New Roman"/>
                <w:bCs/>
                <w:kern w:val="32"/>
                <w:sz w:val="24"/>
                <w:szCs w:val="24"/>
                <w:lang w:eastAsia="hr-HR"/>
              </w:rPr>
              <w:t>Ovaj</w:t>
            </w:r>
            <w:r w:rsidR="00FA59E0" w:rsidRPr="007A13DF">
              <w:rPr>
                <w:rFonts w:ascii="Times New Roman" w:eastAsia="Times New Roman" w:hAnsi="Times New Roman" w:cs="Times New Roman"/>
                <w:bCs/>
                <w:kern w:val="32"/>
                <w:sz w:val="24"/>
                <w:szCs w:val="24"/>
                <w:lang w:eastAsia="hr-HR"/>
              </w:rPr>
              <w:t xml:space="preserve"> </w:t>
            </w:r>
            <w:r w:rsidR="001111BC" w:rsidRPr="007A13DF">
              <w:rPr>
                <w:rFonts w:ascii="Times New Roman" w:eastAsia="Times New Roman" w:hAnsi="Times New Roman" w:cs="Times New Roman"/>
                <w:bCs/>
                <w:kern w:val="32"/>
                <w:sz w:val="24"/>
                <w:szCs w:val="24"/>
                <w:lang w:eastAsia="hr-HR"/>
              </w:rPr>
              <w:t>ZNP nije bio objavljen u verziji 1.0.</w:t>
            </w:r>
            <w:bookmarkEnd w:id="183"/>
            <w:bookmarkEnd w:id="184"/>
          </w:p>
        </w:tc>
      </w:tr>
      <w:tr w:rsidR="001111BC" w:rsidRPr="007A13DF" w14:paraId="668C2E5C" w14:textId="77777777" w:rsidTr="003D3A34">
        <w:trPr>
          <w:trHeight w:val="916"/>
        </w:trPr>
        <w:tc>
          <w:tcPr>
            <w:tcW w:w="1163" w:type="dxa"/>
            <w:tcBorders>
              <w:top w:val="single" w:sz="4" w:space="0" w:color="auto"/>
              <w:left w:val="single" w:sz="4" w:space="0" w:color="auto"/>
              <w:bottom w:val="single" w:sz="4" w:space="0" w:color="auto"/>
              <w:right w:val="single" w:sz="4" w:space="0" w:color="auto"/>
            </w:tcBorders>
            <w:shd w:val="clear" w:color="auto" w:fill="auto"/>
          </w:tcPr>
          <w:p w14:paraId="75495E0B" w14:textId="77777777" w:rsidR="001111BC" w:rsidRPr="007A13DF" w:rsidRDefault="001111BC" w:rsidP="001111BC">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bookmarkStart w:id="185" w:name="_Toc3383296"/>
            <w:bookmarkStart w:id="186" w:name="_Toc3383394"/>
            <w:r w:rsidRPr="007A13DF">
              <w:rPr>
                <w:rFonts w:ascii="Times New Roman" w:eastAsia="Times New Roman" w:hAnsi="Times New Roman" w:cs="Times New Roman"/>
                <w:bCs/>
                <w:kern w:val="32"/>
                <w:sz w:val="24"/>
                <w:szCs w:val="24"/>
                <w:lang w:eastAsia="hr-HR"/>
              </w:rPr>
              <w:t>1.1</w:t>
            </w:r>
            <w:bookmarkEnd w:id="185"/>
            <w:bookmarkEnd w:id="186"/>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1AA9D38B" w14:textId="77777777" w:rsidR="001111BC" w:rsidRPr="007A13DF" w:rsidRDefault="001111BC" w:rsidP="001111BC">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bookmarkStart w:id="187" w:name="_Toc3383297"/>
            <w:bookmarkStart w:id="188" w:name="_Toc3383395"/>
            <w:r w:rsidRPr="007A13DF">
              <w:rPr>
                <w:rFonts w:ascii="Times New Roman" w:eastAsia="Times New Roman" w:hAnsi="Times New Roman" w:cs="Times New Roman"/>
                <w:bCs/>
                <w:kern w:val="32"/>
                <w:sz w:val="24"/>
                <w:szCs w:val="24"/>
                <w:lang w:eastAsia="hr-HR"/>
              </w:rPr>
              <w:t>kolovoz 2015. (odluka od 22. srpnja 2015.)</w:t>
            </w:r>
            <w:bookmarkEnd w:id="187"/>
            <w:bookmarkEnd w:id="188"/>
          </w:p>
        </w:tc>
        <w:tc>
          <w:tcPr>
            <w:tcW w:w="4344" w:type="dxa"/>
            <w:tcBorders>
              <w:top w:val="single" w:sz="4" w:space="0" w:color="auto"/>
              <w:left w:val="single" w:sz="4" w:space="0" w:color="auto"/>
              <w:bottom w:val="single" w:sz="4" w:space="0" w:color="auto"/>
              <w:right w:val="single" w:sz="4" w:space="0" w:color="auto"/>
            </w:tcBorders>
            <w:shd w:val="clear" w:color="auto" w:fill="auto"/>
          </w:tcPr>
          <w:p w14:paraId="0025459B" w14:textId="77777777" w:rsidR="001111BC" w:rsidRPr="007A13DF" w:rsidRDefault="001111BC" w:rsidP="001111BC">
            <w:pPr>
              <w:spacing w:after="0" w:line="240" w:lineRule="auto"/>
              <w:jc w:val="both"/>
              <w:rPr>
                <w:rFonts w:ascii="Times New Roman" w:eastAsia="Times New Roman" w:hAnsi="Times New Roman" w:cs="Times New Roman"/>
                <w:sz w:val="24"/>
                <w:szCs w:val="24"/>
              </w:rPr>
            </w:pPr>
            <w:r w:rsidRPr="007A13DF">
              <w:rPr>
                <w:rFonts w:ascii="Times New Roman" w:eastAsia="Times New Roman" w:hAnsi="Times New Roman" w:cs="Times New Roman"/>
                <w:sz w:val="24"/>
                <w:szCs w:val="24"/>
              </w:rPr>
              <w:t>n/p</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30EBF113" w14:textId="5798467E" w:rsidR="001111BC" w:rsidRPr="007A13DF" w:rsidRDefault="001111BC" w:rsidP="00DA44AA">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bookmarkStart w:id="189" w:name="_Toc3383298"/>
            <w:bookmarkStart w:id="190" w:name="_Toc3383396"/>
            <w:r w:rsidRPr="007A13DF">
              <w:rPr>
                <w:rFonts w:ascii="Times New Roman" w:eastAsia="Times New Roman" w:hAnsi="Times New Roman" w:cs="Times New Roman"/>
                <w:bCs/>
                <w:kern w:val="32"/>
                <w:sz w:val="24"/>
                <w:szCs w:val="24"/>
                <w:lang w:eastAsia="hr-HR"/>
              </w:rPr>
              <w:t>Prva objava ovog</w:t>
            </w:r>
            <w:r w:rsidR="00FA59E0" w:rsidRPr="007A13DF">
              <w:rPr>
                <w:rFonts w:ascii="Times New Roman" w:eastAsia="Times New Roman" w:hAnsi="Times New Roman" w:cs="Times New Roman"/>
                <w:bCs/>
                <w:kern w:val="32"/>
                <w:sz w:val="24"/>
                <w:szCs w:val="24"/>
                <w:lang w:eastAsia="hr-HR"/>
              </w:rPr>
              <w:t xml:space="preserve"> </w:t>
            </w:r>
            <w:r w:rsidRPr="007A13DF">
              <w:rPr>
                <w:rFonts w:ascii="Times New Roman" w:eastAsia="Times New Roman" w:hAnsi="Times New Roman" w:cs="Times New Roman"/>
                <w:bCs/>
                <w:kern w:val="32"/>
                <w:sz w:val="24"/>
                <w:szCs w:val="24"/>
                <w:lang w:eastAsia="hr-HR"/>
              </w:rPr>
              <w:t>ZNP</w:t>
            </w:r>
            <w:r w:rsidR="00FA59E0" w:rsidRPr="007A13DF">
              <w:rPr>
                <w:rFonts w:ascii="Times New Roman" w:eastAsia="Times New Roman" w:hAnsi="Times New Roman" w:cs="Times New Roman"/>
                <w:bCs/>
                <w:kern w:val="32"/>
                <w:sz w:val="24"/>
                <w:szCs w:val="24"/>
                <w:lang w:eastAsia="hr-HR"/>
              </w:rPr>
              <w:t>-a</w:t>
            </w:r>
            <w:r w:rsidRPr="007A13DF">
              <w:rPr>
                <w:rFonts w:ascii="Times New Roman" w:eastAsia="Times New Roman" w:hAnsi="Times New Roman" w:cs="Times New Roman"/>
                <w:bCs/>
                <w:kern w:val="32"/>
                <w:sz w:val="24"/>
                <w:szCs w:val="24"/>
                <w:lang w:eastAsia="hr-HR"/>
              </w:rPr>
              <w:t xml:space="preserve"> je u verziji 1.1.</w:t>
            </w:r>
            <w:bookmarkEnd w:id="189"/>
            <w:bookmarkEnd w:id="190"/>
          </w:p>
        </w:tc>
      </w:tr>
      <w:tr w:rsidR="001111BC" w:rsidRPr="007A13DF" w14:paraId="391B6475" w14:textId="77777777" w:rsidTr="003D3A34">
        <w:trPr>
          <w:trHeight w:val="376"/>
        </w:trPr>
        <w:tc>
          <w:tcPr>
            <w:tcW w:w="1163" w:type="dxa"/>
            <w:tcBorders>
              <w:top w:val="single" w:sz="4" w:space="0" w:color="auto"/>
              <w:left w:val="single" w:sz="4" w:space="0" w:color="auto"/>
              <w:bottom w:val="single" w:sz="4" w:space="0" w:color="auto"/>
              <w:right w:val="single" w:sz="4" w:space="0" w:color="auto"/>
            </w:tcBorders>
            <w:shd w:val="clear" w:color="auto" w:fill="auto"/>
          </w:tcPr>
          <w:p w14:paraId="2ADB5A16" w14:textId="77777777" w:rsidR="001111BC" w:rsidRPr="007A13DF" w:rsidRDefault="001111BC" w:rsidP="001111BC">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bookmarkStart w:id="191" w:name="_Toc3383299"/>
            <w:bookmarkStart w:id="192" w:name="_Toc3383397"/>
            <w:r w:rsidRPr="007A13DF">
              <w:rPr>
                <w:rFonts w:ascii="Times New Roman" w:eastAsia="Times New Roman" w:hAnsi="Times New Roman" w:cs="Times New Roman"/>
                <w:bCs/>
                <w:kern w:val="32"/>
                <w:sz w:val="24"/>
                <w:szCs w:val="24"/>
                <w:lang w:eastAsia="hr-HR"/>
              </w:rPr>
              <w:t>2.0</w:t>
            </w:r>
            <w:bookmarkEnd w:id="191"/>
            <w:bookmarkEnd w:id="192"/>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3C1BCF97" w14:textId="77777777" w:rsidR="001111BC" w:rsidRPr="007A13DF" w:rsidRDefault="001111BC" w:rsidP="001111BC">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bookmarkStart w:id="193" w:name="_Toc3383300"/>
            <w:bookmarkStart w:id="194" w:name="_Toc3383398"/>
            <w:r w:rsidRPr="007A13DF">
              <w:rPr>
                <w:rFonts w:ascii="Times New Roman" w:eastAsia="Times New Roman" w:hAnsi="Times New Roman" w:cs="Times New Roman"/>
                <w:bCs/>
                <w:kern w:val="32"/>
                <w:sz w:val="24"/>
                <w:szCs w:val="24"/>
                <w:lang w:eastAsia="hr-HR"/>
              </w:rPr>
              <w:t>travanj 2016.</w:t>
            </w:r>
            <w:bookmarkEnd w:id="193"/>
            <w:bookmarkEnd w:id="194"/>
          </w:p>
        </w:tc>
        <w:tc>
          <w:tcPr>
            <w:tcW w:w="4344" w:type="dxa"/>
            <w:tcBorders>
              <w:top w:val="single" w:sz="4" w:space="0" w:color="auto"/>
              <w:left w:val="single" w:sz="4" w:space="0" w:color="auto"/>
              <w:bottom w:val="single" w:sz="4" w:space="0" w:color="auto"/>
              <w:right w:val="single" w:sz="4" w:space="0" w:color="auto"/>
            </w:tcBorders>
            <w:shd w:val="clear" w:color="auto" w:fill="auto"/>
          </w:tcPr>
          <w:p w14:paraId="5FEA0CFB" w14:textId="60654890" w:rsidR="001111BC" w:rsidRDefault="001111BC" w:rsidP="007A3332">
            <w:pPr>
              <w:pBdr>
                <w:top w:val="none" w:sz="0" w:space="0" w:color="000000"/>
                <w:left w:val="none" w:sz="0" w:space="0" w:color="000000"/>
                <w:bottom w:val="none" w:sz="0" w:space="0" w:color="000000"/>
                <w:right w:val="none" w:sz="0" w:space="0" w:color="000000"/>
              </w:pBdr>
              <w:spacing w:after="0" w:line="240" w:lineRule="auto"/>
              <w:jc w:val="both"/>
              <w:outlineLvl w:val="0"/>
              <w:rPr>
                <w:rFonts w:ascii="Times New Roman" w:eastAsia="Times New Roman" w:hAnsi="Times New Roman" w:cs="Times New Roman"/>
                <w:bCs/>
                <w:kern w:val="32"/>
                <w:sz w:val="24"/>
                <w:szCs w:val="24"/>
                <w:lang w:eastAsia="hr-HR"/>
              </w:rPr>
            </w:pPr>
            <w:bookmarkStart w:id="195" w:name="_Toc3383301"/>
            <w:bookmarkStart w:id="196" w:name="_Toc3383399"/>
            <w:r w:rsidRPr="007A13DF">
              <w:rPr>
                <w:rFonts w:ascii="Times New Roman" w:eastAsia="Times New Roman" w:hAnsi="Times New Roman" w:cs="Times New Roman"/>
                <w:bCs/>
                <w:kern w:val="32"/>
                <w:sz w:val="24"/>
                <w:szCs w:val="24"/>
                <w:lang w:eastAsia="hr-HR"/>
              </w:rPr>
              <w:t>Dodana fusnota 1; dopu</w:t>
            </w:r>
            <w:r w:rsidR="003B5F9F">
              <w:rPr>
                <w:rFonts w:ascii="Times New Roman" w:eastAsia="Times New Roman" w:hAnsi="Times New Roman" w:cs="Times New Roman"/>
                <w:bCs/>
                <w:kern w:val="32"/>
                <w:sz w:val="24"/>
                <w:szCs w:val="24"/>
                <w:lang w:eastAsia="hr-HR"/>
              </w:rPr>
              <w:t>–</w:t>
            </w:r>
            <w:r w:rsidRPr="007A13DF">
              <w:rPr>
                <w:rFonts w:ascii="Times New Roman" w:eastAsia="Times New Roman" w:hAnsi="Times New Roman" w:cs="Times New Roman"/>
                <w:bCs/>
                <w:kern w:val="32"/>
                <w:sz w:val="24"/>
                <w:szCs w:val="24"/>
                <w:lang w:eastAsia="hr-HR"/>
              </w:rPr>
              <w:t>a -</w:t>
            </w:r>
            <w:r w:rsidR="007A3332" w:rsidRPr="007A13DF">
              <w:rPr>
                <w:rFonts w:ascii="Times New Roman" w:eastAsia="Times New Roman" w:hAnsi="Times New Roman" w:cs="Times New Roman"/>
                <w:bCs/>
                <w:kern w:val="32"/>
                <w:sz w:val="24"/>
                <w:szCs w:val="24"/>
                <w:lang w:eastAsia="hr-HR"/>
              </w:rPr>
              <w:t xml:space="preserve"> </w:t>
            </w:r>
            <w:r w:rsidRPr="007A13DF">
              <w:rPr>
                <w:rFonts w:ascii="Times New Roman" w:eastAsia="Times New Roman" w:hAnsi="Times New Roman" w:cs="Times New Roman"/>
                <w:bCs/>
                <w:kern w:val="32"/>
                <w:sz w:val="24"/>
                <w:szCs w:val="24"/>
                <w:lang w:eastAsia="hr-HR"/>
              </w:rPr>
              <w:t>4.1.1, 4.5.3, 4.6.5, 5.1.9, 5.2, dodana točka 5.6</w:t>
            </w:r>
            <w:bookmarkEnd w:id="195"/>
            <w:bookmarkEnd w:id="196"/>
          </w:p>
          <w:p w14:paraId="11F7A648" w14:textId="20E72E5B" w:rsidR="00C31C77" w:rsidRPr="007A13DF" w:rsidRDefault="00C31C77" w:rsidP="007A3332">
            <w:pPr>
              <w:pBdr>
                <w:top w:val="none" w:sz="0" w:space="0" w:color="000000"/>
                <w:left w:val="none" w:sz="0" w:space="0" w:color="000000"/>
                <w:bottom w:val="none" w:sz="0" w:space="0" w:color="000000"/>
                <w:right w:val="none" w:sz="0" w:space="0" w:color="000000"/>
              </w:pBdr>
              <w:spacing w:after="0" w:line="240" w:lineRule="auto"/>
              <w:jc w:val="both"/>
              <w:outlineLvl w:val="0"/>
              <w:rPr>
                <w:rFonts w:ascii="Times New Roman" w:eastAsia="Times New Roman" w:hAnsi="Times New Roman" w:cs="Times New Roman"/>
                <w:bCs/>
                <w:kern w:val="32"/>
                <w:sz w:val="24"/>
                <w:szCs w:val="24"/>
                <w:lang w:eastAsia="hr-HR"/>
              </w:rPr>
            </w:pP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64B2C423" w14:textId="77777777" w:rsidR="001111BC" w:rsidRPr="007A13DF" w:rsidRDefault="001111BC" w:rsidP="001111BC">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
                <w:bCs/>
                <w:kern w:val="32"/>
                <w:sz w:val="24"/>
                <w:szCs w:val="24"/>
                <w:lang w:eastAsia="hr-HR"/>
              </w:rPr>
            </w:pPr>
            <w:bookmarkStart w:id="197" w:name="_Toc3383302"/>
            <w:bookmarkStart w:id="198" w:name="_Toc3383400"/>
            <w:r w:rsidRPr="007A13DF">
              <w:rPr>
                <w:rFonts w:ascii="Times New Roman" w:eastAsia="Times New Roman" w:hAnsi="Times New Roman" w:cs="Times New Roman"/>
                <w:b/>
                <w:bCs/>
                <w:kern w:val="32"/>
                <w:sz w:val="24"/>
                <w:szCs w:val="24"/>
                <w:lang w:eastAsia="hr-HR"/>
              </w:rPr>
              <w:t>/</w:t>
            </w:r>
            <w:bookmarkEnd w:id="197"/>
            <w:bookmarkEnd w:id="198"/>
          </w:p>
        </w:tc>
      </w:tr>
      <w:tr w:rsidR="00C52B17" w:rsidRPr="007A13DF" w14:paraId="6B84ABAB" w14:textId="77777777" w:rsidTr="003D3A34">
        <w:trPr>
          <w:trHeight w:val="376"/>
        </w:trPr>
        <w:tc>
          <w:tcPr>
            <w:tcW w:w="1163" w:type="dxa"/>
            <w:tcBorders>
              <w:top w:val="single" w:sz="4" w:space="0" w:color="auto"/>
              <w:left w:val="single" w:sz="4" w:space="0" w:color="auto"/>
              <w:bottom w:val="single" w:sz="4" w:space="0" w:color="auto"/>
              <w:right w:val="single" w:sz="4" w:space="0" w:color="auto"/>
            </w:tcBorders>
            <w:shd w:val="clear" w:color="auto" w:fill="auto"/>
          </w:tcPr>
          <w:p w14:paraId="08F77333" w14:textId="58292D9E" w:rsidR="00C52B17" w:rsidRPr="007A13DF" w:rsidRDefault="00F106A4" w:rsidP="001111BC">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bookmarkStart w:id="199" w:name="_Toc3383303"/>
            <w:bookmarkStart w:id="200" w:name="_Toc3383401"/>
            <w:r w:rsidRPr="007A13DF">
              <w:rPr>
                <w:rFonts w:ascii="Times New Roman" w:eastAsia="Times New Roman" w:hAnsi="Times New Roman" w:cs="Times New Roman"/>
                <w:bCs/>
                <w:kern w:val="32"/>
                <w:sz w:val="24"/>
                <w:szCs w:val="24"/>
                <w:lang w:eastAsia="hr-HR"/>
              </w:rPr>
              <w:t>3.0</w:t>
            </w:r>
            <w:bookmarkEnd w:id="199"/>
            <w:bookmarkEnd w:id="200"/>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180B23CD" w14:textId="05B3D1B5" w:rsidR="00C52B17" w:rsidRPr="007A13DF" w:rsidRDefault="00C97060" w:rsidP="00A97B5D">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bookmarkStart w:id="201" w:name="_Toc3383304"/>
            <w:bookmarkStart w:id="202" w:name="_Toc3383402"/>
            <w:r w:rsidRPr="007A13DF">
              <w:rPr>
                <w:rFonts w:ascii="Times New Roman" w:eastAsia="Times New Roman" w:hAnsi="Times New Roman" w:cs="Times New Roman"/>
                <w:bCs/>
                <w:kern w:val="32"/>
                <w:sz w:val="24"/>
                <w:szCs w:val="24"/>
                <w:lang w:eastAsia="hr-HR"/>
              </w:rPr>
              <w:t>l</w:t>
            </w:r>
            <w:r w:rsidR="00A97B5D" w:rsidRPr="007A13DF">
              <w:rPr>
                <w:rFonts w:ascii="Times New Roman" w:eastAsia="Times New Roman" w:hAnsi="Times New Roman" w:cs="Times New Roman"/>
                <w:bCs/>
                <w:kern w:val="32"/>
                <w:sz w:val="24"/>
                <w:szCs w:val="24"/>
                <w:lang w:eastAsia="hr-HR"/>
              </w:rPr>
              <w:t>ipanj</w:t>
            </w:r>
            <w:r w:rsidR="009E78F6" w:rsidRPr="007A13DF">
              <w:rPr>
                <w:rFonts w:ascii="Times New Roman" w:eastAsia="Times New Roman" w:hAnsi="Times New Roman" w:cs="Times New Roman"/>
                <w:bCs/>
                <w:kern w:val="32"/>
                <w:sz w:val="24"/>
                <w:szCs w:val="24"/>
                <w:lang w:eastAsia="hr-HR"/>
              </w:rPr>
              <w:t xml:space="preserve"> </w:t>
            </w:r>
            <w:r w:rsidR="00FA59E0" w:rsidRPr="007A13DF">
              <w:rPr>
                <w:rFonts w:ascii="Times New Roman" w:eastAsia="Times New Roman" w:hAnsi="Times New Roman" w:cs="Times New Roman"/>
                <w:bCs/>
                <w:kern w:val="32"/>
                <w:sz w:val="24"/>
                <w:szCs w:val="24"/>
                <w:lang w:eastAsia="hr-HR"/>
              </w:rPr>
              <w:t xml:space="preserve"> </w:t>
            </w:r>
            <w:r w:rsidR="00C52B17" w:rsidRPr="007A13DF">
              <w:rPr>
                <w:rFonts w:ascii="Times New Roman" w:eastAsia="Times New Roman" w:hAnsi="Times New Roman" w:cs="Times New Roman"/>
                <w:bCs/>
                <w:kern w:val="32"/>
                <w:sz w:val="24"/>
                <w:szCs w:val="24"/>
                <w:lang w:eastAsia="hr-HR"/>
              </w:rPr>
              <w:t>201</w:t>
            </w:r>
            <w:r w:rsidR="00FA59E0" w:rsidRPr="007A13DF">
              <w:rPr>
                <w:rFonts w:ascii="Times New Roman" w:eastAsia="Times New Roman" w:hAnsi="Times New Roman" w:cs="Times New Roman"/>
                <w:bCs/>
                <w:kern w:val="32"/>
                <w:sz w:val="24"/>
                <w:szCs w:val="24"/>
                <w:lang w:eastAsia="hr-HR"/>
              </w:rPr>
              <w:t>7</w:t>
            </w:r>
            <w:r w:rsidR="00C52B17" w:rsidRPr="007A13DF">
              <w:rPr>
                <w:rFonts w:ascii="Times New Roman" w:eastAsia="Times New Roman" w:hAnsi="Times New Roman" w:cs="Times New Roman"/>
                <w:bCs/>
                <w:kern w:val="32"/>
                <w:sz w:val="24"/>
                <w:szCs w:val="24"/>
                <w:lang w:eastAsia="hr-HR"/>
              </w:rPr>
              <w:t>.</w:t>
            </w:r>
            <w:bookmarkEnd w:id="201"/>
            <w:bookmarkEnd w:id="202"/>
          </w:p>
        </w:tc>
        <w:tc>
          <w:tcPr>
            <w:tcW w:w="4344" w:type="dxa"/>
            <w:tcBorders>
              <w:top w:val="single" w:sz="4" w:space="0" w:color="auto"/>
              <w:left w:val="single" w:sz="4" w:space="0" w:color="auto"/>
              <w:bottom w:val="single" w:sz="4" w:space="0" w:color="auto"/>
              <w:right w:val="single" w:sz="4" w:space="0" w:color="auto"/>
            </w:tcBorders>
            <w:shd w:val="clear" w:color="auto" w:fill="auto"/>
          </w:tcPr>
          <w:p w14:paraId="7E6932C1" w14:textId="4A9DE4EC" w:rsidR="00C52B17" w:rsidRPr="007A13DF" w:rsidRDefault="00C52B17" w:rsidP="00D67959">
            <w:pPr>
              <w:pBdr>
                <w:top w:val="none" w:sz="0" w:space="0" w:color="000000"/>
                <w:left w:val="none" w:sz="0" w:space="0" w:color="000000"/>
                <w:bottom w:val="none" w:sz="0" w:space="0" w:color="000000"/>
                <w:right w:val="none" w:sz="0" w:space="0" w:color="000000"/>
              </w:pBdr>
              <w:spacing w:after="0" w:line="240" w:lineRule="auto"/>
              <w:jc w:val="both"/>
              <w:outlineLvl w:val="0"/>
              <w:rPr>
                <w:rFonts w:ascii="Times New Roman" w:eastAsia="Times New Roman" w:hAnsi="Times New Roman" w:cs="Times New Roman"/>
                <w:bCs/>
                <w:kern w:val="32"/>
                <w:sz w:val="24"/>
                <w:szCs w:val="24"/>
                <w:lang w:eastAsia="hr-HR"/>
              </w:rPr>
            </w:pPr>
            <w:bookmarkStart w:id="203" w:name="_Toc3383305"/>
            <w:bookmarkStart w:id="204" w:name="_Toc3383403"/>
            <w:r w:rsidRPr="007A13DF">
              <w:rPr>
                <w:rFonts w:ascii="Times New Roman" w:eastAsia="Times New Roman" w:hAnsi="Times New Roman" w:cs="Times New Roman"/>
                <w:bCs/>
                <w:kern w:val="32"/>
                <w:sz w:val="24"/>
                <w:szCs w:val="24"/>
                <w:lang w:eastAsia="hr-HR"/>
              </w:rPr>
              <w:t>Dodan tekst u t. 4.5.3, 5.1.6,</w:t>
            </w:r>
            <w:r w:rsidR="00D67959" w:rsidRPr="007A13DF">
              <w:rPr>
                <w:rFonts w:ascii="Times New Roman" w:eastAsia="Times New Roman" w:hAnsi="Times New Roman" w:cs="Times New Roman"/>
                <w:bCs/>
                <w:kern w:val="32"/>
                <w:sz w:val="24"/>
                <w:szCs w:val="24"/>
                <w:lang w:eastAsia="hr-HR"/>
              </w:rPr>
              <w:t xml:space="preserve"> 5.1.7</w:t>
            </w:r>
            <w:r w:rsidRPr="007A13DF">
              <w:rPr>
                <w:rFonts w:ascii="Times New Roman" w:eastAsia="Times New Roman" w:hAnsi="Times New Roman" w:cs="Times New Roman"/>
                <w:bCs/>
                <w:kern w:val="32"/>
                <w:sz w:val="24"/>
                <w:szCs w:val="24"/>
                <w:lang w:eastAsia="hr-HR"/>
              </w:rPr>
              <w:t xml:space="preserve"> 5.1.16.19</w:t>
            </w:r>
            <w:r w:rsidR="00FA338D" w:rsidRPr="007A13DF">
              <w:rPr>
                <w:rFonts w:ascii="Times New Roman" w:eastAsia="Times New Roman" w:hAnsi="Times New Roman" w:cs="Times New Roman"/>
                <w:bCs/>
                <w:kern w:val="32"/>
                <w:sz w:val="24"/>
                <w:szCs w:val="24"/>
                <w:lang w:eastAsia="hr-HR"/>
              </w:rPr>
              <w:t>, dorađeni Prilozi 1 i 2</w:t>
            </w:r>
            <w:r w:rsidR="00B802C3" w:rsidRPr="007A13DF">
              <w:rPr>
                <w:rFonts w:ascii="Times New Roman" w:eastAsia="Times New Roman" w:hAnsi="Times New Roman" w:cs="Times New Roman"/>
                <w:bCs/>
                <w:kern w:val="32"/>
                <w:sz w:val="24"/>
                <w:szCs w:val="24"/>
                <w:lang w:eastAsia="hr-HR"/>
              </w:rPr>
              <w:t xml:space="preserve">; dodana funkcija u </w:t>
            </w:r>
            <w:r w:rsidR="00B07BCA" w:rsidRPr="007A13DF">
              <w:rPr>
                <w:rFonts w:ascii="Times New Roman" w:eastAsia="Times New Roman" w:hAnsi="Times New Roman" w:cs="Times New Roman"/>
                <w:bCs/>
                <w:kern w:val="32"/>
                <w:sz w:val="24"/>
                <w:szCs w:val="24"/>
                <w:lang w:eastAsia="hr-HR"/>
              </w:rPr>
              <w:t>RACI tablici pod točkom 10 za S</w:t>
            </w:r>
            <w:r w:rsidR="00B802C3" w:rsidRPr="007A13DF">
              <w:rPr>
                <w:rFonts w:ascii="Times New Roman" w:eastAsia="Times New Roman" w:hAnsi="Times New Roman" w:cs="Times New Roman"/>
                <w:bCs/>
                <w:kern w:val="32"/>
                <w:sz w:val="24"/>
                <w:szCs w:val="24"/>
                <w:lang w:eastAsia="hr-HR"/>
              </w:rPr>
              <w:t>SNIP;</w:t>
            </w:r>
            <w:r w:rsidR="00863578" w:rsidRPr="007A13DF">
              <w:rPr>
                <w:rFonts w:ascii="Times New Roman" w:eastAsia="Times New Roman" w:hAnsi="Times New Roman" w:cs="Times New Roman"/>
                <w:bCs/>
                <w:kern w:val="32"/>
                <w:sz w:val="24"/>
                <w:szCs w:val="24"/>
                <w:lang w:eastAsia="hr-HR"/>
              </w:rPr>
              <w:t xml:space="preserve"> brisan pojednostavljeni </w:t>
            </w:r>
            <w:r w:rsidR="00082445" w:rsidRPr="007A13DF">
              <w:rPr>
                <w:rFonts w:ascii="Times New Roman" w:eastAsia="Times New Roman" w:hAnsi="Times New Roman" w:cs="Times New Roman"/>
                <w:bCs/>
                <w:kern w:val="32"/>
                <w:sz w:val="24"/>
                <w:szCs w:val="24"/>
                <w:lang w:eastAsia="hr-HR"/>
              </w:rPr>
              <w:t>postupak</w:t>
            </w:r>
            <w:r w:rsidR="00D67959" w:rsidRPr="007A13DF">
              <w:rPr>
                <w:rFonts w:ascii="Times New Roman" w:eastAsia="Times New Roman" w:hAnsi="Times New Roman" w:cs="Times New Roman"/>
                <w:bCs/>
                <w:kern w:val="32"/>
                <w:sz w:val="24"/>
                <w:szCs w:val="24"/>
                <w:lang w:eastAsia="hr-HR"/>
              </w:rPr>
              <w:t>,</w:t>
            </w:r>
            <w:r w:rsidR="000D48EC" w:rsidRPr="007A13DF">
              <w:rPr>
                <w:rFonts w:ascii="Times New Roman" w:eastAsia="Times New Roman" w:hAnsi="Times New Roman" w:cs="Times New Roman"/>
                <w:bCs/>
                <w:kern w:val="32"/>
                <w:sz w:val="24"/>
                <w:szCs w:val="24"/>
                <w:lang w:eastAsia="hr-HR"/>
              </w:rPr>
              <w:t xml:space="preserve"> dopuna u 5.1.1. i 5.1.2</w:t>
            </w:r>
            <w:r w:rsidR="00D67959" w:rsidRPr="007A13DF">
              <w:rPr>
                <w:rFonts w:ascii="Times New Roman" w:eastAsia="Times New Roman" w:hAnsi="Times New Roman" w:cs="Times New Roman"/>
                <w:bCs/>
                <w:kern w:val="32"/>
                <w:sz w:val="24"/>
                <w:szCs w:val="24"/>
                <w:lang w:eastAsia="hr-HR"/>
              </w:rPr>
              <w:t xml:space="preserve"> dodana točka 5.1.13.</w:t>
            </w:r>
            <w:bookmarkEnd w:id="203"/>
            <w:bookmarkEnd w:id="204"/>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24CD1AAA" w14:textId="4D864BF7" w:rsidR="00C52B17" w:rsidRPr="007A13DF" w:rsidRDefault="00C52B17" w:rsidP="001111BC">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
                <w:bCs/>
                <w:kern w:val="32"/>
                <w:sz w:val="24"/>
                <w:szCs w:val="24"/>
                <w:lang w:eastAsia="hr-HR"/>
              </w:rPr>
            </w:pPr>
            <w:bookmarkStart w:id="205" w:name="_Toc3383306"/>
            <w:bookmarkStart w:id="206" w:name="_Toc3383404"/>
            <w:r w:rsidRPr="007A13DF">
              <w:rPr>
                <w:rFonts w:ascii="Times New Roman" w:eastAsia="Times New Roman" w:hAnsi="Times New Roman" w:cs="Times New Roman"/>
                <w:b/>
                <w:bCs/>
                <w:kern w:val="32"/>
                <w:sz w:val="24"/>
                <w:szCs w:val="24"/>
                <w:lang w:eastAsia="hr-HR"/>
              </w:rPr>
              <w:t>/</w:t>
            </w:r>
            <w:bookmarkEnd w:id="205"/>
            <w:bookmarkEnd w:id="206"/>
          </w:p>
        </w:tc>
      </w:tr>
      <w:tr w:rsidR="002373BF" w:rsidRPr="007A13DF" w14:paraId="020CCD7F" w14:textId="77777777" w:rsidTr="003D3A34">
        <w:trPr>
          <w:trHeight w:val="376"/>
        </w:trPr>
        <w:tc>
          <w:tcPr>
            <w:tcW w:w="1163" w:type="dxa"/>
            <w:tcBorders>
              <w:top w:val="single" w:sz="4" w:space="0" w:color="auto"/>
              <w:left w:val="single" w:sz="4" w:space="0" w:color="auto"/>
              <w:bottom w:val="single" w:sz="4" w:space="0" w:color="auto"/>
              <w:right w:val="single" w:sz="4" w:space="0" w:color="auto"/>
            </w:tcBorders>
            <w:shd w:val="clear" w:color="auto" w:fill="auto"/>
          </w:tcPr>
          <w:p w14:paraId="2034CB93" w14:textId="1A654EBE" w:rsidR="002373BF" w:rsidRPr="007A13DF" w:rsidRDefault="00D72A80" w:rsidP="001111BC">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bookmarkStart w:id="207" w:name="_Toc3383307"/>
            <w:bookmarkStart w:id="208" w:name="_Toc3383405"/>
            <w:r w:rsidRPr="007A13DF">
              <w:rPr>
                <w:rFonts w:ascii="Times New Roman" w:hAnsi="Times New Roman" w:cs="Times New Roman"/>
                <w:sz w:val="24"/>
              </w:rPr>
              <w:t>3.1</w:t>
            </w:r>
            <w:bookmarkEnd w:id="207"/>
            <w:bookmarkEnd w:id="208"/>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2472771C" w14:textId="2DFE5AC5" w:rsidR="002373BF" w:rsidRPr="007A13DF" w:rsidRDefault="002373BF" w:rsidP="00A97B5D">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bookmarkStart w:id="209" w:name="_Toc3383308"/>
            <w:bookmarkStart w:id="210" w:name="_Toc3383406"/>
            <w:r w:rsidRPr="007A13DF">
              <w:rPr>
                <w:rFonts w:ascii="Times New Roman" w:eastAsia="Times New Roman" w:hAnsi="Times New Roman" w:cs="Times New Roman"/>
                <w:bCs/>
                <w:kern w:val="32"/>
                <w:sz w:val="24"/>
                <w:szCs w:val="24"/>
                <w:lang w:eastAsia="hr-HR"/>
              </w:rPr>
              <w:t>Studeni 2017.</w:t>
            </w:r>
            <w:bookmarkEnd w:id="209"/>
            <w:bookmarkEnd w:id="210"/>
          </w:p>
        </w:tc>
        <w:tc>
          <w:tcPr>
            <w:tcW w:w="4344" w:type="dxa"/>
            <w:tcBorders>
              <w:top w:val="single" w:sz="4" w:space="0" w:color="auto"/>
              <w:left w:val="single" w:sz="4" w:space="0" w:color="auto"/>
              <w:bottom w:val="single" w:sz="4" w:space="0" w:color="auto"/>
              <w:right w:val="single" w:sz="4" w:space="0" w:color="auto"/>
            </w:tcBorders>
            <w:shd w:val="clear" w:color="auto" w:fill="auto"/>
          </w:tcPr>
          <w:p w14:paraId="56502332" w14:textId="731369A1" w:rsidR="002373BF" w:rsidRPr="007A13DF" w:rsidRDefault="00A80DC4" w:rsidP="00A80DC4">
            <w:pPr>
              <w:pBdr>
                <w:top w:val="none" w:sz="0" w:space="0" w:color="000000"/>
                <w:left w:val="none" w:sz="0" w:space="0" w:color="000000"/>
                <w:bottom w:val="none" w:sz="0" w:space="0" w:color="000000"/>
                <w:right w:val="none" w:sz="0" w:space="0" w:color="000000"/>
              </w:pBdr>
              <w:spacing w:after="0" w:line="240" w:lineRule="auto"/>
              <w:jc w:val="both"/>
              <w:outlineLvl w:val="0"/>
              <w:rPr>
                <w:rFonts w:ascii="Times New Roman" w:eastAsia="Times New Roman" w:hAnsi="Times New Roman" w:cs="Times New Roman"/>
                <w:bCs/>
                <w:kern w:val="32"/>
                <w:sz w:val="24"/>
                <w:szCs w:val="24"/>
                <w:lang w:eastAsia="hr-HR"/>
              </w:rPr>
            </w:pPr>
            <w:bookmarkStart w:id="211" w:name="_Toc3383309"/>
            <w:bookmarkStart w:id="212" w:name="_Toc3383407"/>
            <w:r w:rsidRPr="007A13DF">
              <w:rPr>
                <w:rFonts w:ascii="Times New Roman" w:eastAsia="Times New Roman" w:hAnsi="Times New Roman" w:cs="Times New Roman"/>
                <w:bCs/>
                <w:kern w:val="32"/>
                <w:sz w:val="24"/>
                <w:szCs w:val="24"/>
                <w:lang w:eastAsia="hr-HR"/>
              </w:rPr>
              <w:t>Stavljene ref. na sustav eFondo</w:t>
            </w:r>
            <w:r w:rsidR="003B5F9F">
              <w:rPr>
                <w:rFonts w:ascii="Times New Roman" w:eastAsia="Times New Roman" w:hAnsi="Times New Roman" w:cs="Times New Roman"/>
                <w:bCs/>
                <w:kern w:val="32"/>
                <w:sz w:val="24"/>
                <w:szCs w:val="24"/>
                <w:lang w:eastAsia="hr-HR"/>
              </w:rPr>
              <w:t>–</w:t>
            </w:r>
            <w:r w:rsidRPr="007A13DF">
              <w:rPr>
                <w:rFonts w:ascii="Times New Roman" w:eastAsia="Times New Roman" w:hAnsi="Times New Roman" w:cs="Times New Roman"/>
                <w:bCs/>
                <w:kern w:val="32"/>
                <w:sz w:val="24"/>
                <w:szCs w:val="24"/>
                <w:lang w:eastAsia="hr-HR"/>
              </w:rPr>
              <w:t>i - gdje je primjenjivo</w:t>
            </w:r>
            <w:bookmarkEnd w:id="211"/>
            <w:bookmarkEnd w:id="212"/>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5B630D94" w14:textId="6E935431" w:rsidR="002373BF" w:rsidRPr="007A13DF" w:rsidRDefault="00296D75" w:rsidP="001111BC">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bookmarkStart w:id="213" w:name="_Toc3383310"/>
            <w:bookmarkStart w:id="214" w:name="_Toc3383408"/>
            <w:r w:rsidRPr="007A13DF">
              <w:rPr>
                <w:rFonts w:ascii="Times New Roman" w:eastAsia="Times New Roman" w:hAnsi="Times New Roman" w:cs="Times New Roman"/>
                <w:bCs/>
                <w:kern w:val="32"/>
                <w:sz w:val="24"/>
                <w:szCs w:val="24"/>
                <w:lang w:eastAsia="hr-HR"/>
              </w:rPr>
              <w:t>Nomotehničke izmjene</w:t>
            </w:r>
            <w:bookmarkEnd w:id="213"/>
            <w:bookmarkEnd w:id="214"/>
          </w:p>
        </w:tc>
      </w:tr>
      <w:tr w:rsidR="003A20D7" w:rsidRPr="007A13DF" w14:paraId="258FF7D8" w14:textId="77777777" w:rsidTr="003D3A34">
        <w:trPr>
          <w:trHeight w:val="376"/>
        </w:trPr>
        <w:tc>
          <w:tcPr>
            <w:tcW w:w="1163" w:type="dxa"/>
            <w:tcBorders>
              <w:top w:val="single" w:sz="4" w:space="0" w:color="auto"/>
              <w:left w:val="single" w:sz="4" w:space="0" w:color="auto"/>
              <w:bottom w:val="single" w:sz="4" w:space="0" w:color="auto"/>
              <w:right w:val="single" w:sz="4" w:space="0" w:color="auto"/>
            </w:tcBorders>
            <w:shd w:val="clear" w:color="auto" w:fill="auto"/>
          </w:tcPr>
          <w:p w14:paraId="30A7009A" w14:textId="217D4E6D" w:rsidR="003A20D7" w:rsidRPr="007A13DF" w:rsidRDefault="003A20D7" w:rsidP="003A20D7">
            <w:pPr>
              <w:pBdr>
                <w:top w:val="none" w:sz="0" w:space="0" w:color="000000"/>
                <w:left w:val="none" w:sz="0" w:space="0" w:color="000000"/>
                <w:bottom w:val="none" w:sz="0" w:space="0" w:color="000000"/>
                <w:right w:val="none" w:sz="0" w:space="0" w:color="000000"/>
              </w:pBdr>
              <w:spacing w:after="0" w:line="240" w:lineRule="auto"/>
              <w:outlineLvl w:val="0"/>
              <w:rPr>
                <w:rFonts w:ascii="Times New Roman" w:hAnsi="Times New Roman" w:cs="Times New Roman"/>
                <w:sz w:val="24"/>
              </w:rPr>
            </w:pPr>
            <w:bookmarkStart w:id="215" w:name="_Toc3383311"/>
            <w:bookmarkStart w:id="216" w:name="_Toc3383409"/>
            <w:r w:rsidRPr="007A13DF">
              <w:rPr>
                <w:rFonts w:ascii="Times New Roman" w:hAnsi="Times New Roman" w:cs="Times New Roman"/>
                <w:sz w:val="24"/>
              </w:rPr>
              <w:t>4.0.</w:t>
            </w:r>
            <w:bookmarkEnd w:id="215"/>
            <w:bookmarkEnd w:id="216"/>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11CED5E3" w14:textId="06199D73" w:rsidR="003A20D7" w:rsidRPr="007A13DF" w:rsidRDefault="000A76E0" w:rsidP="003A20D7">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bookmarkStart w:id="217" w:name="_Toc3383312"/>
            <w:bookmarkStart w:id="218" w:name="_Toc3383410"/>
            <w:r w:rsidRPr="007A13DF">
              <w:rPr>
                <w:rFonts w:ascii="Times New Roman" w:eastAsia="Times New Roman" w:hAnsi="Times New Roman" w:cs="Times New Roman"/>
                <w:bCs/>
                <w:kern w:val="32"/>
                <w:sz w:val="24"/>
                <w:szCs w:val="24"/>
                <w:lang w:eastAsia="hr-HR"/>
              </w:rPr>
              <w:t xml:space="preserve">Svibanj </w:t>
            </w:r>
            <w:r w:rsidR="003A20D7" w:rsidRPr="007A13DF">
              <w:rPr>
                <w:rFonts w:ascii="Times New Roman" w:eastAsia="Times New Roman" w:hAnsi="Times New Roman" w:cs="Times New Roman"/>
                <w:bCs/>
                <w:kern w:val="32"/>
                <w:sz w:val="24"/>
                <w:szCs w:val="24"/>
                <w:lang w:eastAsia="hr-HR"/>
              </w:rPr>
              <w:t>2018.</w:t>
            </w:r>
            <w:bookmarkEnd w:id="217"/>
            <w:bookmarkEnd w:id="218"/>
            <w:r w:rsidR="003A20D7" w:rsidRPr="007A13DF">
              <w:rPr>
                <w:rFonts w:ascii="Times New Roman" w:eastAsia="Times New Roman" w:hAnsi="Times New Roman" w:cs="Times New Roman"/>
                <w:bCs/>
                <w:kern w:val="32"/>
                <w:sz w:val="24"/>
                <w:szCs w:val="24"/>
                <w:lang w:eastAsia="hr-HR"/>
              </w:rPr>
              <w:t xml:space="preserve"> </w:t>
            </w:r>
          </w:p>
        </w:tc>
        <w:tc>
          <w:tcPr>
            <w:tcW w:w="4344" w:type="dxa"/>
            <w:tcBorders>
              <w:top w:val="single" w:sz="4" w:space="0" w:color="auto"/>
              <w:left w:val="single" w:sz="4" w:space="0" w:color="auto"/>
              <w:bottom w:val="single" w:sz="4" w:space="0" w:color="auto"/>
              <w:right w:val="single" w:sz="4" w:space="0" w:color="auto"/>
            </w:tcBorders>
            <w:shd w:val="clear" w:color="auto" w:fill="auto"/>
          </w:tcPr>
          <w:p w14:paraId="21797457" w14:textId="463A71AF" w:rsidR="003A20D7" w:rsidRPr="007A13DF" w:rsidRDefault="00891D84" w:rsidP="003A20D7">
            <w:pPr>
              <w:pBdr>
                <w:top w:val="none" w:sz="0" w:space="0" w:color="000000"/>
                <w:left w:val="none" w:sz="0" w:space="0" w:color="000000"/>
                <w:bottom w:val="none" w:sz="0" w:space="0" w:color="000000"/>
                <w:right w:val="none" w:sz="0" w:space="0" w:color="000000"/>
              </w:pBdr>
              <w:spacing w:after="0" w:line="240" w:lineRule="auto"/>
              <w:jc w:val="both"/>
              <w:outlineLvl w:val="0"/>
              <w:rPr>
                <w:rFonts w:ascii="Times New Roman" w:eastAsia="Times New Roman" w:hAnsi="Times New Roman" w:cs="Times New Roman"/>
                <w:bCs/>
                <w:kern w:val="32"/>
                <w:sz w:val="24"/>
                <w:szCs w:val="24"/>
                <w:lang w:eastAsia="hr-HR"/>
              </w:rPr>
            </w:pPr>
            <w:bookmarkStart w:id="219" w:name="_Toc3383313"/>
            <w:bookmarkStart w:id="220" w:name="_Toc3383411"/>
            <w:r w:rsidRPr="007A13DF">
              <w:rPr>
                <w:rFonts w:ascii="Times New Roman" w:eastAsia="Times New Roman" w:hAnsi="Times New Roman" w:cs="Times New Roman"/>
                <w:bCs/>
                <w:kern w:val="32"/>
                <w:sz w:val="24"/>
                <w:szCs w:val="24"/>
                <w:lang w:eastAsia="hr-HR"/>
              </w:rPr>
              <w:t xml:space="preserve">Točke </w:t>
            </w:r>
            <w:r w:rsidR="003A20D7" w:rsidRPr="007A13DF">
              <w:rPr>
                <w:rFonts w:ascii="Times New Roman" w:eastAsia="Times New Roman" w:hAnsi="Times New Roman" w:cs="Times New Roman"/>
                <w:bCs/>
                <w:kern w:val="32"/>
                <w:sz w:val="24"/>
                <w:szCs w:val="24"/>
                <w:lang w:eastAsia="hr-HR"/>
              </w:rPr>
              <w:t xml:space="preserve">5.2.3-5.2.7., </w:t>
            </w:r>
            <w:r w:rsidR="00F96FD0" w:rsidRPr="007A13DF">
              <w:rPr>
                <w:rFonts w:ascii="Times New Roman" w:eastAsia="Times New Roman" w:hAnsi="Times New Roman" w:cs="Times New Roman"/>
                <w:bCs/>
                <w:kern w:val="32"/>
                <w:sz w:val="24"/>
                <w:szCs w:val="24"/>
                <w:lang w:eastAsia="hr-HR"/>
              </w:rPr>
              <w:t xml:space="preserve">4.5.3., </w:t>
            </w:r>
            <w:r w:rsidR="003A20D7" w:rsidRPr="007A13DF">
              <w:rPr>
                <w:rFonts w:ascii="Times New Roman" w:eastAsia="Times New Roman" w:hAnsi="Times New Roman" w:cs="Times New Roman"/>
                <w:bCs/>
                <w:kern w:val="32"/>
                <w:sz w:val="24"/>
                <w:szCs w:val="24"/>
                <w:lang w:eastAsia="hr-HR"/>
              </w:rPr>
              <w:t>4.6.4</w:t>
            </w:r>
            <w:r w:rsidR="00F96FD0" w:rsidRPr="007A13DF">
              <w:rPr>
                <w:rFonts w:ascii="Times New Roman" w:eastAsia="Times New Roman" w:hAnsi="Times New Roman" w:cs="Times New Roman"/>
                <w:bCs/>
                <w:kern w:val="32"/>
                <w:sz w:val="24"/>
                <w:szCs w:val="24"/>
                <w:lang w:eastAsia="hr-HR"/>
              </w:rPr>
              <w:t>,  5.1.1., 5.1.6.</w:t>
            </w:r>
            <w:r w:rsidRPr="007A13DF">
              <w:rPr>
                <w:rFonts w:ascii="Times New Roman" w:eastAsia="Times New Roman" w:hAnsi="Times New Roman" w:cs="Times New Roman"/>
                <w:bCs/>
                <w:kern w:val="32"/>
                <w:sz w:val="24"/>
                <w:szCs w:val="24"/>
                <w:lang w:eastAsia="hr-HR"/>
              </w:rPr>
              <w:t>, dodana točka 5.2.11.</w:t>
            </w:r>
            <w:bookmarkEnd w:id="219"/>
            <w:bookmarkEnd w:id="220"/>
          </w:p>
          <w:p w14:paraId="46F012F2" w14:textId="758FA8CD" w:rsidR="003A20D7" w:rsidRPr="007A13DF" w:rsidRDefault="003A20D7" w:rsidP="003A20D7">
            <w:pPr>
              <w:pBdr>
                <w:top w:val="none" w:sz="0" w:space="0" w:color="000000"/>
                <w:left w:val="none" w:sz="0" w:space="0" w:color="000000"/>
                <w:bottom w:val="none" w:sz="0" w:space="0" w:color="000000"/>
                <w:right w:val="none" w:sz="0" w:space="0" w:color="000000"/>
              </w:pBdr>
              <w:spacing w:after="0" w:line="240" w:lineRule="auto"/>
              <w:jc w:val="both"/>
              <w:outlineLvl w:val="0"/>
              <w:rPr>
                <w:rFonts w:ascii="Times New Roman" w:eastAsia="Times New Roman" w:hAnsi="Times New Roman" w:cs="Times New Roman"/>
                <w:bCs/>
                <w:kern w:val="32"/>
                <w:sz w:val="24"/>
                <w:szCs w:val="24"/>
                <w:lang w:eastAsia="hr-HR"/>
              </w:rPr>
            </w:pPr>
            <w:bookmarkStart w:id="221" w:name="_Toc3383314"/>
            <w:bookmarkStart w:id="222" w:name="_Toc3383412"/>
            <w:r w:rsidRPr="007A13DF">
              <w:rPr>
                <w:rFonts w:ascii="Times New Roman" w:eastAsia="Times New Roman" w:hAnsi="Times New Roman" w:cs="Times New Roman"/>
                <w:bCs/>
                <w:kern w:val="32"/>
                <w:sz w:val="24"/>
                <w:szCs w:val="24"/>
                <w:lang w:eastAsia="hr-HR"/>
              </w:rPr>
              <w:t xml:space="preserve">Prilog </w:t>
            </w:r>
            <w:r w:rsidR="00C33857">
              <w:rPr>
                <w:rFonts w:ascii="Times New Roman" w:eastAsia="Times New Roman" w:hAnsi="Times New Roman" w:cs="Times New Roman"/>
                <w:bCs/>
                <w:kern w:val="32"/>
                <w:sz w:val="24"/>
                <w:szCs w:val="24"/>
                <w:lang w:eastAsia="hr-HR"/>
              </w:rPr>
              <w:t>0</w:t>
            </w:r>
            <w:r w:rsidR="002C531D" w:rsidRPr="007A13DF">
              <w:rPr>
                <w:rFonts w:ascii="Times New Roman" w:eastAsia="Times New Roman" w:hAnsi="Times New Roman" w:cs="Times New Roman"/>
                <w:bCs/>
                <w:kern w:val="32"/>
                <w:sz w:val="24"/>
                <w:szCs w:val="24"/>
                <w:lang w:eastAsia="hr-HR"/>
              </w:rPr>
              <w:t xml:space="preserve">1 i </w:t>
            </w:r>
            <w:r w:rsidR="00C33857">
              <w:rPr>
                <w:rFonts w:ascii="Times New Roman" w:eastAsia="Times New Roman" w:hAnsi="Times New Roman" w:cs="Times New Roman"/>
                <w:bCs/>
                <w:kern w:val="32"/>
                <w:sz w:val="24"/>
                <w:szCs w:val="24"/>
                <w:lang w:eastAsia="hr-HR"/>
              </w:rPr>
              <w:t>0</w:t>
            </w:r>
            <w:r w:rsidRPr="007A13DF">
              <w:rPr>
                <w:rFonts w:ascii="Times New Roman" w:eastAsia="Times New Roman" w:hAnsi="Times New Roman" w:cs="Times New Roman"/>
                <w:bCs/>
                <w:kern w:val="32"/>
                <w:sz w:val="24"/>
                <w:szCs w:val="24"/>
                <w:lang w:eastAsia="hr-HR"/>
              </w:rPr>
              <w:t>3</w:t>
            </w:r>
            <w:bookmarkEnd w:id="221"/>
            <w:bookmarkEnd w:id="222"/>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0313B193" w14:textId="07A93640" w:rsidR="003A20D7" w:rsidRPr="007A13DF" w:rsidRDefault="003A20D7" w:rsidP="003A20D7">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bookmarkStart w:id="223" w:name="_Toc3383315"/>
            <w:bookmarkStart w:id="224" w:name="_Toc3383413"/>
            <w:r w:rsidRPr="007A13DF">
              <w:rPr>
                <w:rFonts w:ascii="Times New Roman" w:eastAsia="Times New Roman" w:hAnsi="Times New Roman" w:cs="Times New Roman"/>
                <w:bCs/>
                <w:kern w:val="32"/>
                <w:sz w:val="24"/>
                <w:szCs w:val="24"/>
                <w:lang w:eastAsia="hr-HR"/>
              </w:rPr>
              <w:t>Nomotehničke izmjene</w:t>
            </w:r>
            <w:bookmarkEnd w:id="223"/>
            <w:bookmarkEnd w:id="224"/>
          </w:p>
        </w:tc>
      </w:tr>
      <w:tr w:rsidR="001F3B4F" w:rsidRPr="007A13DF" w14:paraId="76E205B4" w14:textId="77777777" w:rsidTr="003D3A34">
        <w:trPr>
          <w:trHeight w:val="376"/>
        </w:trPr>
        <w:tc>
          <w:tcPr>
            <w:tcW w:w="1163" w:type="dxa"/>
            <w:tcBorders>
              <w:top w:val="single" w:sz="4" w:space="0" w:color="auto"/>
              <w:left w:val="single" w:sz="4" w:space="0" w:color="auto"/>
              <w:bottom w:val="single" w:sz="4" w:space="0" w:color="auto"/>
              <w:right w:val="single" w:sz="4" w:space="0" w:color="auto"/>
            </w:tcBorders>
            <w:shd w:val="clear" w:color="auto" w:fill="auto"/>
          </w:tcPr>
          <w:p w14:paraId="5B06B5C8" w14:textId="5801CEA3" w:rsidR="001F3B4F" w:rsidRPr="007A13DF" w:rsidRDefault="001F3B4F" w:rsidP="003A20D7">
            <w:pPr>
              <w:pBdr>
                <w:top w:val="none" w:sz="0" w:space="0" w:color="000000"/>
                <w:left w:val="none" w:sz="0" w:space="0" w:color="000000"/>
                <w:bottom w:val="none" w:sz="0" w:space="0" w:color="000000"/>
                <w:right w:val="none" w:sz="0" w:space="0" w:color="000000"/>
              </w:pBdr>
              <w:spacing w:after="0" w:line="240" w:lineRule="auto"/>
              <w:outlineLvl w:val="0"/>
              <w:rPr>
                <w:rFonts w:ascii="Times New Roman" w:hAnsi="Times New Roman" w:cs="Times New Roman"/>
                <w:sz w:val="24"/>
              </w:rPr>
            </w:pPr>
            <w:bookmarkStart w:id="225" w:name="_Toc3383316"/>
            <w:bookmarkStart w:id="226" w:name="_Toc3383414"/>
            <w:r w:rsidRPr="007A13DF">
              <w:rPr>
                <w:rFonts w:ascii="Times New Roman" w:hAnsi="Times New Roman" w:cs="Times New Roman"/>
                <w:sz w:val="24"/>
              </w:rPr>
              <w:t>5.0</w:t>
            </w:r>
            <w:bookmarkEnd w:id="225"/>
            <w:bookmarkEnd w:id="226"/>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2B7899A4" w14:textId="1947F1BC" w:rsidR="001F3B4F" w:rsidRPr="007A13DF" w:rsidRDefault="00A13240" w:rsidP="003A20D7">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bookmarkStart w:id="227" w:name="_Toc3383317"/>
            <w:bookmarkStart w:id="228" w:name="_Toc3383415"/>
            <w:r w:rsidRPr="007A13DF">
              <w:rPr>
                <w:rFonts w:ascii="Times New Roman" w:eastAsia="Times New Roman" w:hAnsi="Times New Roman" w:cs="Times New Roman"/>
                <w:bCs/>
                <w:kern w:val="32"/>
                <w:sz w:val="24"/>
                <w:szCs w:val="24"/>
                <w:lang w:eastAsia="hr-HR"/>
              </w:rPr>
              <w:t xml:space="preserve">Ožujak </w:t>
            </w:r>
            <w:r w:rsidR="001F3B4F" w:rsidRPr="007A13DF">
              <w:rPr>
                <w:rFonts w:ascii="Times New Roman" w:eastAsia="Times New Roman" w:hAnsi="Times New Roman" w:cs="Times New Roman"/>
                <w:bCs/>
                <w:kern w:val="32"/>
                <w:sz w:val="24"/>
                <w:szCs w:val="24"/>
                <w:lang w:eastAsia="hr-HR"/>
              </w:rPr>
              <w:t>2019.</w:t>
            </w:r>
            <w:bookmarkEnd w:id="227"/>
            <w:bookmarkEnd w:id="228"/>
          </w:p>
        </w:tc>
        <w:tc>
          <w:tcPr>
            <w:tcW w:w="4344" w:type="dxa"/>
            <w:tcBorders>
              <w:top w:val="single" w:sz="4" w:space="0" w:color="auto"/>
              <w:left w:val="single" w:sz="4" w:space="0" w:color="auto"/>
              <w:bottom w:val="single" w:sz="4" w:space="0" w:color="auto"/>
              <w:right w:val="single" w:sz="4" w:space="0" w:color="auto"/>
            </w:tcBorders>
            <w:shd w:val="clear" w:color="auto" w:fill="auto"/>
          </w:tcPr>
          <w:p w14:paraId="4CAAF634" w14:textId="6497A1B6" w:rsidR="001F3B4F" w:rsidRPr="007A13DF" w:rsidRDefault="001F3B4F" w:rsidP="001F3B4F">
            <w:pPr>
              <w:pBdr>
                <w:top w:val="none" w:sz="0" w:space="0" w:color="000000"/>
                <w:left w:val="none" w:sz="0" w:space="0" w:color="000000"/>
                <w:bottom w:val="none" w:sz="0" w:space="0" w:color="000000"/>
                <w:right w:val="none" w:sz="0" w:space="0" w:color="000000"/>
              </w:pBdr>
              <w:spacing w:after="0" w:line="240" w:lineRule="auto"/>
              <w:jc w:val="both"/>
              <w:outlineLvl w:val="0"/>
              <w:rPr>
                <w:rFonts w:ascii="Times New Roman" w:eastAsia="Times New Roman" w:hAnsi="Times New Roman" w:cs="Times New Roman"/>
                <w:bCs/>
                <w:kern w:val="32"/>
                <w:sz w:val="24"/>
                <w:szCs w:val="24"/>
                <w:lang w:eastAsia="hr-HR"/>
              </w:rPr>
            </w:pPr>
            <w:bookmarkStart w:id="229" w:name="_Toc3383318"/>
            <w:bookmarkStart w:id="230" w:name="_Toc3383416"/>
            <w:r w:rsidRPr="007A13DF">
              <w:rPr>
                <w:rFonts w:ascii="Times New Roman" w:eastAsia="Times New Roman" w:hAnsi="Times New Roman" w:cs="Times New Roman"/>
                <w:bCs/>
                <w:kern w:val="32"/>
                <w:sz w:val="24"/>
                <w:szCs w:val="24"/>
                <w:lang w:eastAsia="hr-HR"/>
              </w:rPr>
              <w:t>Dopuna poglavlja 5.2.2, te izmjena Priloga</w:t>
            </w:r>
            <w:r w:rsidR="007E0C04" w:rsidRPr="007A13DF">
              <w:rPr>
                <w:rFonts w:ascii="Times New Roman" w:eastAsia="Times New Roman" w:hAnsi="Times New Roman" w:cs="Times New Roman"/>
                <w:bCs/>
                <w:kern w:val="32"/>
                <w:sz w:val="24"/>
                <w:szCs w:val="24"/>
                <w:lang w:eastAsia="hr-HR"/>
              </w:rPr>
              <w:t xml:space="preserve"> </w:t>
            </w:r>
            <w:r w:rsidR="00C33857">
              <w:rPr>
                <w:rFonts w:ascii="Times New Roman" w:eastAsia="Times New Roman" w:hAnsi="Times New Roman" w:cs="Times New Roman"/>
                <w:bCs/>
                <w:kern w:val="32"/>
                <w:sz w:val="24"/>
                <w:szCs w:val="24"/>
                <w:lang w:eastAsia="hr-HR"/>
              </w:rPr>
              <w:t>0</w:t>
            </w:r>
            <w:r w:rsidR="007E0C04" w:rsidRPr="007A13DF">
              <w:rPr>
                <w:rFonts w:ascii="Times New Roman" w:eastAsia="Times New Roman" w:hAnsi="Times New Roman" w:cs="Times New Roman"/>
                <w:bCs/>
                <w:kern w:val="32"/>
                <w:sz w:val="24"/>
                <w:szCs w:val="24"/>
                <w:lang w:eastAsia="hr-HR"/>
              </w:rPr>
              <w:t>2.-</w:t>
            </w:r>
            <w:r w:rsidRPr="007A13DF">
              <w:rPr>
                <w:rFonts w:ascii="Times New Roman" w:eastAsia="Times New Roman" w:hAnsi="Times New Roman" w:cs="Times New Roman"/>
                <w:bCs/>
                <w:kern w:val="32"/>
                <w:sz w:val="24"/>
                <w:szCs w:val="24"/>
                <w:lang w:eastAsia="hr-HR"/>
              </w:rPr>
              <w:t xml:space="preserve"> Registar nepravilnosti</w:t>
            </w:r>
            <w:bookmarkEnd w:id="229"/>
            <w:bookmarkEnd w:id="230"/>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55B4099F" w14:textId="5F501548" w:rsidR="001F3B4F" w:rsidRPr="007A13DF" w:rsidRDefault="001F3B4F" w:rsidP="003A20D7">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bookmarkStart w:id="231" w:name="_Toc3383319"/>
            <w:bookmarkStart w:id="232" w:name="_Toc3383417"/>
            <w:r w:rsidRPr="007A13DF">
              <w:rPr>
                <w:rFonts w:ascii="Times New Roman" w:eastAsia="Times New Roman" w:hAnsi="Times New Roman" w:cs="Times New Roman"/>
                <w:bCs/>
                <w:kern w:val="32"/>
                <w:sz w:val="24"/>
                <w:szCs w:val="24"/>
                <w:lang w:eastAsia="hr-HR"/>
              </w:rPr>
              <w:t>/</w:t>
            </w:r>
            <w:bookmarkEnd w:id="231"/>
            <w:bookmarkEnd w:id="232"/>
          </w:p>
        </w:tc>
      </w:tr>
      <w:tr w:rsidR="000E29BE" w:rsidRPr="007A13DF" w14:paraId="4F661B0A" w14:textId="77777777" w:rsidTr="003D3A34">
        <w:trPr>
          <w:trHeight w:val="376"/>
        </w:trPr>
        <w:tc>
          <w:tcPr>
            <w:tcW w:w="1163" w:type="dxa"/>
            <w:tcBorders>
              <w:top w:val="single" w:sz="4" w:space="0" w:color="auto"/>
              <w:left w:val="single" w:sz="4" w:space="0" w:color="auto"/>
              <w:bottom w:val="single" w:sz="4" w:space="0" w:color="auto"/>
              <w:right w:val="single" w:sz="4" w:space="0" w:color="auto"/>
            </w:tcBorders>
            <w:shd w:val="clear" w:color="auto" w:fill="auto"/>
          </w:tcPr>
          <w:p w14:paraId="7B0AB3EF" w14:textId="1B28258D" w:rsidR="000E29BE" w:rsidRPr="007A13DF" w:rsidRDefault="000E29BE" w:rsidP="003A20D7">
            <w:pPr>
              <w:pBdr>
                <w:top w:val="none" w:sz="0" w:space="0" w:color="000000"/>
                <w:left w:val="none" w:sz="0" w:space="0" w:color="000000"/>
                <w:bottom w:val="none" w:sz="0" w:space="0" w:color="000000"/>
                <w:right w:val="none" w:sz="0" w:space="0" w:color="000000"/>
              </w:pBdr>
              <w:spacing w:after="0" w:line="240" w:lineRule="auto"/>
              <w:outlineLvl w:val="0"/>
              <w:rPr>
                <w:rFonts w:ascii="Times New Roman" w:hAnsi="Times New Roman" w:cs="Times New Roman"/>
                <w:sz w:val="24"/>
              </w:rPr>
            </w:pPr>
            <w:r>
              <w:rPr>
                <w:rFonts w:ascii="Times New Roman" w:hAnsi="Times New Roman" w:cs="Times New Roman"/>
                <w:sz w:val="24"/>
              </w:rPr>
              <w:t>6.0</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64A5D075" w14:textId="385DFF90" w:rsidR="000E29BE" w:rsidRPr="007A13DF" w:rsidRDefault="007F6434" w:rsidP="003A20D7">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r>
              <w:rPr>
                <w:rFonts w:ascii="Times New Roman" w:eastAsia="Times New Roman" w:hAnsi="Times New Roman" w:cs="Times New Roman"/>
                <w:bCs/>
                <w:kern w:val="32"/>
                <w:sz w:val="24"/>
                <w:szCs w:val="24"/>
                <w:lang w:eastAsia="hr-HR"/>
              </w:rPr>
              <w:t xml:space="preserve">Svibanj </w:t>
            </w:r>
            <w:r w:rsidR="000E29BE">
              <w:rPr>
                <w:rFonts w:ascii="Times New Roman" w:eastAsia="Times New Roman" w:hAnsi="Times New Roman" w:cs="Times New Roman"/>
                <w:bCs/>
                <w:kern w:val="32"/>
                <w:sz w:val="24"/>
                <w:szCs w:val="24"/>
                <w:lang w:eastAsia="hr-HR"/>
              </w:rPr>
              <w:t>2020.</w:t>
            </w:r>
          </w:p>
        </w:tc>
        <w:tc>
          <w:tcPr>
            <w:tcW w:w="4344" w:type="dxa"/>
            <w:tcBorders>
              <w:top w:val="single" w:sz="4" w:space="0" w:color="auto"/>
              <w:left w:val="single" w:sz="4" w:space="0" w:color="auto"/>
              <w:bottom w:val="single" w:sz="4" w:space="0" w:color="auto"/>
              <w:right w:val="single" w:sz="4" w:space="0" w:color="auto"/>
            </w:tcBorders>
            <w:shd w:val="clear" w:color="auto" w:fill="auto"/>
          </w:tcPr>
          <w:p w14:paraId="187B2A87" w14:textId="6788B698" w:rsidR="000E29BE" w:rsidRDefault="00D64902" w:rsidP="001F3B4F">
            <w:pPr>
              <w:pBdr>
                <w:top w:val="none" w:sz="0" w:space="0" w:color="000000"/>
                <w:left w:val="none" w:sz="0" w:space="0" w:color="000000"/>
                <w:bottom w:val="none" w:sz="0" w:space="0" w:color="000000"/>
                <w:right w:val="none" w:sz="0" w:space="0" w:color="000000"/>
              </w:pBdr>
              <w:spacing w:after="0" w:line="240" w:lineRule="auto"/>
              <w:jc w:val="both"/>
              <w:outlineLvl w:val="0"/>
              <w:rPr>
                <w:rFonts w:ascii="Times New Roman" w:eastAsia="Times New Roman" w:hAnsi="Times New Roman" w:cs="Times New Roman"/>
                <w:bCs/>
                <w:kern w:val="32"/>
                <w:sz w:val="24"/>
                <w:szCs w:val="24"/>
                <w:lang w:eastAsia="hr-HR"/>
              </w:rPr>
            </w:pPr>
            <w:r>
              <w:rPr>
                <w:rFonts w:ascii="Times New Roman" w:eastAsia="Times New Roman" w:hAnsi="Times New Roman" w:cs="Times New Roman"/>
                <w:bCs/>
                <w:kern w:val="32"/>
                <w:sz w:val="24"/>
                <w:szCs w:val="24"/>
                <w:lang w:eastAsia="hr-HR"/>
              </w:rPr>
              <w:t>Izmjene u točkama 4.1., 4.5.2., 5.2.1., 5.2.3, 5.2.6., 5.3.2</w:t>
            </w:r>
          </w:p>
          <w:p w14:paraId="483B036D" w14:textId="2FFCB686" w:rsidR="000A4EFE" w:rsidRPr="007A13DF" w:rsidRDefault="000A4EFE" w:rsidP="000A4EFE">
            <w:pPr>
              <w:pBdr>
                <w:top w:val="none" w:sz="0" w:space="0" w:color="000000"/>
                <w:left w:val="none" w:sz="0" w:space="0" w:color="000000"/>
                <w:bottom w:val="none" w:sz="0" w:space="0" w:color="000000"/>
                <w:right w:val="none" w:sz="0" w:space="0" w:color="000000"/>
              </w:pBdr>
              <w:spacing w:after="0" w:line="240" w:lineRule="auto"/>
              <w:jc w:val="both"/>
              <w:outlineLvl w:val="0"/>
              <w:rPr>
                <w:rFonts w:ascii="Times New Roman" w:eastAsia="Times New Roman" w:hAnsi="Times New Roman" w:cs="Times New Roman"/>
                <w:bCs/>
                <w:kern w:val="32"/>
                <w:sz w:val="24"/>
                <w:szCs w:val="24"/>
                <w:lang w:eastAsia="hr-HR"/>
              </w:rPr>
            </w:pPr>
            <w:r>
              <w:rPr>
                <w:rFonts w:ascii="Times New Roman" w:eastAsia="Times New Roman" w:hAnsi="Times New Roman" w:cs="Times New Roman"/>
                <w:bCs/>
                <w:kern w:val="32"/>
                <w:sz w:val="24"/>
                <w:szCs w:val="24"/>
                <w:lang w:eastAsia="hr-HR"/>
              </w:rPr>
              <w:t xml:space="preserve">Prilog </w:t>
            </w:r>
            <w:r w:rsidR="00C33857">
              <w:rPr>
                <w:rFonts w:ascii="Times New Roman" w:eastAsia="Times New Roman" w:hAnsi="Times New Roman" w:cs="Times New Roman"/>
                <w:bCs/>
                <w:kern w:val="32"/>
                <w:sz w:val="24"/>
                <w:szCs w:val="24"/>
                <w:lang w:eastAsia="hr-HR"/>
              </w:rPr>
              <w:t>0</w:t>
            </w:r>
            <w:r>
              <w:rPr>
                <w:rFonts w:ascii="Times New Roman" w:eastAsia="Times New Roman" w:hAnsi="Times New Roman" w:cs="Times New Roman"/>
                <w:bCs/>
                <w:kern w:val="32"/>
                <w:sz w:val="24"/>
                <w:szCs w:val="24"/>
                <w:lang w:eastAsia="hr-HR"/>
              </w:rPr>
              <w:t xml:space="preserve">1 i </w:t>
            </w:r>
            <w:r w:rsidR="00C33857">
              <w:rPr>
                <w:rFonts w:ascii="Times New Roman" w:eastAsia="Times New Roman" w:hAnsi="Times New Roman" w:cs="Times New Roman"/>
                <w:bCs/>
                <w:kern w:val="32"/>
                <w:sz w:val="24"/>
                <w:szCs w:val="24"/>
                <w:lang w:eastAsia="hr-HR"/>
              </w:rPr>
              <w:t>0</w:t>
            </w:r>
            <w:r>
              <w:rPr>
                <w:rFonts w:ascii="Times New Roman" w:eastAsia="Times New Roman" w:hAnsi="Times New Roman" w:cs="Times New Roman"/>
                <w:bCs/>
                <w:kern w:val="32"/>
                <w:sz w:val="24"/>
                <w:szCs w:val="24"/>
                <w:lang w:eastAsia="hr-HR"/>
              </w:rPr>
              <w:t>3</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1AFF4E28" w14:textId="454D263A" w:rsidR="000E29BE" w:rsidRPr="007A13DF" w:rsidRDefault="00E3712D" w:rsidP="003A20D7">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r>
              <w:rPr>
                <w:rFonts w:ascii="Times New Roman" w:eastAsia="Times New Roman" w:hAnsi="Times New Roman" w:cs="Times New Roman"/>
                <w:bCs/>
                <w:kern w:val="32"/>
                <w:sz w:val="24"/>
                <w:szCs w:val="24"/>
                <w:lang w:eastAsia="hr-HR"/>
              </w:rPr>
              <w:t>Nomotehničke izmjene</w:t>
            </w:r>
          </w:p>
        </w:tc>
      </w:tr>
      <w:tr w:rsidR="003B5F9F" w:rsidRPr="007A13DF" w14:paraId="42B0D37C" w14:textId="77777777" w:rsidTr="003D3A34">
        <w:trPr>
          <w:trHeight w:val="376"/>
        </w:trPr>
        <w:tc>
          <w:tcPr>
            <w:tcW w:w="1163" w:type="dxa"/>
            <w:tcBorders>
              <w:top w:val="single" w:sz="4" w:space="0" w:color="auto"/>
              <w:left w:val="single" w:sz="4" w:space="0" w:color="auto"/>
              <w:bottom w:val="single" w:sz="4" w:space="0" w:color="auto"/>
              <w:right w:val="single" w:sz="4" w:space="0" w:color="auto"/>
            </w:tcBorders>
            <w:shd w:val="clear" w:color="auto" w:fill="auto"/>
          </w:tcPr>
          <w:p w14:paraId="339A9909" w14:textId="0F1A6009" w:rsidR="003B5F9F" w:rsidRDefault="003B5F9F" w:rsidP="003A20D7">
            <w:pPr>
              <w:pBdr>
                <w:top w:val="none" w:sz="0" w:space="0" w:color="000000"/>
                <w:left w:val="none" w:sz="0" w:space="0" w:color="000000"/>
                <w:bottom w:val="none" w:sz="0" w:space="0" w:color="000000"/>
                <w:right w:val="none" w:sz="0" w:space="0" w:color="000000"/>
              </w:pBdr>
              <w:spacing w:after="0" w:line="240" w:lineRule="auto"/>
              <w:outlineLvl w:val="0"/>
              <w:rPr>
                <w:rFonts w:ascii="Times New Roman" w:hAnsi="Times New Roman" w:cs="Times New Roman"/>
                <w:sz w:val="24"/>
              </w:rPr>
            </w:pPr>
            <w:r>
              <w:rPr>
                <w:rFonts w:ascii="Times New Roman" w:hAnsi="Times New Roman" w:cs="Times New Roman"/>
                <w:sz w:val="24"/>
              </w:rPr>
              <w:t>7.0</w:t>
            </w:r>
          </w:p>
        </w:tc>
        <w:tc>
          <w:tcPr>
            <w:tcW w:w="2127" w:type="dxa"/>
            <w:tcBorders>
              <w:top w:val="single" w:sz="4" w:space="0" w:color="auto"/>
              <w:left w:val="single" w:sz="4" w:space="0" w:color="auto"/>
              <w:bottom w:val="single" w:sz="4" w:space="0" w:color="auto"/>
              <w:right w:val="single" w:sz="4" w:space="0" w:color="auto"/>
            </w:tcBorders>
            <w:shd w:val="clear" w:color="auto" w:fill="auto"/>
          </w:tcPr>
          <w:p w14:paraId="4CEDB620" w14:textId="58AF6ADD" w:rsidR="003B5F9F" w:rsidRDefault="008F0E79" w:rsidP="003A20D7">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r>
              <w:rPr>
                <w:rFonts w:ascii="Times New Roman" w:eastAsia="Times New Roman" w:hAnsi="Times New Roman" w:cs="Times New Roman"/>
                <w:bCs/>
                <w:kern w:val="32"/>
                <w:sz w:val="24"/>
                <w:szCs w:val="24"/>
                <w:lang w:eastAsia="hr-HR"/>
              </w:rPr>
              <w:t>Prosinac</w:t>
            </w:r>
            <w:r w:rsidR="003B5F9F">
              <w:rPr>
                <w:rFonts w:ascii="Times New Roman" w:eastAsia="Times New Roman" w:hAnsi="Times New Roman" w:cs="Times New Roman"/>
                <w:bCs/>
                <w:kern w:val="32"/>
                <w:sz w:val="24"/>
                <w:szCs w:val="24"/>
                <w:lang w:eastAsia="hr-HR"/>
              </w:rPr>
              <w:t xml:space="preserve"> 2020.</w:t>
            </w:r>
          </w:p>
        </w:tc>
        <w:tc>
          <w:tcPr>
            <w:tcW w:w="4344" w:type="dxa"/>
            <w:tcBorders>
              <w:top w:val="single" w:sz="4" w:space="0" w:color="auto"/>
              <w:left w:val="single" w:sz="4" w:space="0" w:color="auto"/>
              <w:bottom w:val="single" w:sz="4" w:space="0" w:color="auto"/>
              <w:right w:val="single" w:sz="4" w:space="0" w:color="auto"/>
            </w:tcBorders>
            <w:shd w:val="clear" w:color="auto" w:fill="auto"/>
          </w:tcPr>
          <w:p w14:paraId="5670CAE2" w14:textId="64BA7412" w:rsidR="003B5F9F" w:rsidRDefault="005C25EA" w:rsidP="001F3B4F">
            <w:pPr>
              <w:pBdr>
                <w:top w:val="none" w:sz="0" w:space="0" w:color="000000"/>
                <w:left w:val="none" w:sz="0" w:space="0" w:color="000000"/>
                <w:bottom w:val="none" w:sz="0" w:space="0" w:color="000000"/>
                <w:right w:val="none" w:sz="0" w:space="0" w:color="000000"/>
              </w:pBdr>
              <w:spacing w:after="0" w:line="240" w:lineRule="auto"/>
              <w:jc w:val="both"/>
              <w:outlineLvl w:val="0"/>
              <w:rPr>
                <w:rFonts w:ascii="Times New Roman" w:eastAsia="Times New Roman" w:hAnsi="Times New Roman" w:cs="Times New Roman"/>
                <w:bCs/>
                <w:kern w:val="32"/>
                <w:sz w:val="24"/>
                <w:szCs w:val="24"/>
                <w:lang w:eastAsia="hr-HR"/>
              </w:rPr>
            </w:pPr>
            <w:r w:rsidRPr="005C25EA">
              <w:rPr>
                <w:rFonts w:ascii="Times New Roman" w:eastAsia="Times New Roman" w:hAnsi="Times New Roman" w:cs="Times New Roman"/>
                <w:bCs/>
                <w:kern w:val="32"/>
                <w:sz w:val="24"/>
                <w:szCs w:val="24"/>
                <w:lang w:eastAsia="hr-HR"/>
              </w:rPr>
              <w:t>Manje izmjene u RACI tablici i u poglavlju 4., Izmjene točaka: 5.1.6., 5.2.6., Izmjene u  Prilogu 2, Izmjene u Prilogu 3. t.5.,7. i 9.</w:t>
            </w:r>
          </w:p>
        </w:tc>
        <w:tc>
          <w:tcPr>
            <w:tcW w:w="2094" w:type="dxa"/>
            <w:tcBorders>
              <w:top w:val="single" w:sz="4" w:space="0" w:color="auto"/>
              <w:left w:val="single" w:sz="4" w:space="0" w:color="auto"/>
              <w:bottom w:val="single" w:sz="4" w:space="0" w:color="auto"/>
              <w:right w:val="single" w:sz="4" w:space="0" w:color="auto"/>
            </w:tcBorders>
            <w:shd w:val="clear" w:color="auto" w:fill="auto"/>
          </w:tcPr>
          <w:p w14:paraId="40241119" w14:textId="77777777" w:rsidR="003B5F9F" w:rsidRDefault="003B5F9F" w:rsidP="003A20D7">
            <w:pPr>
              <w:pBdr>
                <w:top w:val="none" w:sz="0" w:space="0" w:color="000000"/>
                <w:left w:val="none" w:sz="0" w:space="0" w:color="000000"/>
                <w:bottom w:val="none" w:sz="0" w:space="0" w:color="000000"/>
                <w:right w:val="none" w:sz="0" w:space="0" w:color="000000"/>
              </w:pBdr>
              <w:spacing w:after="0" w:line="240" w:lineRule="auto"/>
              <w:outlineLvl w:val="0"/>
              <w:rPr>
                <w:rFonts w:ascii="Times New Roman" w:eastAsia="Times New Roman" w:hAnsi="Times New Roman" w:cs="Times New Roman"/>
                <w:bCs/>
                <w:kern w:val="32"/>
                <w:sz w:val="24"/>
                <w:szCs w:val="24"/>
                <w:lang w:eastAsia="hr-HR"/>
              </w:rPr>
            </w:pPr>
          </w:p>
        </w:tc>
      </w:tr>
    </w:tbl>
    <w:p w14:paraId="2178717D" w14:textId="77777777" w:rsidR="00B453FD" w:rsidRPr="007A13DF" w:rsidRDefault="00B453FD" w:rsidP="002508B7">
      <w:pPr>
        <w:rPr>
          <w:rFonts w:ascii="Times New Roman" w:hAnsi="Times New Roman" w:cs="Times New Roman"/>
          <w:sz w:val="24"/>
          <w:szCs w:val="24"/>
        </w:rPr>
      </w:pPr>
    </w:p>
    <w:sectPr w:rsidR="00B453FD" w:rsidRPr="007A13DF" w:rsidSect="001D1242">
      <w:headerReference w:type="default" r:id="rId9"/>
      <w:footerReference w:type="default" r:id="rId10"/>
      <w:endnotePr>
        <w:numFmt w:val="decimal"/>
        <w:numStart w:val="0"/>
      </w:endnotePr>
      <w:pgSz w:w="11907" w:h="16840"/>
      <w:pgMar w:top="1276" w:right="1440" w:bottom="2552" w:left="1259" w:header="720" w:footer="794"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171FB671" w14:textId="77777777" w:rsidR="006473EF" w:rsidRDefault="006473EF" w:rsidP="001111BC">
      <w:pPr>
        <w:spacing w:after="0" w:line="240" w:lineRule="auto"/>
      </w:pPr>
      <w:r>
        <w:separator/>
      </w:r>
    </w:p>
  </w:endnote>
  <w:endnote w:type="continuationSeparator" w:id="0">
    <w:p w14:paraId="3509DA2A" w14:textId="77777777" w:rsidR="006473EF" w:rsidRDefault="006473EF" w:rsidP="001111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2AFF" w:usb1="C0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EUAlbertina">
    <w:altName w:val="Cambria"/>
    <w:panose1 w:val="00000000000000000000"/>
    <w:charset w:val="00"/>
    <w:family w:val="roman"/>
    <w:notTrueType/>
    <w:pitch w:val="default"/>
    <w:sig w:usb0="00000003" w:usb1="00000000" w:usb2="00000000" w:usb3="00000000" w:csb0="00000001" w:csb1="00000000"/>
  </w:font>
  <w:font w:name="Latha">
    <w:panose1 w:val="02000400000000000000"/>
    <w:charset w:val="00"/>
    <w:family w:val="swiss"/>
    <w:pitch w:val="variable"/>
    <w:sig w:usb0="001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992329051"/>
      <w:docPartObj>
        <w:docPartGallery w:val="Page Numbers (Bottom of Page)"/>
        <w:docPartUnique/>
      </w:docPartObj>
    </w:sdtPr>
    <w:sdtEndPr>
      <w:rPr>
        <w:sz w:val="18"/>
        <w:szCs w:val="18"/>
      </w:rPr>
    </w:sdtEndPr>
    <w:sdtContent>
      <w:p w14:paraId="126DCE93" w14:textId="6389001E" w:rsidR="00A51E42" w:rsidRPr="001D1242" w:rsidRDefault="00A51E42">
        <w:pPr>
          <w:pStyle w:val="Footer"/>
          <w:jc w:val="center"/>
          <w:rPr>
            <w:sz w:val="18"/>
            <w:szCs w:val="18"/>
          </w:rPr>
        </w:pPr>
        <w:r w:rsidRPr="001D1242">
          <w:rPr>
            <w:sz w:val="18"/>
            <w:szCs w:val="18"/>
            <w:lang w:val="hr-HR"/>
          </w:rPr>
          <w:t xml:space="preserve">Stranica </w:t>
        </w:r>
        <w:r w:rsidRPr="001D1242">
          <w:rPr>
            <w:sz w:val="18"/>
            <w:szCs w:val="18"/>
          </w:rPr>
          <w:fldChar w:fldCharType="begin"/>
        </w:r>
        <w:r w:rsidRPr="001D1242">
          <w:rPr>
            <w:sz w:val="18"/>
            <w:szCs w:val="18"/>
          </w:rPr>
          <w:instrText>PAGE   \* MERGEFORMAT</w:instrText>
        </w:r>
        <w:r w:rsidRPr="001D1242">
          <w:rPr>
            <w:sz w:val="18"/>
            <w:szCs w:val="18"/>
          </w:rPr>
          <w:fldChar w:fldCharType="separate"/>
        </w:r>
        <w:r w:rsidRPr="00297320">
          <w:rPr>
            <w:sz w:val="18"/>
            <w:szCs w:val="18"/>
            <w:lang w:val="hr-HR"/>
          </w:rPr>
          <w:t>18</w:t>
        </w:r>
        <w:r w:rsidRPr="001D1242">
          <w:rPr>
            <w:sz w:val="18"/>
            <w:szCs w:val="18"/>
          </w:rPr>
          <w:fldChar w:fldCharType="end"/>
        </w:r>
      </w:p>
    </w:sdtContent>
  </w:sdt>
  <w:p w14:paraId="4E3E6438" w14:textId="77777777" w:rsidR="00A51E42" w:rsidRDefault="00A51E4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1A1AE85" w14:textId="77777777" w:rsidR="006473EF" w:rsidRDefault="006473EF" w:rsidP="001111BC">
      <w:pPr>
        <w:spacing w:after="0" w:line="240" w:lineRule="auto"/>
      </w:pPr>
      <w:r>
        <w:separator/>
      </w:r>
    </w:p>
  </w:footnote>
  <w:footnote w:type="continuationSeparator" w:id="0">
    <w:p w14:paraId="2B4C939E" w14:textId="77777777" w:rsidR="006473EF" w:rsidRDefault="006473EF" w:rsidP="001111BC">
      <w:pPr>
        <w:spacing w:after="0" w:line="240" w:lineRule="auto"/>
      </w:pPr>
      <w:r>
        <w:continuationSeparator/>
      </w:r>
    </w:p>
  </w:footnote>
  <w:footnote w:id="1">
    <w:p w14:paraId="606DCE5E" w14:textId="77777777" w:rsidR="00A51E42" w:rsidRPr="00927186" w:rsidRDefault="00A51E42" w:rsidP="0004615E">
      <w:pPr>
        <w:pStyle w:val="FootnoteText"/>
        <w:rPr>
          <w:noProof w:val="0"/>
          <w:sz w:val="16"/>
          <w:szCs w:val="16"/>
          <w:lang w:val="hr-HR"/>
        </w:rPr>
      </w:pPr>
      <w:r>
        <w:rPr>
          <w:rStyle w:val="FootnoteReference"/>
        </w:rPr>
        <w:footnoteRef/>
      </w:r>
      <w:r>
        <w:t xml:space="preserve"> </w:t>
      </w:r>
      <w:r w:rsidRPr="00927186">
        <w:rPr>
          <w:noProof w:val="0"/>
          <w:sz w:val="16"/>
          <w:szCs w:val="16"/>
          <w:lang w:val="hr-HR"/>
        </w:rPr>
        <w:t>U skladu sa Zakonom o sustavu unutarnjih kontrola u javnom sektoru, sustav unutarnjih kontrola čini pet međusobno povezanih komponenti:</w:t>
      </w:r>
    </w:p>
    <w:p w14:paraId="0FDD2814" w14:textId="76901F9A" w:rsidR="00A51E42" w:rsidRPr="00927186" w:rsidRDefault="00A51E42" w:rsidP="0004615E">
      <w:pPr>
        <w:pStyle w:val="FootnoteText"/>
        <w:rPr>
          <w:noProof w:val="0"/>
          <w:sz w:val="16"/>
          <w:szCs w:val="16"/>
          <w:lang w:val="hr-HR"/>
        </w:rPr>
      </w:pPr>
      <w:r w:rsidRPr="0004615E">
        <w:rPr>
          <w:noProof w:val="0"/>
          <w:sz w:val="16"/>
          <w:szCs w:val="16"/>
          <w:lang w:val="hr-HR"/>
        </w:rPr>
        <w:t>a) kontrolno okruženje</w:t>
      </w:r>
      <w:r>
        <w:rPr>
          <w:noProof w:val="0"/>
          <w:sz w:val="16"/>
          <w:szCs w:val="16"/>
          <w:lang w:val="hr-HR"/>
        </w:rPr>
        <w:t xml:space="preserve">, </w:t>
      </w:r>
      <w:r w:rsidRPr="0004615E">
        <w:rPr>
          <w:noProof w:val="0"/>
          <w:sz w:val="16"/>
          <w:szCs w:val="16"/>
          <w:lang w:val="hr-HR"/>
        </w:rPr>
        <w:t>b) upravljanje rizicima</w:t>
      </w:r>
      <w:r>
        <w:rPr>
          <w:noProof w:val="0"/>
          <w:sz w:val="16"/>
          <w:szCs w:val="16"/>
          <w:lang w:val="hr-HR"/>
        </w:rPr>
        <w:t xml:space="preserve">, </w:t>
      </w:r>
      <w:r w:rsidRPr="0004615E">
        <w:rPr>
          <w:noProof w:val="0"/>
          <w:sz w:val="16"/>
          <w:szCs w:val="16"/>
          <w:lang w:val="hr-HR"/>
        </w:rPr>
        <w:t>c) kontrolne aktivnosti</w:t>
      </w:r>
      <w:r>
        <w:rPr>
          <w:noProof w:val="0"/>
          <w:sz w:val="16"/>
          <w:szCs w:val="16"/>
          <w:lang w:val="hr-HR"/>
        </w:rPr>
        <w:t xml:space="preserve">, </w:t>
      </w:r>
      <w:r w:rsidRPr="0004615E">
        <w:rPr>
          <w:noProof w:val="0"/>
          <w:sz w:val="16"/>
          <w:szCs w:val="16"/>
          <w:lang w:val="hr-HR"/>
        </w:rPr>
        <w:t>d) informacije i komunikacija</w:t>
      </w:r>
      <w:r>
        <w:rPr>
          <w:noProof w:val="0"/>
          <w:sz w:val="16"/>
          <w:szCs w:val="16"/>
          <w:lang w:val="hr-HR"/>
        </w:rPr>
        <w:t xml:space="preserve">, </w:t>
      </w:r>
      <w:r w:rsidRPr="00927186">
        <w:rPr>
          <w:noProof w:val="0"/>
          <w:sz w:val="16"/>
          <w:szCs w:val="16"/>
          <w:lang w:val="hr-HR"/>
        </w:rPr>
        <w:t>e) praćenje i procjena sustava</w:t>
      </w:r>
      <w:r w:rsidRPr="0004615E">
        <w:rPr>
          <w:noProof w:val="0"/>
          <w:sz w:val="16"/>
          <w:szCs w:val="16"/>
          <w:lang w:val="hr-HR"/>
        </w:rPr>
        <w:t>.</w:t>
      </w:r>
    </w:p>
  </w:footnote>
  <w:footnote w:id="2">
    <w:p w14:paraId="6BC3CF1B" w14:textId="3285974B" w:rsidR="00A51E42" w:rsidRPr="00927186" w:rsidRDefault="00A51E42">
      <w:pPr>
        <w:pStyle w:val="FootnoteText"/>
        <w:rPr>
          <w:lang w:val="hr-HR"/>
        </w:rPr>
      </w:pPr>
      <w:r>
        <w:rPr>
          <w:rStyle w:val="FootnoteReference"/>
        </w:rPr>
        <w:footnoteRef/>
      </w:r>
      <w:r>
        <w:t xml:space="preserve"> </w:t>
      </w:r>
      <w:r w:rsidRPr="00927186">
        <w:rPr>
          <w:noProof w:val="0"/>
          <w:sz w:val="16"/>
          <w:szCs w:val="16"/>
          <w:lang w:val="hr-HR"/>
        </w:rPr>
        <w:t>Unutarnja komunikacija odnosi se na komunikaciju između tijela AFCOS sustava, a vanjska na informiranje i komunikacija s javnošću.</w:t>
      </w:r>
    </w:p>
  </w:footnote>
  <w:footnote w:id="3">
    <w:p w14:paraId="053951D1" w14:textId="0777DC78" w:rsidR="00A51E42" w:rsidRPr="00976199" w:rsidRDefault="00A51E42" w:rsidP="001111BC">
      <w:pPr>
        <w:pStyle w:val="FootnoteText"/>
        <w:jc w:val="both"/>
        <w:rPr>
          <w:noProof w:val="0"/>
          <w:sz w:val="16"/>
          <w:szCs w:val="16"/>
          <w:lang w:val="hr-HR"/>
        </w:rPr>
      </w:pPr>
      <w:r w:rsidRPr="00976199">
        <w:rPr>
          <w:noProof w:val="0"/>
          <w:sz w:val="16"/>
          <w:szCs w:val="16"/>
          <w:lang w:val="hr-HR"/>
        </w:rPr>
        <w:footnoteRef/>
      </w:r>
      <w:r w:rsidRPr="00976199">
        <w:rPr>
          <w:noProof w:val="0"/>
          <w:sz w:val="16"/>
          <w:szCs w:val="16"/>
          <w:lang w:val="hr-HR"/>
        </w:rPr>
        <w:t xml:space="preserve"> Ovdje se dodatno upućuje na Uredbu o institucionalnom okviru sustava za suzbijanje nepravilnosti i prijevara (Narodne novine, broj 144/13</w:t>
      </w:r>
      <w:r w:rsidRPr="00243B62">
        <w:t xml:space="preserve"> </w:t>
      </w:r>
      <w:r w:rsidRPr="00243B62">
        <w:rPr>
          <w:noProof w:val="0"/>
          <w:sz w:val="16"/>
          <w:szCs w:val="16"/>
          <w:lang w:val="hr-HR"/>
        </w:rPr>
        <w:t>i 19/17</w:t>
      </w:r>
      <w:r w:rsidRPr="00976199">
        <w:rPr>
          <w:noProof w:val="0"/>
          <w:sz w:val="16"/>
          <w:szCs w:val="16"/>
          <w:lang w:val="hr-HR"/>
        </w:rPr>
        <w:t>) koja definira sustav izvještavanja o nepravilnostima te propisuje da ga čine nadležna tijela koja su obvezna izvještavati o nepravilnostima za programe CARDS, PHARE, ISPA, SAPARD, IPA, kao i za programe strukturnih instrumenata Europske unije te programe Europskog fonda za pomorstvo i ribarstvo, Europskog fonda za jamstva u poljoprivredi</w:t>
      </w:r>
      <w:r>
        <w:rPr>
          <w:noProof w:val="0"/>
          <w:sz w:val="16"/>
          <w:szCs w:val="16"/>
          <w:lang w:val="hr-HR"/>
        </w:rPr>
        <w:t>,</w:t>
      </w:r>
      <w:r w:rsidRPr="00976199">
        <w:rPr>
          <w:noProof w:val="0"/>
          <w:sz w:val="16"/>
          <w:szCs w:val="16"/>
          <w:lang w:val="hr-HR"/>
        </w:rPr>
        <w:t xml:space="preserve"> </w:t>
      </w:r>
      <w:r w:rsidRPr="00243B62">
        <w:rPr>
          <w:noProof w:val="0"/>
          <w:sz w:val="16"/>
          <w:szCs w:val="16"/>
          <w:lang w:val="hr-HR"/>
        </w:rPr>
        <w:t>Europskog poljoprivrednog fonda za ruralni razvoj, Fonda europske pomoći za najpotrebitije za programsko razdoblje, Fonda za azil, migracije i integraciju za programsko razdoblje</w:t>
      </w:r>
      <w:r>
        <w:rPr>
          <w:noProof w:val="0"/>
          <w:sz w:val="16"/>
          <w:szCs w:val="16"/>
          <w:lang w:val="hr-HR"/>
        </w:rPr>
        <w:t xml:space="preserve"> i Fonda za unutarnju sigurnost</w:t>
      </w:r>
      <w:r w:rsidRPr="00976199">
        <w:rPr>
          <w:noProof w:val="0"/>
          <w:sz w:val="16"/>
          <w:szCs w:val="16"/>
          <w:lang w:val="hr-HR"/>
        </w:rPr>
        <w:t>, sukladno važećim propisima Republike Hrvatske i Europske unije. Naime, nadležna tijela u sustavu izvještavanj</w:t>
      </w:r>
      <w:r>
        <w:rPr>
          <w:noProof w:val="0"/>
          <w:sz w:val="16"/>
          <w:szCs w:val="16"/>
          <w:lang w:val="hr-HR"/>
        </w:rPr>
        <w:t>a</w:t>
      </w:r>
      <w:r w:rsidRPr="00976199">
        <w:rPr>
          <w:noProof w:val="0"/>
          <w:sz w:val="16"/>
          <w:szCs w:val="16"/>
          <w:lang w:val="hr-HR"/>
        </w:rPr>
        <w:t xml:space="preserve"> o nepravilnostima vezano uz OPKK su tijela SUK-a, koja u navedenom pogledu surađuju i s TR</w:t>
      </w:r>
      <w:r>
        <w:rPr>
          <w:noProof w:val="0"/>
          <w:sz w:val="16"/>
          <w:szCs w:val="16"/>
          <w:lang w:val="hr-HR"/>
        </w:rPr>
        <w:t>-om</w:t>
      </w:r>
      <w:r w:rsidRPr="00976199">
        <w:rPr>
          <w:noProof w:val="0"/>
          <w:sz w:val="16"/>
          <w:szCs w:val="16"/>
          <w:lang w:val="hr-HR"/>
        </w:rPr>
        <w:t xml:space="preserve"> i SSNIP-om koj</w:t>
      </w:r>
      <w:r>
        <w:rPr>
          <w:noProof w:val="0"/>
          <w:sz w:val="16"/>
          <w:szCs w:val="16"/>
          <w:lang w:val="hr-HR"/>
        </w:rPr>
        <w:t>i</w:t>
      </w:r>
      <w:r w:rsidRPr="00976199">
        <w:rPr>
          <w:noProof w:val="0"/>
          <w:sz w:val="16"/>
          <w:szCs w:val="16"/>
          <w:lang w:val="hr-HR"/>
        </w:rPr>
        <w:t xml:space="preserve"> ima koordinativnu ulogu između tijela Sustava izvještavanja o nepravilnostima (dakle između Mreže za upravljanje nepravilnostima OPKK) i tijela AFCOS mreže te je glavna kontaktna točka za OLAF u Republici Hrvatskoj. Sva tijela AFCOS mreže </w:t>
      </w:r>
      <w:r>
        <w:rPr>
          <w:noProof w:val="0"/>
          <w:sz w:val="16"/>
          <w:szCs w:val="16"/>
          <w:lang w:val="hr-HR"/>
        </w:rPr>
        <w:t>navedena su</w:t>
      </w:r>
      <w:r w:rsidRPr="00976199">
        <w:rPr>
          <w:noProof w:val="0"/>
          <w:sz w:val="16"/>
          <w:szCs w:val="16"/>
          <w:lang w:val="hr-HR"/>
        </w:rPr>
        <w:t xml:space="preserve"> u Odluci o osnivanju AFCOS mreže (Narodne novine, broj  151/13).</w:t>
      </w:r>
    </w:p>
  </w:footnote>
  <w:footnote w:id="4">
    <w:p w14:paraId="03046BE3" w14:textId="7F036640" w:rsidR="00A51E42" w:rsidRPr="003D3A34" w:rsidRDefault="00A51E42" w:rsidP="001111BC">
      <w:pPr>
        <w:pStyle w:val="FootnoteText"/>
        <w:jc w:val="both"/>
        <w:rPr>
          <w:sz w:val="16"/>
          <w:szCs w:val="16"/>
          <w:lang w:val="hr-HR"/>
        </w:rPr>
      </w:pPr>
      <w:r w:rsidRPr="00843D64">
        <w:rPr>
          <w:sz w:val="16"/>
          <w:szCs w:val="16"/>
          <w:vertAlign w:val="superscript"/>
        </w:rPr>
        <w:footnoteRef/>
      </w:r>
      <w:r w:rsidRPr="00DB31F1">
        <w:rPr>
          <w:sz w:val="16"/>
          <w:szCs w:val="16"/>
        </w:rPr>
        <w:t xml:space="preserve"> </w:t>
      </w:r>
      <w:r w:rsidRPr="00DB31F1">
        <w:rPr>
          <w:sz w:val="16"/>
          <w:szCs w:val="16"/>
          <w:lang w:val="hr-HR"/>
        </w:rPr>
        <w:t>Ovdje se posebice upućuje na Zakon o radu (NN, br. 93/14, 127/17</w:t>
      </w:r>
      <w:r>
        <w:rPr>
          <w:sz w:val="16"/>
          <w:szCs w:val="16"/>
          <w:lang w:val="hr-HR"/>
        </w:rPr>
        <w:t xml:space="preserve"> i 98/19</w:t>
      </w:r>
      <w:r w:rsidRPr="00DB31F1">
        <w:rPr>
          <w:sz w:val="16"/>
          <w:szCs w:val="16"/>
          <w:lang w:val="hr-HR"/>
        </w:rPr>
        <w:t>) i Zakon o državnim službenicima</w:t>
      </w:r>
      <w:r w:rsidRPr="00DB31F1">
        <w:rPr>
          <w:sz w:val="16"/>
          <w:szCs w:val="16"/>
        </w:rPr>
        <w:t xml:space="preserve"> </w:t>
      </w:r>
      <w:r w:rsidRPr="00DB31F1">
        <w:rPr>
          <w:sz w:val="16"/>
          <w:szCs w:val="16"/>
          <w:lang w:val="hr-HR"/>
        </w:rPr>
        <w:t>(NN, br. 92/05, 140/05, 142/06, 77/07, 107/07, 27/08, 34/11, 49/11, 150/11, 34/12, 49/12, 37/13, 38/13, 01/15, 138/15, 61/17</w:t>
      </w:r>
      <w:r>
        <w:rPr>
          <w:sz w:val="16"/>
          <w:szCs w:val="16"/>
          <w:lang w:val="hr-HR"/>
        </w:rPr>
        <w:t xml:space="preserve">, </w:t>
      </w:r>
      <w:r w:rsidRPr="00785360">
        <w:rPr>
          <w:sz w:val="16"/>
          <w:szCs w:val="16"/>
          <w:lang w:val="hr-HR"/>
        </w:rPr>
        <w:t>70/19 i 98/19</w:t>
      </w:r>
      <w:r w:rsidRPr="00DB31F1">
        <w:rPr>
          <w:sz w:val="16"/>
          <w:szCs w:val="16"/>
          <w:lang w:val="hr-HR"/>
        </w:rPr>
        <w:t>) te osobito</w:t>
      </w:r>
      <w:r w:rsidRPr="00DB31F1">
        <w:rPr>
          <w:noProof w:val="0"/>
          <w:lang w:val="hr-HR" w:eastAsia="en-US"/>
        </w:rPr>
        <w:t xml:space="preserve"> </w:t>
      </w:r>
      <w:r w:rsidRPr="00DB31F1">
        <w:rPr>
          <w:sz w:val="16"/>
          <w:szCs w:val="16"/>
          <w:lang w:val="hr-HR"/>
        </w:rPr>
        <w:t>Zakon o zaštiti prijavitelja nepravilnosti (</w:t>
      </w:r>
      <w:r>
        <w:rPr>
          <w:sz w:val="16"/>
          <w:szCs w:val="16"/>
          <w:lang w:val="hr-HR"/>
        </w:rPr>
        <w:t>NN</w:t>
      </w:r>
      <w:r w:rsidRPr="00DB31F1">
        <w:rPr>
          <w:sz w:val="16"/>
          <w:szCs w:val="16"/>
          <w:lang w:val="hr-HR"/>
        </w:rPr>
        <w:t>, br. 17/19).</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E45EFD8" w14:textId="77777777" w:rsidR="00A51E42" w:rsidRDefault="00A51E42" w:rsidP="007574A2">
    <w:pPr>
      <w:pStyle w:val="Header"/>
      <w:tabs>
        <w:tab w:val="clear" w:pos="4320"/>
        <w:tab w:val="clear" w:pos="8640"/>
        <w:tab w:val="left" w:pos="3915"/>
      </w:tabs>
    </w:pPr>
    <w: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399695C2"/>
    <w:lvl w:ilvl="0">
      <w:start w:val="1"/>
      <w:numFmt w:val="decimal"/>
      <w:lvlText w:val="%1.0"/>
      <w:lvlJc w:val="left"/>
      <w:pPr>
        <w:ind w:left="624" w:hanging="624"/>
      </w:pPr>
    </w:lvl>
    <w:lvl w:ilvl="1">
      <w:start w:val="1"/>
      <w:numFmt w:val="decimal"/>
      <w:lvlText w:val="%1.%2"/>
      <w:lvlJc w:val="left"/>
      <w:pPr>
        <w:ind w:left="1304" w:hanging="624"/>
      </w:pPr>
    </w:lvl>
    <w:lvl w:ilvl="2">
      <w:start w:val="1"/>
      <w:numFmt w:val="decimal"/>
      <w:lvlText w:val="%1.%2.%3"/>
      <w:lvlJc w:val="left"/>
      <w:pPr>
        <w:ind w:left="2155" w:hanging="908"/>
      </w:pPr>
    </w:lvl>
    <w:lvl w:ilvl="3">
      <w:start w:val="1"/>
      <w:numFmt w:val="decimal"/>
      <w:lvlText w:val="%1.%2.%3.%4"/>
      <w:lvlJc w:val="left"/>
      <w:pPr>
        <w:ind w:left="4112" w:hanging="1134"/>
      </w:pPr>
    </w:lvl>
    <w:lvl w:ilvl="4">
      <w:start w:val="1"/>
      <w:numFmt w:val="decimal"/>
      <w:lvlText w:val="%1.%2.%3.%4.%5."/>
      <w:lvlJc w:val="left"/>
      <w:pPr>
        <w:ind w:left="3077" w:hanging="357"/>
      </w:pPr>
      <w:rPr>
        <w:rFonts w:cs="Times New Roman" w:hint="default"/>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abstractNum w:abstractNumId="1" w15:restartNumberingAfterBreak="0">
    <w:nsid w:val="00000002"/>
    <w:multiLevelType w:val="hybridMultilevel"/>
    <w:tmpl w:val="00000000"/>
    <w:lvl w:ilvl="0" w:tplc="FFFFFFFF">
      <w:start w:val="1"/>
      <w:numFmt w:val="bullet"/>
      <w:lvlText w:val=""/>
      <w:lvlJc w:val="left"/>
      <w:pPr>
        <w:tabs>
          <w:tab w:val="num" w:pos="3240"/>
        </w:tabs>
        <w:ind w:left="3240" w:hanging="360"/>
      </w:pPr>
      <w:rPr>
        <w:rFonts w:ascii="Symbol" w:hAnsi="Symbol" w:cs="Symbol"/>
      </w:rPr>
    </w:lvl>
    <w:lvl w:ilvl="1" w:tplc="FFFFFFFF">
      <w:start w:val="1"/>
      <w:numFmt w:val="bullet"/>
      <w:lvlText w:val="o"/>
      <w:lvlJc w:val="left"/>
      <w:pPr>
        <w:tabs>
          <w:tab w:val="num" w:pos="3960"/>
        </w:tabs>
        <w:ind w:left="3960" w:hanging="360"/>
      </w:pPr>
      <w:rPr>
        <w:rFonts w:ascii="Courier New" w:hAnsi="Courier New" w:hint="default"/>
      </w:rPr>
    </w:lvl>
    <w:lvl w:ilvl="2" w:tplc="FFFFFFFF">
      <w:start w:val="1"/>
      <w:numFmt w:val="bullet"/>
      <w:lvlText w:val=""/>
      <w:lvlJc w:val="left"/>
      <w:pPr>
        <w:tabs>
          <w:tab w:val="num" w:pos="4680"/>
        </w:tabs>
        <w:ind w:left="4680" w:hanging="360"/>
      </w:pPr>
      <w:rPr>
        <w:rFonts w:ascii="Wingdings" w:hAnsi="Wingdings" w:hint="default"/>
      </w:rPr>
    </w:lvl>
    <w:lvl w:ilvl="3" w:tplc="FFFFFFFF">
      <w:start w:val="1"/>
      <w:numFmt w:val="bullet"/>
      <w:lvlText w:val=""/>
      <w:lvlJc w:val="left"/>
      <w:pPr>
        <w:tabs>
          <w:tab w:val="num" w:pos="5400"/>
        </w:tabs>
        <w:ind w:left="5400" w:hanging="360"/>
      </w:pPr>
      <w:rPr>
        <w:rFonts w:ascii="Symbol" w:hAnsi="Symbol" w:hint="default"/>
      </w:rPr>
    </w:lvl>
    <w:lvl w:ilvl="4" w:tplc="FFFFFFFF">
      <w:start w:val="1"/>
      <w:numFmt w:val="bullet"/>
      <w:lvlText w:val="o"/>
      <w:lvlJc w:val="left"/>
      <w:pPr>
        <w:tabs>
          <w:tab w:val="num" w:pos="6120"/>
        </w:tabs>
        <w:ind w:left="6120" w:hanging="360"/>
      </w:pPr>
      <w:rPr>
        <w:rFonts w:ascii="Courier New" w:hAnsi="Courier New" w:hint="default"/>
      </w:rPr>
    </w:lvl>
    <w:lvl w:ilvl="5" w:tplc="FFFFFFFF">
      <w:start w:val="1"/>
      <w:numFmt w:val="bullet"/>
      <w:lvlText w:val=""/>
      <w:lvlJc w:val="left"/>
      <w:pPr>
        <w:tabs>
          <w:tab w:val="num" w:pos="6840"/>
        </w:tabs>
        <w:ind w:left="6840" w:hanging="360"/>
      </w:pPr>
      <w:rPr>
        <w:rFonts w:ascii="Wingdings" w:hAnsi="Wingdings" w:hint="default"/>
      </w:rPr>
    </w:lvl>
    <w:lvl w:ilvl="6" w:tplc="FFFFFFFF">
      <w:start w:val="1"/>
      <w:numFmt w:val="bullet"/>
      <w:lvlText w:val=""/>
      <w:lvlJc w:val="left"/>
      <w:pPr>
        <w:tabs>
          <w:tab w:val="num" w:pos="7560"/>
        </w:tabs>
        <w:ind w:left="7560" w:hanging="360"/>
      </w:pPr>
      <w:rPr>
        <w:rFonts w:ascii="Symbol" w:hAnsi="Symbol" w:hint="default"/>
      </w:rPr>
    </w:lvl>
    <w:lvl w:ilvl="7" w:tplc="FFFFFFFF">
      <w:start w:val="1"/>
      <w:numFmt w:val="bullet"/>
      <w:lvlText w:val="o"/>
      <w:lvlJc w:val="left"/>
      <w:pPr>
        <w:tabs>
          <w:tab w:val="num" w:pos="8280"/>
        </w:tabs>
        <w:ind w:left="8280" w:hanging="360"/>
      </w:pPr>
      <w:rPr>
        <w:rFonts w:ascii="Courier New" w:hAnsi="Courier New" w:hint="default"/>
      </w:rPr>
    </w:lvl>
    <w:lvl w:ilvl="8" w:tplc="FFFFFFFF">
      <w:start w:val="1"/>
      <w:numFmt w:val="bullet"/>
      <w:lvlText w:val=""/>
      <w:lvlJc w:val="left"/>
      <w:pPr>
        <w:tabs>
          <w:tab w:val="num" w:pos="9000"/>
        </w:tabs>
        <w:ind w:left="9000" w:hanging="360"/>
      </w:pPr>
      <w:rPr>
        <w:rFonts w:ascii="Wingdings" w:hAnsi="Wingdings" w:hint="default"/>
      </w:rPr>
    </w:lvl>
  </w:abstractNum>
  <w:abstractNum w:abstractNumId="2" w15:restartNumberingAfterBreak="0">
    <w:nsid w:val="00000003"/>
    <w:multiLevelType w:val="hybridMultilevel"/>
    <w:tmpl w:val="00000000"/>
    <w:lvl w:ilvl="0" w:tplc="FFFFFFFF">
      <w:start w:val="1"/>
      <w:numFmt w:val="bullet"/>
      <w:lvlText w:val=""/>
      <w:lvlJc w:val="left"/>
      <w:pPr>
        <w:tabs>
          <w:tab w:val="num" w:pos="3240"/>
          <w:tab w:val="num" w:pos="3261"/>
        </w:tabs>
        <w:ind w:left="3433" w:hanging="360"/>
      </w:pPr>
      <w:rPr>
        <w:rFonts w:ascii="Symbol" w:hAnsi="Symbol" w:cs="Symbol"/>
      </w:rPr>
    </w:lvl>
    <w:lvl w:ilvl="1" w:tplc="FFFFFFFF">
      <w:start w:val="1"/>
      <w:numFmt w:val="bullet"/>
      <w:lvlText w:val="o"/>
      <w:lvlJc w:val="left"/>
      <w:pPr>
        <w:tabs>
          <w:tab w:val="num" w:pos="3960"/>
        </w:tabs>
        <w:ind w:left="3960" w:hanging="360"/>
      </w:pPr>
      <w:rPr>
        <w:rFonts w:ascii="Courier New" w:hAnsi="Courier New" w:hint="default"/>
      </w:rPr>
    </w:lvl>
    <w:lvl w:ilvl="2" w:tplc="FFFFFFFF">
      <w:start w:val="1"/>
      <w:numFmt w:val="bullet"/>
      <w:lvlText w:val=""/>
      <w:lvlJc w:val="left"/>
      <w:pPr>
        <w:tabs>
          <w:tab w:val="num" w:pos="4680"/>
        </w:tabs>
        <w:ind w:left="4680" w:hanging="360"/>
      </w:pPr>
      <w:rPr>
        <w:rFonts w:ascii="Wingdings" w:hAnsi="Wingdings" w:hint="default"/>
      </w:rPr>
    </w:lvl>
    <w:lvl w:ilvl="3" w:tplc="FFFFFFFF">
      <w:start w:val="1"/>
      <w:numFmt w:val="bullet"/>
      <w:lvlText w:val=""/>
      <w:lvlJc w:val="left"/>
      <w:pPr>
        <w:tabs>
          <w:tab w:val="num" w:pos="5400"/>
        </w:tabs>
        <w:ind w:left="5400" w:hanging="360"/>
      </w:pPr>
      <w:rPr>
        <w:rFonts w:ascii="Symbol" w:hAnsi="Symbol" w:hint="default"/>
      </w:rPr>
    </w:lvl>
    <w:lvl w:ilvl="4" w:tplc="FFFFFFFF">
      <w:start w:val="1"/>
      <w:numFmt w:val="bullet"/>
      <w:lvlText w:val="o"/>
      <w:lvlJc w:val="left"/>
      <w:pPr>
        <w:tabs>
          <w:tab w:val="num" w:pos="6120"/>
        </w:tabs>
        <w:ind w:left="6120" w:hanging="360"/>
      </w:pPr>
      <w:rPr>
        <w:rFonts w:ascii="Courier New" w:hAnsi="Courier New" w:hint="default"/>
      </w:rPr>
    </w:lvl>
    <w:lvl w:ilvl="5" w:tplc="FFFFFFFF">
      <w:start w:val="1"/>
      <w:numFmt w:val="bullet"/>
      <w:lvlText w:val=""/>
      <w:lvlJc w:val="left"/>
      <w:pPr>
        <w:tabs>
          <w:tab w:val="num" w:pos="6840"/>
        </w:tabs>
        <w:ind w:left="6840" w:hanging="360"/>
      </w:pPr>
      <w:rPr>
        <w:rFonts w:ascii="Wingdings" w:hAnsi="Wingdings" w:hint="default"/>
      </w:rPr>
    </w:lvl>
    <w:lvl w:ilvl="6" w:tplc="FFFFFFFF">
      <w:start w:val="1"/>
      <w:numFmt w:val="bullet"/>
      <w:lvlText w:val=""/>
      <w:lvlJc w:val="left"/>
      <w:pPr>
        <w:tabs>
          <w:tab w:val="num" w:pos="7560"/>
        </w:tabs>
        <w:ind w:left="7560" w:hanging="360"/>
      </w:pPr>
      <w:rPr>
        <w:rFonts w:ascii="Symbol" w:hAnsi="Symbol" w:hint="default"/>
      </w:rPr>
    </w:lvl>
    <w:lvl w:ilvl="7" w:tplc="FFFFFFFF">
      <w:start w:val="1"/>
      <w:numFmt w:val="bullet"/>
      <w:lvlText w:val="o"/>
      <w:lvlJc w:val="left"/>
      <w:pPr>
        <w:tabs>
          <w:tab w:val="num" w:pos="8280"/>
        </w:tabs>
        <w:ind w:left="8280" w:hanging="360"/>
      </w:pPr>
      <w:rPr>
        <w:rFonts w:ascii="Courier New" w:hAnsi="Courier New" w:hint="default"/>
      </w:rPr>
    </w:lvl>
    <w:lvl w:ilvl="8" w:tplc="FFFFFFFF">
      <w:start w:val="1"/>
      <w:numFmt w:val="bullet"/>
      <w:lvlText w:val=""/>
      <w:lvlJc w:val="left"/>
      <w:pPr>
        <w:tabs>
          <w:tab w:val="num" w:pos="9000"/>
        </w:tabs>
        <w:ind w:left="9000" w:hanging="360"/>
      </w:pPr>
      <w:rPr>
        <w:rFonts w:ascii="Wingdings" w:hAnsi="Wingdings" w:hint="default"/>
      </w:rPr>
    </w:lvl>
  </w:abstractNum>
  <w:abstractNum w:abstractNumId="3" w15:restartNumberingAfterBreak="0">
    <w:nsid w:val="00000004"/>
    <w:multiLevelType w:val="hybridMultilevel"/>
    <w:tmpl w:val="00000000"/>
    <w:lvl w:ilvl="0" w:tplc="FFFFFFFF">
      <w:start w:val="1"/>
      <w:numFmt w:val="bullet"/>
      <w:lvlText w:val=""/>
      <w:lvlJc w:val="left"/>
      <w:pPr>
        <w:tabs>
          <w:tab w:val="num" w:pos="3240"/>
        </w:tabs>
        <w:ind w:left="3240" w:hanging="360"/>
      </w:pPr>
      <w:rPr>
        <w:rFonts w:ascii="Symbol" w:hAnsi="Symbol" w:cs="Symbol"/>
      </w:rPr>
    </w:lvl>
    <w:lvl w:ilvl="1" w:tplc="FFFFFFFF">
      <w:start w:val="1"/>
      <w:numFmt w:val="bullet"/>
      <w:lvlText w:val="o"/>
      <w:lvlJc w:val="left"/>
      <w:pPr>
        <w:tabs>
          <w:tab w:val="num" w:pos="3960"/>
        </w:tabs>
        <w:ind w:left="3960" w:hanging="360"/>
      </w:pPr>
      <w:rPr>
        <w:rFonts w:ascii="Courier New" w:hAnsi="Courier New" w:hint="default"/>
      </w:rPr>
    </w:lvl>
    <w:lvl w:ilvl="2" w:tplc="FFFFFFFF">
      <w:start w:val="1"/>
      <w:numFmt w:val="bullet"/>
      <w:lvlText w:val=""/>
      <w:lvlJc w:val="left"/>
      <w:pPr>
        <w:tabs>
          <w:tab w:val="num" w:pos="4680"/>
        </w:tabs>
        <w:ind w:left="4680" w:hanging="360"/>
      </w:pPr>
      <w:rPr>
        <w:rFonts w:ascii="Wingdings" w:hAnsi="Wingdings" w:hint="default"/>
      </w:rPr>
    </w:lvl>
    <w:lvl w:ilvl="3" w:tplc="FFFFFFFF">
      <w:start w:val="1"/>
      <w:numFmt w:val="bullet"/>
      <w:lvlText w:val=""/>
      <w:lvlJc w:val="left"/>
      <w:pPr>
        <w:tabs>
          <w:tab w:val="num" w:pos="5400"/>
        </w:tabs>
        <w:ind w:left="5400" w:hanging="360"/>
      </w:pPr>
      <w:rPr>
        <w:rFonts w:ascii="Symbol" w:hAnsi="Symbol" w:hint="default"/>
      </w:rPr>
    </w:lvl>
    <w:lvl w:ilvl="4" w:tplc="FFFFFFFF">
      <w:start w:val="1"/>
      <w:numFmt w:val="bullet"/>
      <w:lvlText w:val="o"/>
      <w:lvlJc w:val="left"/>
      <w:pPr>
        <w:tabs>
          <w:tab w:val="num" w:pos="6120"/>
        </w:tabs>
        <w:ind w:left="6120" w:hanging="360"/>
      </w:pPr>
      <w:rPr>
        <w:rFonts w:ascii="Courier New" w:hAnsi="Courier New" w:hint="default"/>
      </w:rPr>
    </w:lvl>
    <w:lvl w:ilvl="5" w:tplc="FFFFFFFF">
      <w:start w:val="1"/>
      <w:numFmt w:val="bullet"/>
      <w:lvlText w:val=""/>
      <w:lvlJc w:val="left"/>
      <w:pPr>
        <w:tabs>
          <w:tab w:val="num" w:pos="6840"/>
        </w:tabs>
        <w:ind w:left="6840" w:hanging="360"/>
      </w:pPr>
      <w:rPr>
        <w:rFonts w:ascii="Wingdings" w:hAnsi="Wingdings" w:hint="default"/>
      </w:rPr>
    </w:lvl>
    <w:lvl w:ilvl="6" w:tplc="FFFFFFFF">
      <w:start w:val="1"/>
      <w:numFmt w:val="bullet"/>
      <w:lvlText w:val=""/>
      <w:lvlJc w:val="left"/>
      <w:pPr>
        <w:tabs>
          <w:tab w:val="num" w:pos="7560"/>
        </w:tabs>
        <w:ind w:left="7560" w:hanging="360"/>
      </w:pPr>
      <w:rPr>
        <w:rFonts w:ascii="Symbol" w:hAnsi="Symbol" w:hint="default"/>
      </w:rPr>
    </w:lvl>
    <w:lvl w:ilvl="7" w:tplc="FFFFFFFF">
      <w:start w:val="1"/>
      <w:numFmt w:val="bullet"/>
      <w:lvlText w:val="o"/>
      <w:lvlJc w:val="left"/>
      <w:pPr>
        <w:tabs>
          <w:tab w:val="num" w:pos="8280"/>
        </w:tabs>
        <w:ind w:left="8280" w:hanging="360"/>
      </w:pPr>
      <w:rPr>
        <w:rFonts w:ascii="Courier New" w:hAnsi="Courier New" w:hint="default"/>
      </w:rPr>
    </w:lvl>
    <w:lvl w:ilvl="8" w:tplc="FFFFFFFF">
      <w:start w:val="1"/>
      <w:numFmt w:val="bullet"/>
      <w:lvlText w:val=""/>
      <w:lvlJc w:val="left"/>
      <w:pPr>
        <w:tabs>
          <w:tab w:val="num" w:pos="9000"/>
        </w:tabs>
        <w:ind w:left="9000" w:hanging="360"/>
      </w:pPr>
      <w:rPr>
        <w:rFonts w:ascii="Wingdings" w:hAnsi="Wingdings" w:hint="default"/>
      </w:rPr>
    </w:lvl>
  </w:abstractNum>
  <w:abstractNum w:abstractNumId="4" w15:restartNumberingAfterBreak="0">
    <w:nsid w:val="00000005"/>
    <w:multiLevelType w:val="hybridMultilevel"/>
    <w:tmpl w:val="00000000"/>
    <w:lvl w:ilvl="0" w:tplc="FFFFFFFF">
      <w:start w:val="1"/>
      <w:numFmt w:val="lowerLetter"/>
      <w:lvlText w:val="(%1)"/>
      <w:lvlJc w:val="left"/>
      <w:pPr>
        <w:tabs>
          <w:tab w:val="num" w:pos="720"/>
        </w:tabs>
        <w:ind w:left="720" w:hanging="360"/>
      </w:pPr>
      <w:rPr>
        <w:rFonts w:hint="default"/>
      </w:rPr>
    </w:lvl>
    <w:lvl w:ilvl="1" w:tplc="FFFFFFFF">
      <w:start w:val="1"/>
      <w:numFmt w:val="decimal"/>
      <w:lvlText w:val="%2."/>
      <w:lvlJc w:val="left"/>
      <w:pPr>
        <w:tabs>
          <w:tab w:val="num" w:pos="426"/>
          <w:tab w:val="num" w:pos="1440"/>
        </w:tabs>
        <w:ind w:left="1440" w:hanging="360"/>
      </w:pPr>
      <w:rPr>
        <w:rFonts w:ascii="Lucida Sans Unicode" w:hAnsi="Lucida Sans Unicode" w:cs="Lucida Sans Unicode"/>
      </w:r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5" w15:restartNumberingAfterBreak="0">
    <w:nsid w:val="00000006"/>
    <w:multiLevelType w:val="hybridMultilevel"/>
    <w:tmpl w:val="00000000"/>
    <w:lvl w:ilvl="0" w:tplc="FFFFFFFF">
      <w:start w:val="1"/>
      <w:numFmt w:val="bullet"/>
      <w:lvlText w:val="-"/>
      <w:lvlJc w:val="left"/>
      <w:pPr>
        <w:tabs>
          <w:tab w:val="num" w:pos="720"/>
        </w:tabs>
        <w:ind w:left="720" w:hanging="360"/>
      </w:pPr>
      <w:rPr>
        <w:rFonts w:ascii="Times New Roman" w:hAnsi="Times New Roman" w:cs="Times New Roman"/>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cs="Courier New" w:hint="default"/>
      </w:rPr>
    </w:lvl>
    <w:lvl w:ilvl="5" w:tplc="FFFFFFFF">
      <w:start w:val="1"/>
      <w:numFmt w:val="bullet"/>
      <w:lvlText w:val=""/>
      <w:lvlJc w:val="left"/>
      <w:pPr>
        <w:tabs>
          <w:tab w:val="num" w:pos="4320"/>
        </w:tabs>
        <w:ind w:left="4320" w:hanging="360"/>
      </w:pPr>
      <w:rPr>
        <w:rFonts w:ascii="Wingdings" w:hAnsi="Wingdings" w:hint="default"/>
      </w:rPr>
    </w:lvl>
    <w:lvl w:ilvl="6" w:tplc="FFFFFFFF">
      <w:start w:val="1"/>
      <w:numFmt w:val="bullet"/>
      <w:lvlText w:val=""/>
      <w:lvlJc w:val="left"/>
      <w:pPr>
        <w:tabs>
          <w:tab w:val="num" w:pos="5040"/>
        </w:tabs>
        <w:ind w:left="5040" w:hanging="360"/>
      </w:pPr>
      <w:rPr>
        <w:rFonts w:ascii="Symbol" w:hAnsi="Symbol" w:hint="default"/>
      </w:rPr>
    </w:lvl>
    <w:lvl w:ilvl="7" w:tplc="FFFFFFFF">
      <w:start w:val="1"/>
      <w:numFmt w:val="bullet"/>
      <w:lvlText w:val="o"/>
      <w:lvlJc w:val="left"/>
      <w:pPr>
        <w:tabs>
          <w:tab w:val="num" w:pos="5760"/>
        </w:tabs>
        <w:ind w:left="5760" w:hanging="360"/>
      </w:pPr>
      <w:rPr>
        <w:rFonts w:ascii="Courier New" w:hAnsi="Courier New" w:cs="Courier New" w:hint="default"/>
      </w:rPr>
    </w:lvl>
    <w:lvl w:ilvl="8" w:tplc="FFFFFFFF">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00B66863"/>
    <w:multiLevelType w:val="hybridMultilevel"/>
    <w:tmpl w:val="5C662122"/>
    <w:lvl w:ilvl="0" w:tplc="25082C4C">
      <w:numFmt w:val="bullet"/>
      <w:lvlText w:val="-"/>
      <w:lvlJc w:val="left"/>
      <w:pPr>
        <w:ind w:left="2515" w:hanging="360"/>
      </w:pPr>
      <w:rPr>
        <w:rFonts w:ascii="Lucida Sans Unicode" w:eastAsia="Times New Roman" w:hAnsi="Lucida Sans Unicode" w:cs="Lucida Sans Unicode" w:hint="default"/>
      </w:rPr>
    </w:lvl>
    <w:lvl w:ilvl="1" w:tplc="041A0003" w:tentative="1">
      <w:start w:val="1"/>
      <w:numFmt w:val="bullet"/>
      <w:lvlText w:val="o"/>
      <w:lvlJc w:val="left"/>
      <w:pPr>
        <w:ind w:left="3235" w:hanging="360"/>
      </w:pPr>
      <w:rPr>
        <w:rFonts w:ascii="Courier New" w:hAnsi="Courier New" w:cs="Courier New" w:hint="default"/>
      </w:rPr>
    </w:lvl>
    <w:lvl w:ilvl="2" w:tplc="041A0005" w:tentative="1">
      <w:start w:val="1"/>
      <w:numFmt w:val="bullet"/>
      <w:lvlText w:val=""/>
      <w:lvlJc w:val="left"/>
      <w:pPr>
        <w:ind w:left="3955" w:hanging="360"/>
      </w:pPr>
      <w:rPr>
        <w:rFonts w:ascii="Wingdings" w:hAnsi="Wingdings" w:hint="default"/>
      </w:rPr>
    </w:lvl>
    <w:lvl w:ilvl="3" w:tplc="041A0001" w:tentative="1">
      <w:start w:val="1"/>
      <w:numFmt w:val="bullet"/>
      <w:lvlText w:val=""/>
      <w:lvlJc w:val="left"/>
      <w:pPr>
        <w:ind w:left="4675" w:hanging="360"/>
      </w:pPr>
      <w:rPr>
        <w:rFonts w:ascii="Symbol" w:hAnsi="Symbol" w:hint="default"/>
      </w:rPr>
    </w:lvl>
    <w:lvl w:ilvl="4" w:tplc="041A0003" w:tentative="1">
      <w:start w:val="1"/>
      <w:numFmt w:val="bullet"/>
      <w:lvlText w:val="o"/>
      <w:lvlJc w:val="left"/>
      <w:pPr>
        <w:ind w:left="5395" w:hanging="360"/>
      </w:pPr>
      <w:rPr>
        <w:rFonts w:ascii="Courier New" w:hAnsi="Courier New" w:cs="Courier New" w:hint="default"/>
      </w:rPr>
    </w:lvl>
    <w:lvl w:ilvl="5" w:tplc="041A0005" w:tentative="1">
      <w:start w:val="1"/>
      <w:numFmt w:val="bullet"/>
      <w:lvlText w:val=""/>
      <w:lvlJc w:val="left"/>
      <w:pPr>
        <w:ind w:left="6115" w:hanging="360"/>
      </w:pPr>
      <w:rPr>
        <w:rFonts w:ascii="Wingdings" w:hAnsi="Wingdings" w:hint="default"/>
      </w:rPr>
    </w:lvl>
    <w:lvl w:ilvl="6" w:tplc="041A0001" w:tentative="1">
      <w:start w:val="1"/>
      <w:numFmt w:val="bullet"/>
      <w:lvlText w:val=""/>
      <w:lvlJc w:val="left"/>
      <w:pPr>
        <w:ind w:left="6835" w:hanging="360"/>
      </w:pPr>
      <w:rPr>
        <w:rFonts w:ascii="Symbol" w:hAnsi="Symbol" w:hint="default"/>
      </w:rPr>
    </w:lvl>
    <w:lvl w:ilvl="7" w:tplc="041A0003" w:tentative="1">
      <w:start w:val="1"/>
      <w:numFmt w:val="bullet"/>
      <w:lvlText w:val="o"/>
      <w:lvlJc w:val="left"/>
      <w:pPr>
        <w:ind w:left="7555" w:hanging="360"/>
      </w:pPr>
      <w:rPr>
        <w:rFonts w:ascii="Courier New" w:hAnsi="Courier New" w:cs="Courier New" w:hint="default"/>
      </w:rPr>
    </w:lvl>
    <w:lvl w:ilvl="8" w:tplc="041A0005" w:tentative="1">
      <w:start w:val="1"/>
      <w:numFmt w:val="bullet"/>
      <w:lvlText w:val=""/>
      <w:lvlJc w:val="left"/>
      <w:pPr>
        <w:ind w:left="8275" w:hanging="360"/>
      </w:pPr>
      <w:rPr>
        <w:rFonts w:ascii="Wingdings" w:hAnsi="Wingdings" w:hint="default"/>
      </w:rPr>
    </w:lvl>
  </w:abstractNum>
  <w:abstractNum w:abstractNumId="7" w15:restartNumberingAfterBreak="0">
    <w:nsid w:val="01194F74"/>
    <w:multiLevelType w:val="hybridMultilevel"/>
    <w:tmpl w:val="A6382204"/>
    <w:lvl w:ilvl="0" w:tplc="34366B6E">
      <w:start w:val="1"/>
      <w:numFmt w:val="bullet"/>
      <w:lvlText w:val=""/>
      <w:lvlJc w:val="left"/>
      <w:pPr>
        <w:tabs>
          <w:tab w:val="num" w:pos="720"/>
        </w:tabs>
        <w:ind w:left="720" w:hanging="360"/>
      </w:pPr>
      <w:rPr>
        <w:rFonts w:ascii="Symbol" w:hAnsi="Symbol" w:hint="default"/>
      </w:rPr>
    </w:lvl>
    <w:lvl w:ilvl="1" w:tplc="041A0003">
      <w:start w:val="1"/>
      <w:numFmt w:val="bullet"/>
      <w:lvlText w:val="o"/>
      <w:lvlJc w:val="left"/>
      <w:pPr>
        <w:tabs>
          <w:tab w:val="num" w:pos="1440"/>
        </w:tabs>
        <w:ind w:left="1440" w:hanging="360"/>
      </w:pPr>
      <w:rPr>
        <w:rFonts w:ascii="Courier New" w:hAnsi="Courier New" w:cs="Courier New" w:hint="default"/>
      </w:rPr>
    </w:lvl>
    <w:lvl w:ilvl="2" w:tplc="041A0005" w:tentative="1">
      <w:start w:val="1"/>
      <w:numFmt w:val="bullet"/>
      <w:lvlText w:val=""/>
      <w:lvlJc w:val="left"/>
      <w:pPr>
        <w:tabs>
          <w:tab w:val="num" w:pos="2160"/>
        </w:tabs>
        <w:ind w:left="2160" w:hanging="360"/>
      </w:pPr>
      <w:rPr>
        <w:rFonts w:ascii="Wingdings" w:hAnsi="Wingdings" w:hint="default"/>
      </w:rPr>
    </w:lvl>
    <w:lvl w:ilvl="3" w:tplc="041A0001" w:tentative="1">
      <w:start w:val="1"/>
      <w:numFmt w:val="bullet"/>
      <w:lvlText w:val=""/>
      <w:lvlJc w:val="left"/>
      <w:pPr>
        <w:tabs>
          <w:tab w:val="num" w:pos="2880"/>
        </w:tabs>
        <w:ind w:left="2880" w:hanging="360"/>
      </w:pPr>
      <w:rPr>
        <w:rFonts w:ascii="Symbol" w:hAnsi="Symbol" w:hint="default"/>
      </w:rPr>
    </w:lvl>
    <w:lvl w:ilvl="4" w:tplc="041A0003" w:tentative="1">
      <w:start w:val="1"/>
      <w:numFmt w:val="bullet"/>
      <w:lvlText w:val="o"/>
      <w:lvlJc w:val="left"/>
      <w:pPr>
        <w:tabs>
          <w:tab w:val="num" w:pos="3600"/>
        </w:tabs>
        <w:ind w:left="3600" w:hanging="360"/>
      </w:pPr>
      <w:rPr>
        <w:rFonts w:ascii="Courier New" w:hAnsi="Courier New" w:cs="Courier New" w:hint="default"/>
      </w:rPr>
    </w:lvl>
    <w:lvl w:ilvl="5" w:tplc="041A0005" w:tentative="1">
      <w:start w:val="1"/>
      <w:numFmt w:val="bullet"/>
      <w:lvlText w:val=""/>
      <w:lvlJc w:val="left"/>
      <w:pPr>
        <w:tabs>
          <w:tab w:val="num" w:pos="4320"/>
        </w:tabs>
        <w:ind w:left="4320" w:hanging="360"/>
      </w:pPr>
      <w:rPr>
        <w:rFonts w:ascii="Wingdings" w:hAnsi="Wingdings" w:hint="default"/>
      </w:rPr>
    </w:lvl>
    <w:lvl w:ilvl="6" w:tplc="041A0001" w:tentative="1">
      <w:start w:val="1"/>
      <w:numFmt w:val="bullet"/>
      <w:lvlText w:val=""/>
      <w:lvlJc w:val="left"/>
      <w:pPr>
        <w:tabs>
          <w:tab w:val="num" w:pos="5040"/>
        </w:tabs>
        <w:ind w:left="5040" w:hanging="360"/>
      </w:pPr>
      <w:rPr>
        <w:rFonts w:ascii="Symbol" w:hAnsi="Symbol" w:hint="default"/>
      </w:rPr>
    </w:lvl>
    <w:lvl w:ilvl="7" w:tplc="041A0003" w:tentative="1">
      <w:start w:val="1"/>
      <w:numFmt w:val="bullet"/>
      <w:lvlText w:val="o"/>
      <w:lvlJc w:val="left"/>
      <w:pPr>
        <w:tabs>
          <w:tab w:val="num" w:pos="5760"/>
        </w:tabs>
        <w:ind w:left="5760" w:hanging="360"/>
      </w:pPr>
      <w:rPr>
        <w:rFonts w:ascii="Courier New" w:hAnsi="Courier New" w:cs="Courier New" w:hint="default"/>
      </w:rPr>
    </w:lvl>
    <w:lvl w:ilvl="8" w:tplc="041A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813711B"/>
    <w:multiLevelType w:val="hybridMultilevel"/>
    <w:tmpl w:val="0D8AA6D4"/>
    <w:lvl w:ilvl="0" w:tplc="7C8460C0">
      <w:start w:val="4"/>
      <w:numFmt w:val="decimal"/>
      <w:lvlText w:val="%1."/>
      <w:lvlJc w:val="left"/>
      <w:pPr>
        <w:ind w:left="1080" w:hanging="360"/>
      </w:pPr>
      <w:rPr>
        <w:rFonts w:hint="default"/>
        <w:b w:val="0"/>
        <w:u w:val="none"/>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9" w15:restartNumberingAfterBreak="0">
    <w:nsid w:val="0C27773C"/>
    <w:multiLevelType w:val="hybridMultilevel"/>
    <w:tmpl w:val="71B00AEE"/>
    <w:lvl w:ilvl="0" w:tplc="3AA65C3A">
      <w:start w:val="3"/>
      <w:numFmt w:val="bullet"/>
      <w:pStyle w:val="ListParagraph2"/>
      <w:lvlText w:val="-"/>
      <w:lvlJc w:val="left"/>
      <w:pPr>
        <w:ind w:left="720" w:hanging="360"/>
      </w:pPr>
      <w:rPr>
        <w:rFonts w:ascii="Times New Roman" w:eastAsia="Calibri"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0" w15:restartNumberingAfterBreak="0">
    <w:nsid w:val="0F666295"/>
    <w:multiLevelType w:val="hybridMultilevel"/>
    <w:tmpl w:val="0DE0998E"/>
    <w:lvl w:ilvl="0" w:tplc="5230680C">
      <w:start w:val="1"/>
      <w:numFmt w:val="lowerLetter"/>
      <w:lvlText w:val="(%1)"/>
      <w:lvlJc w:val="left"/>
      <w:pPr>
        <w:ind w:left="2515" w:hanging="360"/>
      </w:pPr>
      <w:rPr>
        <w:rFonts w:hint="default"/>
      </w:rPr>
    </w:lvl>
    <w:lvl w:ilvl="1" w:tplc="041A0019" w:tentative="1">
      <w:start w:val="1"/>
      <w:numFmt w:val="lowerLetter"/>
      <w:lvlText w:val="%2."/>
      <w:lvlJc w:val="left"/>
      <w:pPr>
        <w:ind w:left="3235" w:hanging="360"/>
      </w:pPr>
    </w:lvl>
    <w:lvl w:ilvl="2" w:tplc="041A001B" w:tentative="1">
      <w:start w:val="1"/>
      <w:numFmt w:val="lowerRoman"/>
      <w:lvlText w:val="%3."/>
      <w:lvlJc w:val="right"/>
      <w:pPr>
        <w:ind w:left="3955" w:hanging="180"/>
      </w:pPr>
    </w:lvl>
    <w:lvl w:ilvl="3" w:tplc="041A000F" w:tentative="1">
      <w:start w:val="1"/>
      <w:numFmt w:val="decimal"/>
      <w:lvlText w:val="%4."/>
      <w:lvlJc w:val="left"/>
      <w:pPr>
        <w:ind w:left="4675" w:hanging="360"/>
      </w:pPr>
    </w:lvl>
    <w:lvl w:ilvl="4" w:tplc="041A0019" w:tentative="1">
      <w:start w:val="1"/>
      <w:numFmt w:val="lowerLetter"/>
      <w:lvlText w:val="%5."/>
      <w:lvlJc w:val="left"/>
      <w:pPr>
        <w:ind w:left="5395" w:hanging="360"/>
      </w:pPr>
    </w:lvl>
    <w:lvl w:ilvl="5" w:tplc="041A001B" w:tentative="1">
      <w:start w:val="1"/>
      <w:numFmt w:val="lowerRoman"/>
      <w:lvlText w:val="%6."/>
      <w:lvlJc w:val="right"/>
      <w:pPr>
        <w:ind w:left="6115" w:hanging="180"/>
      </w:pPr>
    </w:lvl>
    <w:lvl w:ilvl="6" w:tplc="041A000F" w:tentative="1">
      <w:start w:val="1"/>
      <w:numFmt w:val="decimal"/>
      <w:lvlText w:val="%7."/>
      <w:lvlJc w:val="left"/>
      <w:pPr>
        <w:ind w:left="6835" w:hanging="360"/>
      </w:pPr>
    </w:lvl>
    <w:lvl w:ilvl="7" w:tplc="041A0019" w:tentative="1">
      <w:start w:val="1"/>
      <w:numFmt w:val="lowerLetter"/>
      <w:lvlText w:val="%8."/>
      <w:lvlJc w:val="left"/>
      <w:pPr>
        <w:ind w:left="7555" w:hanging="360"/>
      </w:pPr>
    </w:lvl>
    <w:lvl w:ilvl="8" w:tplc="041A001B" w:tentative="1">
      <w:start w:val="1"/>
      <w:numFmt w:val="lowerRoman"/>
      <w:lvlText w:val="%9."/>
      <w:lvlJc w:val="right"/>
      <w:pPr>
        <w:ind w:left="8275" w:hanging="180"/>
      </w:pPr>
    </w:lvl>
  </w:abstractNum>
  <w:abstractNum w:abstractNumId="11" w15:restartNumberingAfterBreak="0">
    <w:nsid w:val="11786746"/>
    <w:multiLevelType w:val="hybridMultilevel"/>
    <w:tmpl w:val="1780058C"/>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138B00CC"/>
    <w:multiLevelType w:val="hybridMultilevel"/>
    <w:tmpl w:val="5B821DFA"/>
    <w:lvl w:ilvl="0" w:tplc="923EEF52">
      <w:start w:val="3"/>
      <w:numFmt w:val="bullet"/>
      <w:lvlText w:val="-"/>
      <w:lvlJc w:val="left"/>
      <w:pPr>
        <w:ind w:left="720" w:hanging="360"/>
      </w:pPr>
      <w:rPr>
        <w:rFonts w:ascii="Arial Narrow" w:eastAsia="Times New Roman" w:hAnsi="Arial Narrow"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1A16777A"/>
    <w:multiLevelType w:val="hybridMultilevel"/>
    <w:tmpl w:val="A712D812"/>
    <w:lvl w:ilvl="0" w:tplc="6BCA7E02">
      <w:start w:val="3"/>
      <w:numFmt w:val="bullet"/>
      <w:lvlText w:val="-"/>
      <w:lvlJc w:val="left"/>
      <w:pPr>
        <w:ind w:left="720" w:hanging="360"/>
      </w:pPr>
      <w:rPr>
        <w:rFonts w:ascii="Times New Roman" w:eastAsia="MS Mincho" w:hAnsi="Times New Roman" w:hint="default"/>
      </w:rPr>
    </w:lvl>
    <w:lvl w:ilvl="1" w:tplc="04270003" w:tentative="1">
      <w:start w:val="1"/>
      <w:numFmt w:val="bullet"/>
      <w:lvlText w:val="o"/>
      <w:lvlJc w:val="left"/>
      <w:pPr>
        <w:ind w:left="1440" w:hanging="360"/>
      </w:pPr>
      <w:rPr>
        <w:rFonts w:ascii="Courier New" w:hAnsi="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4" w15:restartNumberingAfterBreak="0">
    <w:nsid w:val="1C494EE1"/>
    <w:multiLevelType w:val="hybridMultilevel"/>
    <w:tmpl w:val="EA78C56E"/>
    <w:lvl w:ilvl="0" w:tplc="25082C4C">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5" w15:restartNumberingAfterBreak="0">
    <w:nsid w:val="1E9D12B9"/>
    <w:multiLevelType w:val="multilevel"/>
    <w:tmpl w:val="F1249E9A"/>
    <w:lvl w:ilvl="0">
      <w:start w:val="4"/>
      <w:numFmt w:val="decimal"/>
      <w:lvlText w:val="%1."/>
      <w:lvlJc w:val="left"/>
      <w:pPr>
        <w:ind w:left="675" w:hanging="675"/>
      </w:pPr>
      <w:rPr>
        <w:rFonts w:hint="default"/>
        <w:b/>
        <w:color w:val="auto"/>
      </w:rPr>
    </w:lvl>
    <w:lvl w:ilvl="1">
      <w:start w:val="2"/>
      <w:numFmt w:val="decimal"/>
      <w:lvlText w:val="%1.%2."/>
      <w:lvlJc w:val="left"/>
      <w:pPr>
        <w:ind w:left="720" w:hanging="720"/>
      </w:pPr>
      <w:rPr>
        <w:rFonts w:hint="default"/>
        <w:b/>
        <w:color w:val="auto"/>
      </w:rPr>
    </w:lvl>
    <w:lvl w:ilvl="2">
      <w:start w:val="1"/>
      <w:numFmt w:val="decimal"/>
      <w:lvlText w:val="%1.%2.%3."/>
      <w:lvlJc w:val="left"/>
      <w:pPr>
        <w:ind w:left="720" w:hanging="720"/>
      </w:pPr>
      <w:rPr>
        <w:rFonts w:hint="default"/>
        <w:b/>
        <w:color w:val="auto"/>
      </w:rPr>
    </w:lvl>
    <w:lvl w:ilvl="3">
      <w:start w:val="1"/>
      <w:numFmt w:val="decimal"/>
      <w:lvlText w:val="%1.%2.%3.%4."/>
      <w:lvlJc w:val="left"/>
      <w:pPr>
        <w:ind w:left="1080" w:hanging="1080"/>
      </w:pPr>
      <w:rPr>
        <w:rFonts w:hint="default"/>
        <w:b/>
        <w:color w:val="auto"/>
      </w:rPr>
    </w:lvl>
    <w:lvl w:ilvl="4">
      <w:start w:val="1"/>
      <w:numFmt w:val="decimal"/>
      <w:lvlText w:val="%1.%2.%3.%4.%5."/>
      <w:lvlJc w:val="left"/>
      <w:pPr>
        <w:ind w:left="1080" w:hanging="1080"/>
      </w:pPr>
      <w:rPr>
        <w:rFonts w:hint="default"/>
        <w:b/>
        <w:color w:val="auto"/>
      </w:rPr>
    </w:lvl>
    <w:lvl w:ilvl="5">
      <w:start w:val="1"/>
      <w:numFmt w:val="decimal"/>
      <w:lvlText w:val="%1.%2.%3.%4.%5.%6."/>
      <w:lvlJc w:val="left"/>
      <w:pPr>
        <w:ind w:left="1440" w:hanging="1440"/>
      </w:pPr>
      <w:rPr>
        <w:rFonts w:hint="default"/>
        <w:b/>
        <w:color w:val="auto"/>
      </w:rPr>
    </w:lvl>
    <w:lvl w:ilvl="6">
      <w:start w:val="1"/>
      <w:numFmt w:val="decimal"/>
      <w:lvlText w:val="%1.%2.%3.%4.%5.%6.%7."/>
      <w:lvlJc w:val="left"/>
      <w:pPr>
        <w:ind w:left="1800" w:hanging="1800"/>
      </w:pPr>
      <w:rPr>
        <w:rFonts w:hint="default"/>
        <w:b/>
        <w:color w:val="auto"/>
      </w:rPr>
    </w:lvl>
    <w:lvl w:ilvl="7">
      <w:start w:val="1"/>
      <w:numFmt w:val="decimal"/>
      <w:lvlText w:val="%1.%2.%3.%4.%5.%6.%7.%8."/>
      <w:lvlJc w:val="left"/>
      <w:pPr>
        <w:ind w:left="1800" w:hanging="1800"/>
      </w:pPr>
      <w:rPr>
        <w:rFonts w:hint="default"/>
        <w:b/>
        <w:color w:val="auto"/>
      </w:rPr>
    </w:lvl>
    <w:lvl w:ilvl="8">
      <w:start w:val="1"/>
      <w:numFmt w:val="decimal"/>
      <w:lvlText w:val="%1.%2.%3.%4.%5.%6.%7.%8.%9."/>
      <w:lvlJc w:val="left"/>
      <w:pPr>
        <w:ind w:left="2160" w:hanging="2160"/>
      </w:pPr>
      <w:rPr>
        <w:rFonts w:hint="default"/>
        <w:b/>
        <w:color w:val="auto"/>
      </w:rPr>
    </w:lvl>
  </w:abstractNum>
  <w:abstractNum w:abstractNumId="16" w15:restartNumberingAfterBreak="0">
    <w:nsid w:val="2039516C"/>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15:restartNumberingAfterBreak="0">
    <w:nsid w:val="24464EE6"/>
    <w:multiLevelType w:val="hybridMultilevel"/>
    <w:tmpl w:val="8708D73E"/>
    <w:lvl w:ilvl="0" w:tplc="25082C4C">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8" w15:restartNumberingAfterBreak="0">
    <w:nsid w:val="2820042C"/>
    <w:multiLevelType w:val="hybridMultilevel"/>
    <w:tmpl w:val="7D849866"/>
    <w:lvl w:ilvl="0" w:tplc="25082C4C">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287A02DF"/>
    <w:multiLevelType w:val="hybridMultilevel"/>
    <w:tmpl w:val="47EE023E"/>
    <w:lvl w:ilvl="0" w:tplc="041A000F">
      <w:start w:val="1"/>
      <w:numFmt w:val="decimal"/>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2B437415"/>
    <w:multiLevelType w:val="multilevel"/>
    <w:tmpl w:val="399695C2"/>
    <w:lvl w:ilvl="0">
      <w:start w:val="1"/>
      <w:numFmt w:val="decimal"/>
      <w:lvlText w:val="%1.0"/>
      <w:lvlJc w:val="left"/>
      <w:pPr>
        <w:ind w:left="624" w:hanging="624"/>
      </w:pPr>
    </w:lvl>
    <w:lvl w:ilvl="1">
      <w:start w:val="1"/>
      <w:numFmt w:val="decimal"/>
      <w:lvlText w:val="%1.%2"/>
      <w:lvlJc w:val="left"/>
      <w:pPr>
        <w:ind w:left="1304" w:hanging="624"/>
      </w:pPr>
    </w:lvl>
    <w:lvl w:ilvl="2">
      <w:start w:val="1"/>
      <w:numFmt w:val="decimal"/>
      <w:lvlText w:val="%1.%2.%3"/>
      <w:lvlJc w:val="left"/>
      <w:pPr>
        <w:ind w:left="2155" w:hanging="908"/>
      </w:pPr>
    </w:lvl>
    <w:lvl w:ilvl="3">
      <w:start w:val="1"/>
      <w:numFmt w:val="decimal"/>
      <w:lvlText w:val="%1.%2.%3.%4"/>
      <w:lvlJc w:val="left"/>
      <w:pPr>
        <w:ind w:left="4253" w:hanging="1134"/>
      </w:pPr>
    </w:lvl>
    <w:lvl w:ilvl="4">
      <w:start w:val="1"/>
      <w:numFmt w:val="decimal"/>
      <w:lvlText w:val="%1.%2.%3.%4.%5."/>
      <w:lvlJc w:val="left"/>
      <w:pPr>
        <w:ind w:left="3077" w:hanging="357"/>
      </w:pPr>
      <w:rPr>
        <w:rFonts w:cs="Times New Roman" w:hint="default"/>
      </w:rPr>
    </w:lvl>
    <w:lvl w:ilvl="5">
      <w:start w:val="1"/>
      <w:numFmt w:val="decimal"/>
      <w:lvlText w:val="%1.%2.%3.%4.%5.%6."/>
      <w:lvlJc w:val="left"/>
      <w:pPr>
        <w:ind w:left="3757" w:hanging="357"/>
      </w:pPr>
      <w:rPr>
        <w:rFonts w:cs="Times New Roman" w:hint="default"/>
      </w:rPr>
    </w:lvl>
    <w:lvl w:ilvl="6">
      <w:start w:val="1"/>
      <w:numFmt w:val="decimal"/>
      <w:lvlText w:val="%1.%2.%3.%4.%5.%6.%7."/>
      <w:lvlJc w:val="left"/>
      <w:pPr>
        <w:ind w:left="4437" w:hanging="357"/>
      </w:pPr>
      <w:rPr>
        <w:rFonts w:cs="Times New Roman" w:hint="default"/>
      </w:rPr>
    </w:lvl>
    <w:lvl w:ilvl="7">
      <w:start w:val="1"/>
      <w:numFmt w:val="decimal"/>
      <w:lvlText w:val="%1.%2.%3.%4.%5.%6.%7.%8."/>
      <w:lvlJc w:val="left"/>
      <w:pPr>
        <w:ind w:left="5117" w:hanging="357"/>
      </w:pPr>
      <w:rPr>
        <w:rFonts w:cs="Times New Roman" w:hint="default"/>
      </w:rPr>
    </w:lvl>
    <w:lvl w:ilvl="8">
      <w:start w:val="1"/>
      <w:numFmt w:val="decimal"/>
      <w:lvlText w:val="%1.%2.%3.%4.%5.%6.%7.%8.%9."/>
      <w:lvlJc w:val="left"/>
      <w:pPr>
        <w:ind w:left="5797" w:hanging="357"/>
      </w:pPr>
      <w:rPr>
        <w:rFonts w:cs="Times New Roman" w:hint="default"/>
      </w:rPr>
    </w:lvl>
  </w:abstractNum>
  <w:abstractNum w:abstractNumId="21" w15:restartNumberingAfterBreak="0">
    <w:nsid w:val="2F1B5375"/>
    <w:multiLevelType w:val="multilevel"/>
    <w:tmpl w:val="D0F02286"/>
    <w:lvl w:ilvl="0">
      <w:start w:val="3"/>
      <w:numFmt w:val="decimal"/>
      <w:lvlText w:val="%1."/>
      <w:lvlJc w:val="left"/>
      <w:pPr>
        <w:ind w:left="675" w:hanging="675"/>
      </w:pPr>
      <w:rPr>
        <w:rFonts w:hint="default"/>
      </w:rPr>
    </w:lvl>
    <w:lvl w:ilvl="1">
      <w:start w:val="2"/>
      <w:numFmt w:val="decimal"/>
      <w:lvlText w:val="%1.%2."/>
      <w:lvlJc w:val="left"/>
      <w:pPr>
        <w:ind w:left="1372" w:hanging="720"/>
      </w:pPr>
      <w:rPr>
        <w:rFonts w:hint="default"/>
      </w:rPr>
    </w:lvl>
    <w:lvl w:ilvl="2">
      <w:start w:val="1"/>
      <w:numFmt w:val="decimal"/>
      <w:lvlText w:val="%1.%2.%3."/>
      <w:lvlJc w:val="left"/>
      <w:pPr>
        <w:ind w:left="2024" w:hanging="720"/>
      </w:pPr>
      <w:rPr>
        <w:rFonts w:hint="default"/>
      </w:rPr>
    </w:lvl>
    <w:lvl w:ilvl="3">
      <w:start w:val="1"/>
      <w:numFmt w:val="decimal"/>
      <w:lvlText w:val="%1.%2.%3.%4."/>
      <w:lvlJc w:val="left"/>
      <w:pPr>
        <w:ind w:left="3036" w:hanging="1080"/>
      </w:pPr>
      <w:rPr>
        <w:rFonts w:hint="default"/>
      </w:rPr>
    </w:lvl>
    <w:lvl w:ilvl="4">
      <w:start w:val="1"/>
      <w:numFmt w:val="decimal"/>
      <w:lvlText w:val="%1.%2.%3.%4.%5."/>
      <w:lvlJc w:val="left"/>
      <w:pPr>
        <w:ind w:left="3688" w:hanging="1080"/>
      </w:pPr>
      <w:rPr>
        <w:rFonts w:hint="default"/>
      </w:rPr>
    </w:lvl>
    <w:lvl w:ilvl="5">
      <w:start w:val="1"/>
      <w:numFmt w:val="decimal"/>
      <w:lvlText w:val="%1.%2.%3.%4.%5.%6."/>
      <w:lvlJc w:val="left"/>
      <w:pPr>
        <w:ind w:left="4700" w:hanging="1440"/>
      </w:pPr>
      <w:rPr>
        <w:rFonts w:hint="default"/>
      </w:rPr>
    </w:lvl>
    <w:lvl w:ilvl="6">
      <w:start w:val="1"/>
      <w:numFmt w:val="decimal"/>
      <w:lvlText w:val="%1.%2.%3.%4.%5.%6.%7."/>
      <w:lvlJc w:val="left"/>
      <w:pPr>
        <w:ind w:left="5712" w:hanging="1800"/>
      </w:pPr>
      <w:rPr>
        <w:rFonts w:hint="default"/>
      </w:rPr>
    </w:lvl>
    <w:lvl w:ilvl="7">
      <w:start w:val="1"/>
      <w:numFmt w:val="decimal"/>
      <w:lvlText w:val="%1.%2.%3.%4.%5.%6.%7.%8."/>
      <w:lvlJc w:val="left"/>
      <w:pPr>
        <w:ind w:left="6364" w:hanging="1800"/>
      </w:pPr>
      <w:rPr>
        <w:rFonts w:hint="default"/>
      </w:rPr>
    </w:lvl>
    <w:lvl w:ilvl="8">
      <w:start w:val="1"/>
      <w:numFmt w:val="decimal"/>
      <w:lvlText w:val="%1.%2.%3.%4.%5.%6.%7.%8.%9."/>
      <w:lvlJc w:val="left"/>
      <w:pPr>
        <w:ind w:left="7376" w:hanging="2160"/>
      </w:pPr>
      <w:rPr>
        <w:rFonts w:hint="default"/>
      </w:rPr>
    </w:lvl>
  </w:abstractNum>
  <w:abstractNum w:abstractNumId="22" w15:restartNumberingAfterBreak="0">
    <w:nsid w:val="31F96165"/>
    <w:multiLevelType w:val="hybridMultilevel"/>
    <w:tmpl w:val="610A5868"/>
    <w:lvl w:ilvl="0" w:tplc="041A0001">
      <w:start w:val="1"/>
      <w:numFmt w:val="bullet"/>
      <w:lvlText w:val=""/>
      <w:lvlJc w:val="left"/>
      <w:pPr>
        <w:ind w:left="2384" w:hanging="360"/>
      </w:pPr>
      <w:rPr>
        <w:rFonts w:ascii="Symbol" w:hAnsi="Symbol" w:hint="default"/>
      </w:rPr>
    </w:lvl>
    <w:lvl w:ilvl="1" w:tplc="041A0003" w:tentative="1">
      <w:start w:val="1"/>
      <w:numFmt w:val="bullet"/>
      <w:lvlText w:val="o"/>
      <w:lvlJc w:val="left"/>
      <w:pPr>
        <w:ind w:left="3104" w:hanging="360"/>
      </w:pPr>
      <w:rPr>
        <w:rFonts w:ascii="Courier New" w:hAnsi="Courier New" w:cs="Courier New" w:hint="default"/>
      </w:rPr>
    </w:lvl>
    <w:lvl w:ilvl="2" w:tplc="041A0005" w:tentative="1">
      <w:start w:val="1"/>
      <w:numFmt w:val="bullet"/>
      <w:lvlText w:val=""/>
      <w:lvlJc w:val="left"/>
      <w:pPr>
        <w:ind w:left="3824" w:hanging="360"/>
      </w:pPr>
      <w:rPr>
        <w:rFonts w:ascii="Wingdings" w:hAnsi="Wingdings" w:hint="default"/>
      </w:rPr>
    </w:lvl>
    <w:lvl w:ilvl="3" w:tplc="041A0001" w:tentative="1">
      <w:start w:val="1"/>
      <w:numFmt w:val="bullet"/>
      <w:lvlText w:val=""/>
      <w:lvlJc w:val="left"/>
      <w:pPr>
        <w:ind w:left="4544" w:hanging="360"/>
      </w:pPr>
      <w:rPr>
        <w:rFonts w:ascii="Symbol" w:hAnsi="Symbol" w:hint="default"/>
      </w:rPr>
    </w:lvl>
    <w:lvl w:ilvl="4" w:tplc="041A0003" w:tentative="1">
      <w:start w:val="1"/>
      <w:numFmt w:val="bullet"/>
      <w:lvlText w:val="o"/>
      <w:lvlJc w:val="left"/>
      <w:pPr>
        <w:ind w:left="5264" w:hanging="360"/>
      </w:pPr>
      <w:rPr>
        <w:rFonts w:ascii="Courier New" w:hAnsi="Courier New" w:cs="Courier New" w:hint="default"/>
      </w:rPr>
    </w:lvl>
    <w:lvl w:ilvl="5" w:tplc="041A0005" w:tentative="1">
      <w:start w:val="1"/>
      <w:numFmt w:val="bullet"/>
      <w:lvlText w:val=""/>
      <w:lvlJc w:val="left"/>
      <w:pPr>
        <w:ind w:left="5984" w:hanging="360"/>
      </w:pPr>
      <w:rPr>
        <w:rFonts w:ascii="Wingdings" w:hAnsi="Wingdings" w:hint="default"/>
      </w:rPr>
    </w:lvl>
    <w:lvl w:ilvl="6" w:tplc="041A0001" w:tentative="1">
      <w:start w:val="1"/>
      <w:numFmt w:val="bullet"/>
      <w:lvlText w:val=""/>
      <w:lvlJc w:val="left"/>
      <w:pPr>
        <w:ind w:left="6704" w:hanging="360"/>
      </w:pPr>
      <w:rPr>
        <w:rFonts w:ascii="Symbol" w:hAnsi="Symbol" w:hint="default"/>
      </w:rPr>
    </w:lvl>
    <w:lvl w:ilvl="7" w:tplc="041A0003" w:tentative="1">
      <w:start w:val="1"/>
      <w:numFmt w:val="bullet"/>
      <w:lvlText w:val="o"/>
      <w:lvlJc w:val="left"/>
      <w:pPr>
        <w:ind w:left="7424" w:hanging="360"/>
      </w:pPr>
      <w:rPr>
        <w:rFonts w:ascii="Courier New" w:hAnsi="Courier New" w:cs="Courier New" w:hint="default"/>
      </w:rPr>
    </w:lvl>
    <w:lvl w:ilvl="8" w:tplc="041A0005" w:tentative="1">
      <w:start w:val="1"/>
      <w:numFmt w:val="bullet"/>
      <w:lvlText w:val=""/>
      <w:lvlJc w:val="left"/>
      <w:pPr>
        <w:ind w:left="8144" w:hanging="360"/>
      </w:pPr>
      <w:rPr>
        <w:rFonts w:ascii="Wingdings" w:hAnsi="Wingdings" w:hint="default"/>
      </w:rPr>
    </w:lvl>
  </w:abstractNum>
  <w:abstractNum w:abstractNumId="23" w15:restartNumberingAfterBreak="0">
    <w:nsid w:val="32B223FD"/>
    <w:multiLevelType w:val="multilevel"/>
    <w:tmpl w:val="CDE8BF9E"/>
    <w:lvl w:ilvl="0">
      <w:start w:val="4"/>
      <w:numFmt w:val="decimal"/>
      <w:lvlText w:val="%1.0"/>
      <w:lvlJc w:val="left"/>
      <w:pPr>
        <w:ind w:left="1014" w:hanging="390"/>
      </w:pPr>
      <w:rPr>
        <w:rFonts w:hint="default"/>
      </w:rPr>
    </w:lvl>
    <w:lvl w:ilvl="1">
      <w:start w:val="1"/>
      <w:numFmt w:val="decimal"/>
      <w:lvlText w:val="%1.%2"/>
      <w:lvlJc w:val="left"/>
      <w:pPr>
        <w:ind w:left="1734" w:hanging="390"/>
      </w:pPr>
      <w:rPr>
        <w:rFonts w:hint="default"/>
      </w:rPr>
    </w:lvl>
    <w:lvl w:ilvl="2">
      <w:start w:val="1"/>
      <w:numFmt w:val="bullet"/>
      <w:lvlText w:val=""/>
      <w:lvlJc w:val="left"/>
      <w:pPr>
        <w:ind w:left="2784" w:hanging="720"/>
      </w:pPr>
      <w:rPr>
        <w:rFonts w:ascii="Symbol" w:hAnsi="Symbol" w:hint="default"/>
        <w:color w:val="auto"/>
      </w:rPr>
    </w:lvl>
    <w:lvl w:ilvl="3">
      <w:start w:val="1"/>
      <w:numFmt w:val="decimal"/>
      <w:lvlText w:val="%1.%2.%3.%4"/>
      <w:lvlJc w:val="left"/>
      <w:pPr>
        <w:ind w:left="3864" w:hanging="1080"/>
      </w:pPr>
      <w:rPr>
        <w:rFonts w:hint="default"/>
        <w:b w:val="0"/>
      </w:rPr>
    </w:lvl>
    <w:lvl w:ilvl="4">
      <w:start w:val="1"/>
      <w:numFmt w:val="decimal"/>
      <w:lvlText w:val="%1.%2.%3.%4.%5"/>
      <w:lvlJc w:val="left"/>
      <w:pPr>
        <w:ind w:left="4584" w:hanging="1080"/>
      </w:pPr>
      <w:rPr>
        <w:rFonts w:hint="default"/>
      </w:rPr>
    </w:lvl>
    <w:lvl w:ilvl="5">
      <w:start w:val="1"/>
      <w:numFmt w:val="decimal"/>
      <w:lvlText w:val="%1.%2.%3.%4.%5.%6"/>
      <w:lvlJc w:val="left"/>
      <w:pPr>
        <w:ind w:left="5664" w:hanging="1440"/>
      </w:pPr>
      <w:rPr>
        <w:rFonts w:hint="default"/>
      </w:rPr>
    </w:lvl>
    <w:lvl w:ilvl="6">
      <w:start w:val="1"/>
      <w:numFmt w:val="decimal"/>
      <w:lvlText w:val="%1.%2.%3.%4.%5.%6.%7"/>
      <w:lvlJc w:val="left"/>
      <w:pPr>
        <w:ind w:left="6384" w:hanging="1440"/>
      </w:pPr>
      <w:rPr>
        <w:rFonts w:hint="default"/>
      </w:rPr>
    </w:lvl>
    <w:lvl w:ilvl="7">
      <w:start w:val="1"/>
      <w:numFmt w:val="decimal"/>
      <w:lvlText w:val="%1.%2.%3.%4.%5.%6.%7.%8"/>
      <w:lvlJc w:val="left"/>
      <w:pPr>
        <w:ind w:left="7464" w:hanging="1800"/>
      </w:pPr>
      <w:rPr>
        <w:rFonts w:hint="default"/>
      </w:rPr>
    </w:lvl>
    <w:lvl w:ilvl="8">
      <w:start w:val="1"/>
      <w:numFmt w:val="decimal"/>
      <w:lvlText w:val="%1.%2.%3.%4.%5.%6.%7.%8.%9"/>
      <w:lvlJc w:val="left"/>
      <w:pPr>
        <w:ind w:left="8544" w:hanging="2160"/>
      </w:pPr>
      <w:rPr>
        <w:rFonts w:hint="default"/>
      </w:rPr>
    </w:lvl>
  </w:abstractNum>
  <w:abstractNum w:abstractNumId="24" w15:restartNumberingAfterBreak="0">
    <w:nsid w:val="32D43002"/>
    <w:multiLevelType w:val="hybridMultilevel"/>
    <w:tmpl w:val="D45C855A"/>
    <w:lvl w:ilvl="0" w:tplc="041A0001">
      <w:start w:val="1"/>
      <w:numFmt w:val="bullet"/>
      <w:lvlText w:val=""/>
      <w:lvlJc w:val="left"/>
      <w:pPr>
        <w:ind w:left="1582" w:hanging="360"/>
      </w:pPr>
      <w:rPr>
        <w:rFonts w:ascii="Symbol" w:hAnsi="Symbol" w:hint="default"/>
      </w:rPr>
    </w:lvl>
    <w:lvl w:ilvl="1" w:tplc="041A0003" w:tentative="1">
      <w:start w:val="1"/>
      <w:numFmt w:val="bullet"/>
      <w:lvlText w:val="o"/>
      <w:lvlJc w:val="left"/>
      <w:pPr>
        <w:ind w:left="2302" w:hanging="360"/>
      </w:pPr>
      <w:rPr>
        <w:rFonts w:ascii="Courier New" w:hAnsi="Courier New" w:hint="default"/>
      </w:rPr>
    </w:lvl>
    <w:lvl w:ilvl="2" w:tplc="041A0005" w:tentative="1">
      <w:start w:val="1"/>
      <w:numFmt w:val="bullet"/>
      <w:lvlText w:val=""/>
      <w:lvlJc w:val="left"/>
      <w:pPr>
        <w:ind w:left="3022" w:hanging="360"/>
      </w:pPr>
      <w:rPr>
        <w:rFonts w:ascii="Wingdings" w:hAnsi="Wingdings" w:hint="default"/>
      </w:rPr>
    </w:lvl>
    <w:lvl w:ilvl="3" w:tplc="041A0001" w:tentative="1">
      <w:start w:val="1"/>
      <w:numFmt w:val="bullet"/>
      <w:lvlText w:val=""/>
      <w:lvlJc w:val="left"/>
      <w:pPr>
        <w:ind w:left="3742" w:hanging="360"/>
      </w:pPr>
      <w:rPr>
        <w:rFonts w:ascii="Symbol" w:hAnsi="Symbol" w:hint="default"/>
      </w:rPr>
    </w:lvl>
    <w:lvl w:ilvl="4" w:tplc="041A0003" w:tentative="1">
      <w:start w:val="1"/>
      <w:numFmt w:val="bullet"/>
      <w:lvlText w:val="o"/>
      <w:lvlJc w:val="left"/>
      <w:pPr>
        <w:ind w:left="4462" w:hanging="360"/>
      </w:pPr>
      <w:rPr>
        <w:rFonts w:ascii="Courier New" w:hAnsi="Courier New" w:hint="default"/>
      </w:rPr>
    </w:lvl>
    <w:lvl w:ilvl="5" w:tplc="041A0005" w:tentative="1">
      <w:start w:val="1"/>
      <w:numFmt w:val="bullet"/>
      <w:lvlText w:val=""/>
      <w:lvlJc w:val="left"/>
      <w:pPr>
        <w:ind w:left="5182" w:hanging="360"/>
      </w:pPr>
      <w:rPr>
        <w:rFonts w:ascii="Wingdings" w:hAnsi="Wingdings" w:hint="default"/>
      </w:rPr>
    </w:lvl>
    <w:lvl w:ilvl="6" w:tplc="041A0001" w:tentative="1">
      <w:start w:val="1"/>
      <w:numFmt w:val="bullet"/>
      <w:lvlText w:val=""/>
      <w:lvlJc w:val="left"/>
      <w:pPr>
        <w:ind w:left="5902" w:hanging="360"/>
      </w:pPr>
      <w:rPr>
        <w:rFonts w:ascii="Symbol" w:hAnsi="Symbol" w:hint="default"/>
      </w:rPr>
    </w:lvl>
    <w:lvl w:ilvl="7" w:tplc="041A0003" w:tentative="1">
      <w:start w:val="1"/>
      <w:numFmt w:val="bullet"/>
      <w:lvlText w:val="o"/>
      <w:lvlJc w:val="left"/>
      <w:pPr>
        <w:ind w:left="6622" w:hanging="360"/>
      </w:pPr>
      <w:rPr>
        <w:rFonts w:ascii="Courier New" w:hAnsi="Courier New" w:hint="default"/>
      </w:rPr>
    </w:lvl>
    <w:lvl w:ilvl="8" w:tplc="041A0005" w:tentative="1">
      <w:start w:val="1"/>
      <w:numFmt w:val="bullet"/>
      <w:lvlText w:val=""/>
      <w:lvlJc w:val="left"/>
      <w:pPr>
        <w:ind w:left="7342" w:hanging="360"/>
      </w:pPr>
      <w:rPr>
        <w:rFonts w:ascii="Wingdings" w:hAnsi="Wingdings" w:hint="default"/>
      </w:rPr>
    </w:lvl>
  </w:abstractNum>
  <w:abstractNum w:abstractNumId="25" w15:restartNumberingAfterBreak="0">
    <w:nsid w:val="367851B0"/>
    <w:multiLevelType w:val="hybridMultilevel"/>
    <w:tmpl w:val="25A0CA56"/>
    <w:lvl w:ilvl="0" w:tplc="C77EA3C6">
      <w:start w:val="1"/>
      <w:numFmt w:val="decimal"/>
      <w:lvlText w:val="4.1.%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39E53D97"/>
    <w:multiLevelType w:val="multilevel"/>
    <w:tmpl w:val="6BFE5E7A"/>
    <w:lvl w:ilvl="0">
      <w:start w:val="1"/>
      <w:numFmt w:val="decimal"/>
      <w:lvlText w:val="%1.0"/>
      <w:lvlJc w:val="left"/>
      <w:pPr>
        <w:ind w:left="360" w:hanging="360"/>
      </w:pPr>
      <w:rPr>
        <w:rFonts w:hint="default"/>
        <w:u w:val="none"/>
      </w:rPr>
    </w:lvl>
    <w:lvl w:ilvl="1">
      <w:start w:val="1"/>
      <w:numFmt w:val="decimal"/>
      <w:lvlText w:val="%1.%2"/>
      <w:lvlJc w:val="left"/>
      <w:pPr>
        <w:ind w:left="1080" w:hanging="360"/>
      </w:pPr>
      <w:rPr>
        <w:rFonts w:hint="default"/>
        <w:u w:val="none"/>
      </w:rPr>
    </w:lvl>
    <w:lvl w:ilvl="2">
      <w:start w:val="1"/>
      <w:numFmt w:val="decimal"/>
      <w:lvlText w:val="%1.%2.%3"/>
      <w:lvlJc w:val="left"/>
      <w:pPr>
        <w:ind w:left="2160" w:hanging="720"/>
      </w:pPr>
      <w:rPr>
        <w:rFonts w:hint="default"/>
        <w:u w:val="none"/>
      </w:rPr>
    </w:lvl>
    <w:lvl w:ilvl="3">
      <w:start w:val="1"/>
      <w:numFmt w:val="decimal"/>
      <w:lvlText w:val="%1.%2.%3.%4"/>
      <w:lvlJc w:val="left"/>
      <w:pPr>
        <w:ind w:left="2880" w:hanging="720"/>
      </w:pPr>
      <w:rPr>
        <w:rFonts w:hint="default"/>
        <w:u w:val="none"/>
      </w:rPr>
    </w:lvl>
    <w:lvl w:ilvl="4">
      <w:start w:val="1"/>
      <w:numFmt w:val="decimal"/>
      <w:lvlText w:val="%1.%2.%3.%4.%5"/>
      <w:lvlJc w:val="left"/>
      <w:pPr>
        <w:ind w:left="3960" w:hanging="1080"/>
      </w:pPr>
      <w:rPr>
        <w:rFonts w:hint="default"/>
        <w:u w:val="none"/>
      </w:rPr>
    </w:lvl>
    <w:lvl w:ilvl="5">
      <w:start w:val="1"/>
      <w:numFmt w:val="decimal"/>
      <w:lvlText w:val="%1.%2.%3.%4.%5.%6"/>
      <w:lvlJc w:val="left"/>
      <w:pPr>
        <w:ind w:left="4680" w:hanging="1080"/>
      </w:pPr>
      <w:rPr>
        <w:rFonts w:hint="default"/>
        <w:u w:val="none"/>
      </w:rPr>
    </w:lvl>
    <w:lvl w:ilvl="6">
      <w:start w:val="1"/>
      <w:numFmt w:val="decimal"/>
      <w:lvlText w:val="%1.%2.%3.%4.%5.%6.%7"/>
      <w:lvlJc w:val="left"/>
      <w:pPr>
        <w:ind w:left="5760" w:hanging="1440"/>
      </w:pPr>
      <w:rPr>
        <w:rFonts w:hint="default"/>
        <w:u w:val="none"/>
      </w:rPr>
    </w:lvl>
    <w:lvl w:ilvl="7">
      <w:start w:val="1"/>
      <w:numFmt w:val="decimal"/>
      <w:lvlText w:val="%1.%2.%3.%4.%5.%6.%7.%8"/>
      <w:lvlJc w:val="left"/>
      <w:pPr>
        <w:ind w:left="6480" w:hanging="1440"/>
      </w:pPr>
      <w:rPr>
        <w:rFonts w:hint="default"/>
        <w:u w:val="none"/>
      </w:rPr>
    </w:lvl>
    <w:lvl w:ilvl="8">
      <w:start w:val="1"/>
      <w:numFmt w:val="decimal"/>
      <w:lvlText w:val="%1.%2.%3.%4.%5.%6.%7.%8.%9"/>
      <w:lvlJc w:val="left"/>
      <w:pPr>
        <w:ind w:left="7200" w:hanging="1440"/>
      </w:pPr>
      <w:rPr>
        <w:rFonts w:hint="default"/>
        <w:u w:val="none"/>
      </w:rPr>
    </w:lvl>
  </w:abstractNum>
  <w:abstractNum w:abstractNumId="27" w15:restartNumberingAfterBreak="0">
    <w:nsid w:val="47647A02"/>
    <w:multiLevelType w:val="hybridMultilevel"/>
    <w:tmpl w:val="C8FAA336"/>
    <w:lvl w:ilvl="0" w:tplc="25082C4C">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8" w15:restartNumberingAfterBreak="0">
    <w:nsid w:val="47D8736A"/>
    <w:multiLevelType w:val="hybridMultilevel"/>
    <w:tmpl w:val="27600224"/>
    <w:lvl w:ilvl="0" w:tplc="F2A68A1E">
      <w:start w:val="9"/>
      <w:numFmt w:val="bullet"/>
      <w:lvlText w:val="-"/>
      <w:lvlJc w:val="left"/>
      <w:pPr>
        <w:ind w:left="420" w:hanging="360"/>
      </w:pPr>
      <w:rPr>
        <w:rFonts w:ascii="Arial" w:eastAsia="Times New Roman" w:hAnsi="Arial" w:cs="Arial" w:hint="default"/>
      </w:rPr>
    </w:lvl>
    <w:lvl w:ilvl="1" w:tplc="04270003" w:tentative="1">
      <w:start w:val="1"/>
      <w:numFmt w:val="bullet"/>
      <w:lvlText w:val="o"/>
      <w:lvlJc w:val="left"/>
      <w:pPr>
        <w:ind w:left="1140" w:hanging="360"/>
      </w:pPr>
      <w:rPr>
        <w:rFonts w:ascii="Courier New" w:hAnsi="Courier New" w:cs="Courier New" w:hint="default"/>
      </w:rPr>
    </w:lvl>
    <w:lvl w:ilvl="2" w:tplc="04270005" w:tentative="1">
      <w:start w:val="1"/>
      <w:numFmt w:val="bullet"/>
      <w:lvlText w:val=""/>
      <w:lvlJc w:val="left"/>
      <w:pPr>
        <w:ind w:left="1860" w:hanging="360"/>
      </w:pPr>
      <w:rPr>
        <w:rFonts w:ascii="Wingdings" w:hAnsi="Wingdings" w:hint="default"/>
      </w:rPr>
    </w:lvl>
    <w:lvl w:ilvl="3" w:tplc="04270001" w:tentative="1">
      <w:start w:val="1"/>
      <w:numFmt w:val="bullet"/>
      <w:lvlText w:val=""/>
      <w:lvlJc w:val="left"/>
      <w:pPr>
        <w:ind w:left="2580" w:hanging="360"/>
      </w:pPr>
      <w:rPr>
        <w:rFonts w:ascii="Symbol" w:hAnsi="Symbol" w:hint="default"/>
      </w:rPr>
    </w:lvl>
    <w:lvl w:ilvl="4" w:tplc="04270003" w:tentative="1">
      <w:start w:val="1"/>
      <w:numFmt w:val="bullet"/>
      <w:lvlText w:val="o"/>
      <w:lvlJc w:val="left"/>
      <w:pPr>
        <w:ind w:left="3300" w:hanging="360"/>
      </w:pPr>
      <w:rPr>
        <w:rFonts w:ascii="Courier New" w:hAnsi="Courier New" w:cs="Courier New" w:hint="default"/>
      </w:rPr>
    </w:lvl>
    <w:lvl w:ilvl="5" w:tplc="04270005" w:tentative="1">
      <w:start w:val="1"/>
      <w:numFmt w:val="bullet"/>
      <w:lvlText w:val=""/>
      <w:lvlJc w:val="left"/>
      <w:pPr>
        <w:ind w:left="4020" w:hanging="360"/>
      </w:pPr>
      <w:rPr>
        <w:rFonts w:ascii="Wingdings" w:hAnsi="Wingdings" w:hint="default"/>
      </w:rPr>
    </w:lvl>
    <w:lvl w:ilvl="6" w:tplc="04270001" w:tentative="1">
      <w:start w:val="1"/>
      <w:numFmt w:val="bullet"/>
      <w:lvlText w:val=""/>
      <w:lvlJc w:val="left"/>
      <w:pPr>
        <w:ind w:left="4740" w:hanging="360"/>
      </w:pPr>
      <w:rPr>
        <w:rFonts w:ascii="Symbol" w:hAnsi="Symbol" w:hint="default"/>
      </w:rPr>
    </w:lvl>
    <w:lvl w:ilvl="7" w:tplc="04270003" w:tentative="1">
      <w:start w:val="1"/>
      <w:numFmt w:val="bullet"/>
      <w:lvlText w:val="o"/>
      <w:lvlJc w:val="left"/>
      <w:pPr>
        <w:ind w:left="5460" w:hanging="360"/>
      </w:pPr>
      <w:rPr>
        <w:rFonts w:ascii="Courier New" w:hAnsi="Courier New" w:cs="Courier New" w:hint="default"/>
      </w:rPr>
    </w:lvl>
    <w:lvl w:ilvl="8" w:tplc="04270005" w:tentative="1">
      <w:start w:val="1"/>
      <w:numFmt w:val="bullet"/>
      <w:lvlText w:val=""/>
      <w:lvlJc w:val="left"/>
      <w:pPr>
        <w:ind w:left="6180" w:hanging="360"/>
      </w:pPr>
      <w:rPr>
        <w:rFonts w:ascii="Wingdings" w:hAnsi="Wingdings" w:hint="default"/>
      </w:rPr>
    </w:lvl>
  </w:abstractNum>
  <w:abstractNum w:abstractNumId="29" w15:restartNumberingAfterBreak="0">
    <w:nsid w:val="49ED608C"/>
    <w:multiLevelType w:val="multilevel"/>
    <w:tmpl w:val="D85E25A8"/>
    <w:lvl w:ilvl="0">
      <w:start w:val="4"/>
      <w:numFmt w:val="decimal"/>
      <w:lvlText w:val="%1.0"/>
      <w:lvlJc w:val="left"/>
      <w:pPr>
        <w:ind w:left="1014" w:hanging="390"/>
      </w:pPr>
      <w:rPr>
        <w:rFonts w:hint="default"/>
      </w:rPr>
    </w:lvl>
    <w:lvl w:ilvl="1">
      <w:start w:val="1"/>
      <w:numFmt w:val="decimal"/>
      <w:lvlText w:val="%1.%2"/>
      <w:lvlJc w:val="left"/>
      <w:pPr>
        <w:ind w:left="1734" w:hanging="390"/>
      </w:pPr>
      <w:rPr>
        <w:rFonts w:hint="default"/>
      </w:rPr>
    </w:lvl>
    <w:lvl w:ilvl="2">
      <w:start w:val="1"/>
      <w:numFmt w:val="decimal"/>
      <w:lvlText w:val="%1.%2.%3"/>
      <w:lvlJc w:val="left"/>
      <w:pPr>
        <w:ind w:left="2784" w:hanging="720"/>
      </w:pPr>
      <w:rPr>
        <w:rFonts w:hint="default"/>
        <w:color w:val="auto"/>
      </w:rPr>
    </w:lvl>
    <w:lvl w:ilvl="3">
      <w:start w:val="1"/>
      <w:numFmt w:val="decimal"/>
      <w:lvlText w:val="%1.%2.%3.%4"/>
      <w:lvlJc w:val="left"/>
      <w:pPr>
        <w:ind w:left="3864" w:hanging="1080"/>
      </w:pPr>
      <w:rPr>
        <w:rFonts w:hint="default"/>
        <w:b w:val="0"/>
        <w:strike w:val="0"/>
      </w:rPr>
    </w:lvl>
    <w:lvl w:ilvl="4">
      <w:start w:val="1"/>
      <w:numFmt w:val="decimal"/>
      <w:lvlText w:val="%1.%2.%3.%4.%5"/>
      <w:lvlJc w:val="left"/>
      <w:pPr>
        <w:ind w:left="4584" w:hanging="1080"/>
      </w:pPr>
      <w:rPr>
        <w:rFonts w:hint="default"/>
      </w:rPr>
    </w:lvl>
    <w:lvl w:ilvl="5">
      <w:start w:val="1"/>
      <w:numFmt w:val="decimal"/>
      <w:lvlText w:val="%1.%2.%3.%4.%5.%6"/>
      <w:lvlJc w:val="left"/>
      <w:pPr>
        <w:ind w:left="5664" w:hanging="1440"/>
      </w:pPr>
      <w:rPr>
        <w:rFonts w:hint="default"/>
      </w:rPr>
    </w:lvl>
    <w:lvl w:ilvl="6">
      <w:start w:val="1"/>
      <w:numFmt w:val="decimal"/>
      <w:lvlText w:val="%1.%2.%3.%4.%5.%6.%7"/>
      <w:lvlJc w:val="left"/>
      <w:pPr>
        <w:ind w:left="6384" w:hanging="1440"/>
      </w:pPr>
      <w:rPr>
        <w:rFonts w:hint="default"/>
      </w:rPr>
    </w:lvl>
    <w:lvl w:ilvl="7">
      <w:start w:val="1"/>
      <w:numFmt w:val="decimal"/>
      <w:lvlText w:val="%1.%2.%3.%4.%5.%6.%7.%8"/>
      <w:lvlJc w:val="left"/>
      <w:pPr>
        <w:ind w:left="7464" w:hanging="1800"/>
      </w:pPr>
      <w:rPr>
        <w:rFonts w:hint="default"/>
      </w:rPr>
    </w:lvl>
    <w:lvl w:ilvl="8">
      <w:start w:val="1"/>
      <w:numFmt w:val="decimal"/>
      <w:lvlText w:val="%1.%2.%3.%4.%5.%6.%7.%8.%9"/>
      <w:lvlJc w:val="left"/>
      <w:pPr>
        <w:ind w:left="8544" w:hanging="2160"/>
      </w:pPr>
      <w:rPr>
        <w:rFonts w:hint="default"/>
      </w:rPr>
    </w:lvl>
  </w:abstractNum>
  <w:abstractNum w:abstractNumId="30" w15:restartNumberingAfterBreak="0">
    <w:nsid w:val="4B291A98"/>
    <w:multiLevelType w:val="multilevel"/>
    <w:tmpl w:val="B3BE2F2E"/>
    <w:lvl w:ilvl="0">
      <w:start w:val="1"/>
      <w:numFmt w:val="decimal"/>
      <w:lvlText w:val="%1.0."/>
      <w:lvlJc w:val="left"/>
      <w:pPr>
        <w:ind w:left="360" w:hanging="360"/>
      </w:pPr>
      <w:rPr>
        <w:rFonts w:hint="default"/>
        <w:b/>
      </w:rPr>
    </w:lvl>
    <w:lvl w:ilvl="1">
      <w:start w:val="1"/>
      <w:numFmt w:val="decimal"/>
      <w:lvlText w:val="%1.%2."/>
      <w:lvlJc w:val="left"/>
      <w:pPr>
        <w:ind w:left="1080" w:hanging="360"/>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31" w15:restartNumberingAfterBreak="0">
    <w:nsid w:val="4BD3130C"/>
    <w:multiLevelType w:val="hybridMultilevel"/>
    <w:tmpl w:val="08306B42"/>
    <w:lvl w:ilvl="0" w:tplc="9C0CE774">
      <w:start w:val="1"/>
      <w:numFmt w:val="decimal"/>
      <w:lvlText w:val="%1."/>
      <w:lvlJc w:val="left"/>
      <w:pPr>
        <w:ind w:left="984" w:hanging="360"/>
      </w:pPr>
      <w:rPr>
        <w:rFonts w:hint="default"/>
      </w:rPr>
    </w:lvl>
    <w:lvl w:ilvl="1" w:tplc="041A0019" w:tentative="1">
      <w:start w:val="1"/>
      <w:numFmt w:val="lowerLetter"/>
      <w:lvlText w:val="%2."/>
      <w:lvlJc w:val="left"/>
      <w:pPr>
        <w:ind w:left="1704" w:hanging="360"/>
      </w:pPr>
    </w:lvl>
    <w:lvl w:ilvl="2" w:tplc="041A001B" w:tentative="1">
      <w:start w:val="1"/>
      <w:numFmt w:val="lowerRoman"/>
      <w:lvlText w:val="%3."/>
      <w:lvlJc w:val="right"/>
      <w:pPr>
        <w:ind w:left="2424" w:hanging="180"/>
      </w:pPr>
    </w:lvl>
    <w:lvl w:ilvl="3" w:tplc="041A000F" w:tentative="1">
      <w:start w:val="1"/>
      <w:numFmt w:val="decimal"/>
      <w:lvlText w:val="%4."/>
      <w:lvlJc w:val="left"/>
      <w:pPr>
        <w:ind w:left="3144" w:hanging="360"/>
      </w:pPr>
    </w:lvl>
    <w:lvl w:ilvl="4" w:tplc="041A0019" w:tentative="1">
      <w:start w:val="1"/>
      <w:numFmt w:val="lowerLetter"/>
      <w:lvlText w:val="%5."/>
      <w:lvlJc w:val="left"/>
      <w:pPr>
        <w:ind w:left="3864" w:hanging="360"/>
      </w:pPr>
    </w:lvl>
    <w:lvl w:ilvl="5" w:tplc="041A001B" w:tentative="1">
      <w:start w:val="1"/>
      <w:numFmt w:val="lowerRoman"/>
      <w:lvlText w:val="%6."/>
      <w:lvlJc w:val="right"/>
      <w:pPr>
        <w:ind w:left="4584" w:hanging="180"/>
      </w:pPr>
    </w:lvl>
    <w:lvl w:ilvl="6" w:tplc="041A000F" w:tentative="1">
      <w:start w:val="1"/>
      <w:numFmt w:val="decimal"/>
      <w:lvlText w:val="%7."/>
      <w:lvlJc w:val="left"/>
      <w:pPr>
        <w:ind w:left="5304" w:hanging="360"/>
      </w:pPr>
    </w:lvl>
    <w:lvl w:ilvl="7" w:tplc="041A0019" w:tentative="1">
      <w:start w:val="1"/>
      <w:numFmt w:val="lowerLetter"/>
      <w:lvlText w:val="%8."/>
      <w:lvlJc w:val="left"/>
      <w:pPr>
        <w:ind w:left="6024" w:hanging="360"/>
      </w:pPr>
    </w:lvl>
    <w:lvl w:ilvl="8" w:tplc="041A001B" w:tentative="1">
      <w:start w:val="1"/>
      <w:numFmt w:val="lowerRoman"/>
      <w:lvlText w:val="%9."/>
      <w:lvlJc w:val="right"/>
      <w:pPr>
        <w:ind w:left="6744" w:hanging="180"/>
      </w:pPr>
    </w:lvl>
  </w:abstractNum>
  <w:abstractNum w:abstractNumId="32" w15:restartNumberingAfterBreak="0">
    <w:nsid w:val="4E6D0223"/>
    <w:multiLevelType w:val="hybridMultilevel"/>
    <w:tmpl w:val="4250896C"/>
    <w:lvl w:ilvl="0" w:tplc="041A0001">
      <w:start w:val="1"/>
      <w:numFmt w:val="bullet"/>
      <w:lvlText w:val=""/>
      <w:lvlJc w:val="left"/>
      <w:pPr>
        <w:ind w:left="1582" w:hanging="360"/>
      </w:pPr>
      <w:rPr>
        <w:rFonts w:ascii="Symbol" w:hAnsi="Symbol" w:hint="default"/>
      </w:rPr>
    </w:lvl>
    <w:lvl w:ilvl="1" w:tplc="041A0003" w:tentative="1">
      <w:start w:val="1"/>
      <w:numFmt w:val="bullet"/>
      <w:lvlText w:val="o"/>
      <w:lvlJc w:val="left"/>
      <w:pPr>
        <w:ind w:left="2302" w:hanging="360"/>
      </w:pPr>
      <w:rPr>
        <w:rFonts w:ascii="Courier New" w:hAnsi="Courier New" w:hint="default"/>
      </w:rPr>
    </w:lvl>
    <w:lvl w:ilvl="2" w:tplc="041A0005" w:tentative="1">
      <w:start w:val="1"/>
      <w:numFmt w:val="bullet"/>
      <w:lvlText w:val=""/>
      <w:lvlJc w:val="left"/>
      <w:pPr>
        <w:ind w:left="3022" w:hanging="360"/>
      </w:pPr>
      <w:rPr>
        <w:rFonts w:ascii="Wingdings" w:hAnsi="Wingdings" w:hint="default"/>
      </w:rPr>
    </w:lvl>
    <w:lvl w:ilvl="3" w:tplc="041A0001" w:tentative="1">
      <w:start w:val="1"/>
      <w:numFmt w:val="bullet"/>
      <w:lvlText w:val=""/>
      <w:lvlJc w:val="left"/>
      <w:pPr>
        <w:ind w:left="3742" w:hanging="360"/>
      </w:pPr>
      <w:rPr>
        <w:rFonts w:ascii="Symbol" w:hAnsi="Symbol" w:hint="default"/>
      </w:rPr>
    </w:lvl>
    <w:lvl w:ilvl="4" w:tplc="041A0003" w:tentative="1">
      <w:start w:val="1"/>
      <w:numFmt w:val="bullet"/>
      <w:lvlText w:val="o"/>
      <w:lvlJc w:val="left"/>
      <w:pPr>
        <w:ind w:left="4462" w:hanging="360"/>
      </w:pPr>
      <w:rPr>
        <w:rFonts w:ascii="Courier New" w:hAnsi="Courier New" w:hint="default"/>
      </w:rPr>
    </w:lvl>
    <w:lvl w:ilvl="5" w:tplc="041A0005" w:tentative="1">
      <w:start w:val="1"/>
      <w:numFmt w:val="bullet"/>
      <w:lvlText w:val=""/>
      <w:lvlJc w:val="left"/>
      <w:pPr>
        <w:ind w:left="5182" w:hanging="360"/>
      </w:pPr>
      <w:rPr>
        <w:rFonts w:ascii="Wingdings" w:hAnsi="Wingdings" w:hint="default"/>
      </w:rPr>
    </w:lvl>
    <w:lvl w:ilvl="6" w:tplc="041A0001" w:tentative="1">
      <w:start w:val="1"/>
      <w:numFmt w:val="bullet"/>
      <w:lvlText w:val=""/>
      <w:lvlJc w:val="left"/>
      <w:pPr>
        <w:ind w:left="5902" w:hanging="360"/>
      </w:pPr>
      <w:rPr>
        <w:rFonts w:ascii="Symbol" w:hAnsi="Symbol" w:hint="default"/>
      </w:rPr>
    </w:lvl>
    <w:lvl w:ilvl="7" w:tplc="041A0003" w:tentative="1">
      <w:start w:val="1"/>
      <w:numFmt w:val="bullet"/>
      <w:lvlText w:val="o"/>
      <w:lvlJc w:val="left"/>
      <w:pPr>
        <w:ind w:left="6622" w:hanging="360"/>
      </w:pPr>
      <w:rPr>
        <w:rFonts w:ascii="Courier New" w:hAnsi="Courier New" w:hint="default"/>
      </w:rPr>
    </w:lvl>
    <w:lvl w:ilvl="8" w:tplc="041A0005" w:tentative="1">
      <w:start w:val="1"/>
      <w:numFmt w:val="bullet"/>
      <w:lvlText w:val=""/>
      <w:lvlJc w:val="left"/>
      <w:pPr>
        <w:ind w:left="7342" w:hanging="360"/>
      </w:pPr>
      <w:rPr>
        <w:rFonts w:ascii="Wingdings" w:hAnsi="Wingdings" w:hint="default"/>
      </w:rPr>
    </w:lvl>
  </w:abstractNum>
  <w:abstractNum w:abstractNumId="33" w15:restartNumberingAfterBreak="0">
    <w:nsid w:val="4FE670EB"/>
    <w:multiLevelType w:val="hybridMultilevel"/>
    <w:tmpl w:val="C748C100"/>
    <w:lvl w:ilvl="0" w:tplc="25082C4C">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529309C5"/>
    <w:multiLevelType w:val="multilevel"/>
    <w:tmpl w:val="C66CD974"/>
    <w:lvl w:ilvl="0">
      <w:start w:val="3"/>
      <w:numFmt w:val="decimal"/>
      <w:lvlText w:val="%1."/>
      <w:lvlJc w:val="left"/>
      <w:pPr>
        <w:ind w:left="660" w:hanging="660"/>
      </w:pPr>
      <w:rPr>
        <w:rFonts w:ascii="Tahoma" w:hAnsi="Tahoma" w:cs="Tahoma" w:hint="default"/>
        <w:color w:val="000000"/>
        <w:sz w:val="18"/>
      </w:rPr>
    </w:lvl>
    <w:lvl w:ilvl="1">
      <w:start w:val="1"/>
      <w:numFmt w:val="decimal"/>
      <w:lvlText w:val="%1.%2."/>
      <w:lvlJc w:val="left"/>
      <w:pPr>
        <w:ind w:left="898" w:hanging="660"/>
      </w:pPr>
      <w:rPr>
        <w:rFonts w:ascii="Tahoma" w:hAnsi="Tahoma" w:cs="Tahoma" w:hint="default"/>
        <w:color w:val="000000"/>
        <w:sz w:val="18"/>
      </w:rPr>
    </w:lvl>
    <w:lvl w:ilvl="2">
      <w:start w:val="1"/>
      <w:numFmt w:val="decimal"/>
      <w:lvlText w:val="%1.%2.%3."/>
      <w:lvlJc w:val="left"/>
      <w:pPr>
        <w:ind w:left="1196" w:hanging="720"/>
      </w:pPr>
      <w:rPr>
        <w:rFonts w:ascii="Tahoma" w:hAnsi="Tahoma" w:cs="Tahoma" w:hint="default"/>
        <w:color w:val="000000"/>
        <w:sz w:val="18"/>
      </w:rPr>
    </w:lvl>
    <w:lvl w:ilvl="3">
      <w:start w:val="6"/>
      <w:numFmt w:val="decimal"/>
      <w:lvlText w:val="%1.%2.%3.%4."/>
      <w:lvlJc w:val="left"/>
      <w:pPr>
        <w:ind w:left="1434" w:hanging="720"/>
      </w:pPr>
      <w:rPr>
        <w:rFonts w:ascii="Tahoma" w:hAnsi="Tahoma" w:cs="Tahoma" w:hint="default"/>
        <w:color w:val="000000"/>
        <w:sz w:val="18"/>
      </w:rPr>
    </w:lvl>
    <w:lvl w:ilvl="4">
      <w:start w:val="1"/>
      <w:numFmt w:val="decimal"/>
      <w:lvlText w:val="%1.%2.%3.%4.%5."/>
      <w:lvlJc w:val="left"/>
      <w:pPr>
        <w:ind w:left="2032" w:hanging="1080"/>
      </w:pPr>
      <w:rPr>
        <w:rFonts w:ascii="Tahoma" w:hAnsi="Tahoma" w:cs="Tahoma" w:hint="default"/>
        <w:color w:val="000000"/>
        <w:sz w:val="18"/>
      </w:rPr>
    </w:lvl>
    <w:lvl w:ilvl="5">
      <w:start w:val="1"/>
      <w:numFmt w:val="decimal"/>
      <w:lvlText w:val="%1.%2.%3.%4.%5.%6."/>
      <w:lvlJc w:val="left"/>
      <w:pPr>
        <w:ind w:left="2270" w:hanging="1080"/>
      </w:pPr>
      <w:rPr>
        <w:rFonts w:ascii="Tahoma" w:hAnsi="Tahoma" w:cs="Tahoma" w:hint="default"/>
        <w:color w:val="000000"/>
        <w:sz w:val="18"/>
      </w:rPr>
    </w:lvl>
    <w:lvl w:ilvl="6">
      <w:start w:val="1"/>
      <w:numFmt w:val="decimal"/>
      <w:lvlText w:val="%1.%2.%3.%4.%5.%6.%7."/>
      <w:lvlJc w:val="left"/>
      <w:pPr>
        <w:ind w:left="2868" w:hanging="1440"/>
      </w:pPr>
      <w:rPr>
        <w:rFonts w:ascii="Tahoma" w:hAnsi="Tahoma" w:cs="Tahoma" w:hint="default"/>
        <w:color w:val="000000"/>
        <w:sz w:val="18"/>
      </w:rPr>
    </w:lvl>
    <w:lvl w:ilvl="7">
      <w:start w:val="1"/>
      <w:numFmt w:val="decimal"/>
      <w:lvlText w:val="%1.%2.%3.%4.%5.%6.%7.%8."/>
      <w:lvlJc w:val="left"/>
      <w:pPr>
        <w:ind w:left="3106" w:hanging="1440"/>
      </w:pPr>
      <w:rPr>
        <w:rFonts w:ascii="Tahoma" w:hAnsi="Tahoma" w:cs="Tahoma" w:hint="default"/>
        <w:color w:val="000000"/>
        <w:sz w:val="18"/>
      </w:rPr>
    </w:lvl>
    <w:lvl w:ilvl="8">
      <w:start w:val="1"/>
      <w:numFmt w:val="decimal"/>
      <w:lvlText w:val="%1.%2.%3.%4.%5.%6.%7.%8.%9."/>
      <w:lvlJc w:val="left"/>
      <w:pPr>
        <w:ind w:left="3704" w:hanging="1800"/>
      </w:pPr>
      <w:rPr>
        <w:rFonts w:ascii="Tahoma" w:hAnsi="Tahoma" w:cs="Tahoma" w:hint="default"/>
        <w:color w:val="000000"/>
        <w:sz w:val="18"/>
      </w:rPr>
    </w:lvl>
  </w:abstractNum>
  <w:abstractNum w:abstractNumId="35" w15:restartNumberingAfterBreak="0">
    <w:nsid w:val="55BA04FC"/>
    <w:multiLevelType w:val="multilevel"/>
    <w:tmpl w:val="96C468B2"/>
    <w:lvl w:ilvl="0">
      <w:start w:val="1"/>
      <w:numFmt w:val="decimal"/>
      <w:pStyle w:val="Heading1"/>
      <w:lvlText w:val="%1."/>
      <w:lvlJc w:val="left"/>
      <w:rPr>
        <w:rFonts w:cs="Times New Roman" w:hint="default"/>
        <w:b/>
      </w:rPr>
    </w:lvl>
    <w:lvl w:ilvl="1">
      <w:start w:val="1"/>
      <w:numFmt w:val="decimal"/>
      <w:pStyle w:val="Heading2"/>
      <w:lvlText w:val="%1.%2."/>
      <w:lvlJc w:val="left"/>
      <w:rPr>
        <w:rFonts w:cs="Times New Roman" w:hint="default"/>
        <w:b/>
      </w:rPr>
    </w:lvl>
    <w:lvl w:ilvl="2">
      <w:start w:val="1"/>
      <w:numFmt w:val="decimal"/>
      <w:pStyle w:val="Heading3"/>
      <w:lvlText w:val="%1.%2.%3."/>
      <w:lvlJc w:val="left"/>
      <w:pPr>
        <w:ind w:left="0"/>
      </w:pPr>
      <w:rPr>
        <w:rFonts w:ascii="Lucida Sans Unicode" w:hAnsi="Lucida Sans Unicode" w:cs="Lucida Sans Unicode" w:hint="default"/>
        <w:b/>
        <w:bCs w:val="0"/>
        <w:i w:val="0"/>
        <w:iCs w:val="0"/>
        <w:caps w:val="0"/>
        <w:smallCaps w:val="0"/>
        <w:strike w:val="0"/>
        <w:dstrike w:val="0"/>
        <w:vanish w:val="0"/>
        <w:color w:val="000000"/>
        <w:spacing w:val="0"/>
        <w:kern w:val="0"/>
        <w:position w:val="0"/>
        <w:u w:val="none"/>
        <w:effect w:val="none"/>
        <w:vertAlign w:val="baseline"/>
      </w:rPr>
    </w:lvl>
    <w:lvl w:ilvl="3">
      <w:start w:val="1"/>
      <w:numFmt w:val="decimal"/>
      <w:pStyle w:val="Heading4"/>
      <w:lvlText w:val="%1.%2.%3.%4."/>
      <w:lvlJc w:val="left"/>
      <w:pPr>
        <w:ind w:left="1134"/>
      </w:pPr>
      <w:rPr>
        <w:rFonts w:cs="Times New Roman" w:hint="default"/>
      </w:rPr>
    </w:lvl>
    <w:lvl w:ilvl="4">
      <w:start w:val="1"/>
      <w:numFmt w:val="decimal"/>
      <w:pStyle w:val="Heading5"/>
      <w:lvlText w:val="%1.%2.%3.%4.%5."/>
      <w:lvlJc w:val="left"/>
      <w:pPr>
        <w:ind w:left="1134"/>
      </w:pPr>
      <w:rPr>
        <w:rFonts w:cs="Times New Roman" w:hint="default"/>
      </w:rPr>
    </w:lvl>
    <w:lvl w:ilvl="5">
      <w:start w:val="1"/>
      <w:numFmt w:val="decimal"/>
      <w:lvlText w:val="%1.%2.%3.%4.%5.%6."/>
      <w:lvlJc w:val="left"/>
      <w:pPr>
        <w:ind w:left="1134"/>
      </w:pPr>
      <w:rPr>
        <w:rFonts w:cs="Times New Roman" w:hint="default"/>
      </w:rPr>
    </w:lvl>
    <w:lvl w:ilvl="6">
      <w:start w:val="1"/>
      <w:numFmt w:val="decimal"/>
      <w:lvlText w:val="%1.%2.%3.%4.%5.%6.%7."/>
      <w:lvlJc w:val="left"/>
      <w:pPr>
        <w:ind w:left="1134"/>
      </w:pPr>
      <w:rPr>
        <w:rFonts w:cs="Times New Roman" w:hint="default"/>
      </w:rPr>
    </w:lvl>
    <w:lvl w:ilvl="7">
      <w:start w:val="1"/>
      <w:numFmt w:val="decimal"/>
      <w:lvlText w:val="%1.%2.%3.%4.%5.%6.%7.%8."/>
      <w:lvlJc w:val="left"/>
      <w:pPr>
        <w:ind w:left="1134"/>
      </w:pPr>
      <w:rPr>
        <w:rFonts w:cs="Times New Roman" w:hint="default"/>
      </w:rPr>
    </w:lvl>
    <w:lvl w:ilvl="8">
      <w:start w:val="1"/>
      <w:numFmt w:val="decimal"/>
      <w:lvlText w:val="%1.%2.%3.%4.%5.%6.%7.%8.%9."/>
      <w:lvlJc w:val="left"/>
      <w:pPr>
        <w:ind w:left="1134"/>
      </w:pPr>
      <w:rPr>
        <w:rFonts w:cs="Times New Roman" w:hint="default"/>
      </w:rPr>
    </w:lvl>
  </w:abstractNum>
  <w:abstractNum w:abstractNumId="36" w15:restartNumberingAfterBreak="0">
    <w:nsid w:val="5705268B"/>
    <w:multiLevelType w:val="hybridMultilevel"/>
    <w:tmpl w:val="D39A63AA"/>
    <w:lvl w:ilvl="0" w:tplc="25082C4C">
      <w:numFmt w:val="bullet"/>
      <w:lvlText w:val="-"/>
      <w:lvlJc w:val="left"/>
      <w:pPr>
        <w:ind w:left="3508" w:hanging="360"/>
      </w:pPr>
      <w:rPr>
        <w:rFonts w:ascii="Lucida Sans Unicode" w:eastAsia="Times New Roman" w:hAnsi="Lucida Sans Unicode" w:cs="Lucida Sans Unicode" w:hint="default"/>
      </w:rPr>
    </w:lvl>
    <w:lvl w:ilvl="1" w:tplc="041A0003">
      <w:start w:val="1"/>
      <w:numFmt w:val="bullet"/>
      <w:lvlText w:val="o"/>
      <w:lvlJc w:val="left"/>
      <w:pPr>
        <w:ind w:left="2433" w:hanging="360"/>
      </w:pPr>
      <w:rPr>
        <w:rFonts w:ascii="Courier New" w:hAnsi="Courier New" w:cs="Courier New" w:hint="default"/>
      </w:rPr>
    </w:lvl>
    <w:lvl w:ilvl="2" w:tplc="041A0005" w:tentative="1">
      <w:start w:val="1"/>
      <w:numFmt w:val="bullet"/>
      <w:lvlText w:val=""/>
      <w:lvlJc w:val="left"/>
      <w:pPr>
        <w:ind w:left="3153" w:hanging="360"/>
      </w:pPr>
      <w:rPr>
        <w:rFonts w:ascii="Wingdings" w:hAnsi="Wingdings" w:hint="default"/>
      </w:rPr>
    </w:lvl>
    <w:lvl w:ilvl="3" w:tplc="041A0001" w:tentative="1">
      <w:start w:val="1"/>
      <w:numFmt w:val="bullet"/>
      <w:lvlText w:val=""/>
      <w:lvlJc w:val="left"/>
      <w:pPr>
        <w:ind w:left="3873" w:hanging="360"/>
      </w:pPr>
      <w:rPr>
        <w:rFonts w:ascii="Symbol" w:hAnsi="Symbol" w:hint="default"/>
      </w:rPr>
    </w:lvl>
    <w:lvl w:ilvl="4" w:tplc="041A0003" w:tentative="1">
      <w:start w:val="1"/>
      <w:numFmt w:val="bullet"/>
      <w:lvlText w:val="o"/>
      <w:lvlJc w:val="left"/>
      <w:pPr>
        <w:ind w:left="4593" w:hanging="360"/>
      </w:pPr>
      <w:rPr>
        <w:rFonts w:ascii="Courier New" w:hAnsi="Courier New" w:cs="Courier New" w:hint="default"/>
      </w:rPr>
    </w:lvl>
    <w:lvl w:ilvl="5" w:tplc="041A0005" w:tentative="1">
      <w:start w:val="1"/>
      <w:numFmt w:val="bullet"/>
      <w:lvlText w:val=""/>
      <w:lvlJc w:val="left"/>
      <w:pPr>
        <w:ind w:left="5313" w:hanging="360"/>
      </w:pPr>
      <w:rPr>
        <w:rFonts w:ascii="Wingdings" w:hAnsi="Wingdings" w:hint="default"/>
      </w:rPr>
    </w:lvl>
    <w:lvl w:ilvl="6" w:tplc="041A0001" w:tentative="1">
      <w:start w:val="1"/>
      <w:numFmt w:val="bullet"/>
      <w:lvlText w:val=""/>
      <w:lvlJc w:val="left"/>
      <w:pPr>
        <w:ind w:left="6033" w:hanging="360"/>
      </w:pPr>
      <w:rPr>
        <w:rFonts w:ascii="Symbol" w:hAnsi="Symbol" w:hint="default"/>
      </w:rPr>
    </w:lvl>
    <w:lvl w:ilvl="7" w:tplc="041A0003" w:tentative="1">
      <w:start w:val="1"/>
      <w:numFmt w:val="bullet"/>
      <w:lvlText w:val="o"/>
      <w:lvlJc w:val="left"/>
      <w:pPr>
        <w:ind w:left="6753" w:hanging="360"/>
      </w:pPr>
      <w:rPr>
        <w:rFonts w:ascii="Courier New" w:hAnsi="Courier New" w:cs="Courier New" w:hint="default"/>
      </w:rPr>
    </w:lvl>
    <w:lvl w:ilvl="8" w:tplc="041A0005" w:tentative="1">
      <w:start w:val="1"/>
      <w:numFmt w:val="bullet"/>
      <w:lvlText w:val=""/>
      <w:lvlJc w:val="left"/>
      <w:pPr>
        <w:ind w:left="7473" w:hanging="360"/>
      </w:pPr>
      <w:rPr>
        <w:rFonts w:ascii="Wingdings" w:hAnsi="Wingdings" w:hint="default"/>
      </w:rPr>
    </w:lvl>
  </w:abstractNum>
  <w:abstractNum w:abstractNumId="37" w15:restartNumberingAfterBreak="0">
    <w:nsid w:val="5E4F57C7"/>
    <w:multiLevelType w:val="hybridMultilevel"/>
    <w:tmpl w:val="99889194"/>
    <w:lvl w:ilvl="0" w:tplc="BAA86622">
      <w:start w:val="1"/>
      <w:numFmt w:val="decimal"/>
      <w:lvlText w:val="%1."/>
      <w:lvlJc w:val="left"/>
      <w:pPr>
        <w:ind w:left="1237" w:hanging="360"/>
      </w:pPr>
      <w:rPr>
        <w:rFonts w:hint="default"/>
        <w:b w:val="0"/>
        <w:u w:val="none"/>
      </w:rPr>
    </w:lvl>
    <w:lvl w:ilvl="1" w:tplc="041A0019" w:tentative="1">
      <w:start w:val="1"/>
      <w:numFmt w:val="lowerLetter"/>
      <w:lvlText w:val="%2."/>
      <w:lvlJc w:val="left"/>
      <w:pPr>
        <w:ind w:left="1957" w:hanging="360"/>
      </w:pPr>
    </w:lvl>
    <w:lvl w:ilvl="2" w:tplc="041A001B" w:tentative="1">
      <w:start w:val="1"/>
      <w:numFmt w:val="lowerRoman"/>
      <w:lvlText w:val="%3."/>
      <w:lvlJc w:val="right"/>
      <w:pPr>
        <w:ind w:left="2677" w:hanging="180"/>
      </w:pPr>
    </w:lvl>
    <w:lvl w:ilvl="3" w:tplc="041A000F" w:tentative="1">
      <w:start w:val="1"/>
      <w:numFmt w:val="decimal"/>
      <w:lvlText w:val="%4."/>
      <w:lvlJc w:val="left"/>
      <w:pPr>
        <w:ind w:left="3397" w:hanging="360"/>
      </w:pPr>
    </w:lvl>
    <w:lvl w:ilvl="4" w:tplc="041A0019" w:tentative="1">
      <w:start w:val="1"/>
      <w:numFmt w:val="lowerLetter"/>
      <w:lvlText w:val="%5."/>
      <w:lvlJc w:val="left"/>
      <w:pPr>
        <w:ind w:left="4117" w:hanging="360"/>
      </w:pPr>
    </w:lvl>
    <w:lvl w:ilvl="5" w:tplc="041A001B" w:tentative="1">
      <w:start w:val="1"/>
      <w:numFmt w:val="lowerRoman"/>
      <w:lvlText w:val="%6."/>
      <w:lvlJc w:val="right"/>
      <w:pPr>
        <w:ind w:left="4837" w:hanging="180"/>
      </w:pPr>
    </w:lvl>
    <w:lvl w:ilvl="6" w:tplc="041A000F" w:tentative="1">
      <w:start w:val="1"/>
      <w:numFmt w:val="decimal"/>
      <w:lvlText w:val="%7."/>
      <w:lvlJc w:val="left"/>
      <w:pPr>
        <w:ind w:left="5557" w:hanging="360"/>
      </w:pPr>
    </w:lvl>
    <w:lvl w:ilvl="7" w:tplc="041A0019" w:tentative="1">
      <w:start w:val="1"/>
      <w:numFmt w:val="lowerLetter"/>
      <w:lvlText w:val="%8."/>
      <w:lvlJc w:val="left"/>
      <w:pPr>
        <w:ind w:left="6277" w:hanging="360"/>
      </w:pPr>
    </w:lvl>
    <w:lvl w:ilvl="8" w:tplc="041A001B" w:tentative="1">
      <w:start w:val="1"/>
      <w:numFmt w:val="lowerRoman"/>
      <w:lvlText w:val="%9."/>
      <w:lvlJc w:val="right"/>
      <w:pPr>
        <w:ind w:left="6997" w:hanging="180"/>
      </w:pPr>
    </w:lvl>
  </w:abstractNum>
  <w:abstractNum w:abstractNumId="38" w15:restartNumberingAfterBreak="0">
    <w:nsid w:val="616A7009"/>
    <w:multiLevelType w:val="hybridMultilevel"/>
    <w:tmpl w:val="8E086464"/>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9" w15:restartNumberingAfterBreak="0">
    <w:nsid w:val="6C9C7A5B"/>
    <w:multiLevelType w:val="multilevel"/>
    <w:tmpl w:val="AB823614"/>
    <w:lvl w:ilvl="0">
      <w:start w:val="4"/>
      <w:numFmt w:val="decimal"/>
      <w:lvlText w:val="%1"/>
      <w:lvlJc w:val="left"/>
      <w:pPr>
        <w:ind w:left="600" w:hanging="600"/>
      </w:pPr>
      <w:rPr>
        <w:rFonts w:hint="default"/>
      </w:rPr>
    </w:lvl>
    <w:lvl w:ilvl="1">
      <w:start w:val="2"/>
      <w:numFmt w:val="decimal"/>
      <w:lvlText w:val="%1.%2"/>
      <w:lvlJc w:val="left"/>
      <w:pPr>
        <w:ind w:left="600" w:hanging="60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0" w15:restartNumberingAfterBreak="0">
    <w:nsid w:val="6EB60358"/>
    <w:multiLevelType w:val="hybridMultilevel"/>
    <w:tmpl w:val="09B4A590"/>
    <w:lvl w:ilvl="0" w:tplc="041A0001">
      <w:start w:val="1"/>
      <w:numFmt w:val="bullet"/>
      <w:lvlText w:val=""/>
      <w:lvlJc w:val="left"/>
      <w:pPr>
        <w:tabs>
          <w:tab w:val="num" w:pos="2875"/>
        </w:tabs>
        <w:ind w:left="2875" w:hanging="360"/>
      </w:pPr>
      <w:rPr>
        <w:rFonts w:ascii="Symbol" w:hAnsi="Symbol" w:hint="default"/>
      </w:rPr>
    </w:lvl>
    <w:lvl w:ilvl="1" w:tplc="041A0003" w:tentative="1">
      <w:start w:val="1"/>
      <w:numFmt w:val="bullet"/>
      <w:lvlText w:val="o"/>
      <w:lvlJc w:val="left"/>
      <w:pPr>
        <w:tabs>
          <w:tab w:val="num" w:pos="3595"/>
        </w:tabs>
        <w:ind w:left="3595" w:hanging="360"/>
      </w:pPr>
      <w:rPr>
        <w:rFonts w:ascii="Courier New" w:hAnsi="Courier New" w:hint="default"/>
      </w:rPr>
    </w:lvl>
    <w:lvl w:ilvl="2" w:tplc="041A0005" w:tentative="1">
      <w:start w:val="1"/>
      <w:numFmt w:val="bullet"/>
      <w:lvlText w:val=""/>
      <w:lvlJc w:val="left"/>
      <w:pPr>
        <w:tabs>
          <w:tab w:val="num" w:pos="4315"/>
        </w:tabs>
        <w:ind w:left="4315" w:hanging="360"/>
      </w:pPr>
      <w:rPr>
        <w:rFonts w:ascii="Wingdings" w:hAnsi="Wingdings" w:hint="default"/>
      </w:rPr>
    </w:lvl>
    <w:lvl w:ilvl="3" w:tplc="041A0001" w:tentative="1">
      <w:start w:val="1"/>
      <w:numFmt w:val="bullet"/>
      <w:lvlText w:val=""/>
      <w:lvlJc w:val="left"/>
      <w:pPr>
        <w:tabs>
          <w:tab w:val="num" w:pos="5035"/>
        </w:tabs>
        <w:ind w:left="5035" w:hanging="360"/>
      </w:pPr>
      <w:rPr>
        <w:rFonts w:ascii="Symbol" w:hAnsi="Symbol" w:hint="default"/>
      </w:rPr>
    </w:lvl>
    <w:lvl w:ilvl="4" w:tplc="041A0003" w:tentative="1">
      <w:start w:val="1"/>
      <w:numFmt w:val="bullet"/>
      <w:lvlText w:val="o"/>
      <w:lvlJc w:val="left"/>
      <w:pPr>
        <w:tabs>
          <w:tab w:val="num" w:pos="5755"/>
        </w:tabs>
        <w:ind w:left="5755" w:hanging="360"/>
      </w:pPr>
      <w:rPr>
        <w:rFonts w:ascii="Courier New" w:hAnsi="Courier New" w:hint="default"/>
      </w:rPr>
    </w:lvl>
    <w:lvl w:ilvl="5" w:tplc="041A0005" w:tentative="1">
      <w:start w:val="1"/>
      <w:numFmt w:val="bullet"/>
      <w:lvlText w:val=""/>
      <w:lvlJc w:val="left"/>
      <w:pPr>
        <w:tabs>
          <w:tab w:val="num" w:pos="6475"/>
        </w:tabs>
        <w:ind w:left="6475" w:hanging="360"/>
      </w:pPr>
      <w:rPr>
        <w:rFonts w:ascii="Wingdings" w:hAnsi="Wingdings" w:hint="default"/>
      </w:rPr>
    </w:lvl>
    <w:lvl w:ilvl="6" w:tplc="041A0001" w:tentative="1">
      <w:start w:val="1"/>
      <w:numFmt w:val="bullet"/>
      <w:lvlText w:val=""/>
      <w:lvlJc w:val="left"/>
      <w:pPr>
        <w:tabs>
          <w:tab w:val="num" w:pos="7195"/>
        </w:tabs>
        <w:ind w:left="7195" w:hanging="360"/>
      </w:pPr>
      <w:rPr>
        <w:rFonts w:ascii="Symbol" w:hAnsi="Symbol" w:hint="default"/>
      </w:rPr>
    </w:lvl>
    <w:lvl w:ilvl="7" w:tplc="041A0003" w:tentative="1">
      <w:start w:val="1"/>
      <w:numFmt w:val="bullet"/>
      <w:lvlText w:val="o"/>
      <w:lvlJc w:val="left"/>
      <w:pPr>
        <w:tabs>
          <w:tab w:val="num" w:pos="7915"/>
        </w:tabs>
        <w:ind w:left="7915" w:hanging="360"/>
      </w:pPr>
      <w:rPr>
        <w:rFonts w:ascii="Courier New" w:hAnsi="Courier New" w:hint="default"/>
      </w:rPr>
    </w:lvl>
    <w:lvl w:ilvl="8" w:tplc="041A0005" w:tentative="1">
      <w:start w:val="1"/>
      <w:numFmt w:val="bullet"/>
      <w:lvlText w:val=""/>
      <w:lvlJc w:val="left"/>
      <w:pPr>
        <w:tabs>
          <w:tab w:val="num" w:pos="8635"/>
        </w:tabs>
        <w:ind w:left="8635" w:hanging="360"/>
      </w:pPr>
      <w:rPr>
        <w:rFonts w:ascii="Wingdings" w:hAnsi="Wingdings" w:hint="default"/>
      </w:rPr>
    </w:lvl>
  </w:abstractNum>
  <w:abstractNum w:abstractNumId="41" w15:restartNumberingAfterBreak="0">
    <w:nsid w:val="6ED24DF2"/>
    <w:multiLevelType w:val="multilevel"/>
    <w:tmpl w:val="DCF641F2"/>
    <w:lvl w:ilvl="0">
      <w:start w:val="6"/>
      <w:numFmt w:val="decimal"/>
      <w:lvlText w:val="%1."/>
      <w:lvlJc w:val="left"/>
      <w:pPr>
        <w:ind w:left="675" w:hanging="675"/>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2" w15:restartNumberingAfterBreak="0">
    <w:nsid w:val="71837424"/>
    <w:multiLevelType w:val="hybridMultilevel"/>
    <w:tmpl w:val="C8341E74"/>
    <w:lvl w:ilvl="0" w:tplc="25082C4C">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43" w15:restartNumberingAfterBreak="0">
    <w:nsid w:val="75F80DD7"/>
    <w:multiLevelType w:val="hybridMultilevel"/>
    <w:tmpl w:val="C57485B2"/>
    <w:lvl w:ilvl="0" w:tplc="1958B6E4">
      <w:numFmt w:val="bullet"/>
      <w:lvlText w:val="-"/>
      <w:lvlJc w:val="left"/>
      <w:pPr>
        <w:ind w:left="1069" w:hanging="360"/>
      </w:pPr>
      <w:rPr>
        <w:rFonts w:ascii="Tahoma" w:eastAsia="SimSun" w:hAnsi="Tahoma" w:cs="Tahoma" w:hint="default"/>
      </w:rPr>
    </w:lvl>
    <w:lvl w:ilvl="1" w:tplc="04260003" w:tentative="1">
      <w:start w:val="1"/>
      <w:numFmt w:val="bullet"/>
      <w:lvlText w:val="o"/>
      <w:lvlJc w:val="left"/>
      <w:pPr>
        <w:ind w:left="1789" w:hanging="360"/>
      </w:pPr>
      <w:rPr>
        <w:rFonts w:ascii="Courier New" w:hAnsi="Courier New" w:cs="Courier New" w:hint="default"/>
      </w:rPr>
    </w:lvl>
    <w:lvl w:ilvl="2" w:tplc="04260005" w:tentative="1">
      <w:start w:val="1"/>
      <w:numFmt w:val="bullet"/>
      <w:lvlText w:val=""/>
      <w:lvlJc w:val="left"/>
      <w:pPr>
        <w:ind w:left="2509" w:hanging="360"/>
      </w:pPr>
      <w:rPr>
        <w:rFonts w:ascii="Wingdings" w:hAnsi="Wingdings" w:hint="default"/>
      </w:rPr>
    </w:lvl>
    <w:lvl w:ilvl="3" w:tplc="04260001" w:tentative="1">
      <w:start w:val="1"/>
      <w:numFmt w:val="bullet"/>
      <w:lvlText w:val=""/>
      <w:lvlJc w:val="left"/>
      <w:pPr>
        <w:ind w:left="3229" w:hanging="360"/>
      </w:pPr>
      <w:rPr>
        <w:rFonts w:ascii="Symbol" w:hAnsi="Symbol" w:hint="default"/>
      </w:rPr>
    </w:lvl>
    <w:lvl w:ilvl="4" w:tplc="04260003" w:tentative="1">
      <w:start w:val="1"/>
      <w:numFmt w:val="bullet"/>
      <w:lvlText w:val="o"/>
      <w:lvlJc w:val="left"/>
      <w:pPr>
        <w:ind w:left="3949" w:hanging="360"/>
      </w:pPr>
      <w:rPr>
        <w:rFonts w:ascii="Courier New" w:hAnsi="Courier New" w:cs="Courier New" w:hint="default"/>
      </w:rPr>
    </w:lvl>
    <w:lvl w:ilvl="5" w:tplc="04260005" w:tentative="1">
      <w:start w:val="1"/>
      <w:numFmt w:val="bullet"/>
      <w:lvlText w:val=""/>
      <w:lvlJc w:val="left"/>
      <w:pPr>
        <w:ind w:left="4669" w:hanging="360"/>
      </w:pPr>
      <w:rPr>
        <w:rFonts w:ascii="Wingdings" w:hAnsi="Wingdings" w:hint="default"/>
      </w:rPr>
    </w:lvl>
    <w:lvl w:ilvl="6" w:tplc="04260001" w:tentative="1">
      <w:start w:val="1"/>
      <w:numFmt w:val="bullet"/>
      <w:lvlText w:val=""/>
      <w:lvlJc w:val="left"/>
      <w:pPr>
        <w:ind w:left="5389" w:hanging="360"/>
      </w:pPr>
      <w:rPr>
        <w:rFonts w:ascii="Symbol" w:hAnsi="Symbol" w:hint="default"/>
      </w:rPr>
    </w:lvl>
    <w:lvl w:ilvl="7" w:tplc="04260003" w:tentative="1">
      <w:start w:val="1"/>
      <w:numFmt w:val="bullet"/>
      <w:lvlText w:val="o"/>
      <w:lvlJc w:val="left"/>
      <w:pPr>
        <w:ind w:left="6109" w:hanging="360"/>
      </w:pPr>
      <w:rPr>
        <w:rFonts w:ascii="Courier New" w:hAnsi="Courier New" w:cs="Courier New" w:hint="default"/>
      </w:rPr>
    </w:lvl>
    <w:lvl w:ilvl="8" w:tplc="04260005" w:tentative="1">
      <w:start w:val="1"/>
      <w:numFmt w:val="bullet"/>
      <w:lvlText w:val=""/>
      <w:lvlJc w:val="left"/>
      <w:pPr>
        <w:ind w:left="6829" w:hanging="360"/>
      </w:pPr>
      <w:rPr>
        <w:rFonts w:ascii="Wingdings" w:hAnsi="Wingdings" w:hint="default"/>
      </w:rPr>
    </w:lvl>
  </w:abstractNum>
  <w:abstractNum w:abstractNumId="44" w15:restartNumberingAfterBreak="0">
    <w:nsid w:val="775375AA"/>
    <w:multiLevelType w:val="hybridMultilevel"/>
    <w:tmpl w:val="A5C2B7FA"/>
    <w:lvl w:ilvl="0" w:tplc="041A0001">
      <w:start w:val="1"/>
      <w:numFmt w:val="bullet"/>
      <w:lvlText w:val=""/>
      <w:lvlJc w:val="left"/>
      <w:pPr>
        <w:ind w:left="1582" w:hanging="360"/>
      </w:pPr>
      <w:rPr>
        <w:rFonts w:ascii="Symbol" w:hAnsi="Symbol" w:hint="default"/>
      </w:rPr>
    </w:lvl>
    <w:lvl w:ilvl="1" w:tplc="041A0003" w:tentative="1">
      <w:start w:val="1"/>
      <w:numFmt w:val="bullet"/>
      <w:lvlText w:val="o"/>
      <w:lvlJc w:val="left"/>
      <w:pPr>
        <w:ind w:left="2302" w:hanging="360"/>
      </w:pPr>
      <w:rPr>
        <w:rFonts w:ascii="Courier New" w:hAnsi="Courier New" w:hint="default"/>
      </w:rPr>
    </w:lvl>
    <w:lvl w:ilvl="2" w:tplc="041A0005" w:tentative="1">
      <w:start w:val="1"/>
      <w:numFmt w:val="bullet"/>
      <w:lvlText w:val=""/>
      <w:lvlJc w:val="left"/>
      <w:pPr>
        <w:ind w:left="3022" w:hanging="360"/>
      </w:pPr>
      <w:rPr>
        <w:rFonts w:ascii="Wingdings" w:hAnsi="Wingdings" w:hint="default"/>
      </w:rPr>
    </w:lvl>
    <w:lvl w:ilvl="3" w:tplc="041A0001" w:tentative="1">
      <w:start w:val="1"/>
      <w:numFmt w:val="bullet"/>
      <w:lvlText w:val=""/>
      <w:lvlJc w:val="left"/>
      <w:pPr>
        <w:ind w:left="3742" w:hanging="360"/>
      </w:pPr>
      <w:rPr>
        <w:rFonts w:ascii="Symbol" w:hAnsi="Symbol" w:hint="default"/>
      </w:rPr>
    </w:lvl>
    <w:lvl w:ilvl="4" w:tplc="041A0003" w:tentative="1">
      <w:start w:val="1"/>
      <w:numFmt w:val="bullet"/>
      <w:lvlText w:val="o"/>
      <w:lvlJc w:val="left"/>
      <w:pPr>
        <w:ind w:left="4462" w:hanging="360"/>
      </w:pPr>
      <w:rPr>
        <w:rFonts w:ascii="Courier New" w:hAnsi="Courier New" w:hint="default"/>
      </w:rPr>
    </w:lvl>
    <w:lvl w:ilvl="5" w:tplc="041A0005" w:tentative="1">
      <w:start w:val="1"/>
      <w:numFmt w:val="bullet"/>
      <w:lvlText w:val=""/>
      <w:lvlJc w:val="left"/>
      <w:pPr>
        <w:ind w:left="5182" w:hanging="360"/>
      </w:pPr>
      <w:rPr>
        <w:rFonts w:ascii="Wingdings" w:hAnsi="Wingdings" w:hint="default"/>
      </w:rPr>
    </w:lvl>
    <w:lvl w:ilvl="6" w:tplc="041A0001" w:tentative="1">
      <w:start w:val="1"/>
      <w:numFmt w:val="bullet"/>
      <w:lvlText w:val=""/>
      <w:lvlJc w:val="left"/>
      <w:pPr>
        <w:ind w:left="5902" w:hanging="360"/>
      </w:pPr>
      <w:rPr>
        <w:rFonts w:ascii="Symbol" w:hAnsi="Symbol" w:hint="default"/>
      </w:rPr>
    </w:lvl>
    <w:lvl w:ilvl="7" w:tplc="041A0003" w:tentative="1">
      <w:start w:val="1"/>
      <w:numFmt w:val="bullet"/>
      <w:lvlText w:val="o"/>
      <w:lvlJc w:val="left"/>
      <w:pPr>
        <w:ind w:left="6622" w:hanging="360"/>
      </w:pPr>
      <w:rPr>
        <w:rFonts w:ascii="Courier New" w:hAnsi="Courier New" w:hint="default"/>
      </w:rPr>
    </w:lvl>
    <w:lvl w:ilvl="8" w:tplc="041A0005" w:tentative="1">
      <w:start w:val="1"/>
      <w:numFmt w:val="bullet"/>
      <w:lvlText w:val=""/>
      <w:lvlJc w:val="left"/>
      <w:pPr>
        <w:ind w:left="7342" w:hanging="360"/>
      </w:pPr>
      <w:rPr>
        <w:rFonts w:ascii="Wingdings" w:hAnsi="Wingdings" w:hint="default"/>
      </w:rPr>
    </w:lvl>
  </w:abstractNum>
  <w:abstractNum w:abstractNumId="45" w15:restartNumberingAfterBreak="0">
    <w:nsid w:val="7A015917"/>
    <w:multiLevelType w:val="hybridMultilevel"/>
    <w:tmpl w:val="359E4106"/>
    <w:lvl w:ilvl="0" w:tplc="25082C4C">
      <w:numFmt w:val="bullet"/>
      <w:lvlText w:val="-"/>
      <w:lvlJc w:val="left"/>
      <w:pPr>
        <w:ind w:left="720" w:hanging="360"/>
      </w:pPr>
      <w:rPr>
        <w:rFonts w:ascii="Lucida Sans Unicode" w:eastAsia="Times New Roman" w:hAnsi="Lucida Sans Unicode" w:cs="Lucida Sans Unicode"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3"/>
  </w:num>
  <w:num w:numId="5">
    <w:abstractNumId w:val="0"/>
    <w:lvlOverride w:ilvl="0">
      <w:lvl w:ilvl="0">
        <w:start w:val="1"/>
        <w:numFmt w:val="decimal"/>
        <w:lvlText w:val="%1.0"/>
        <w:lvlJc w:val="left"/>
        <w:pPr>
          <w:ind w:left="624" w:hanging="624"/>
        </w:pPr>
      </w:lvl>
    </w:lvlOverride>
    <w:lvlOverride w:ilvl="1">
      <w:lvl w:ilvl="1">
        <w:start w:val="1"/>
        <w:numFmt w:val="decimal"/>
        <w:lvlText w:val="%1.%2"/>
        <w:lvlJc w:val="left"/>
        <w:pPr>
          <w:ind w:left="1304" w:hanging="624"/>
        </w:pPr>
      </w:lvl>
    </w:lvlOverride>
    <w:lvlOverride w:ilvl="2">
      <w:lvl w:ilvl="2">
        <w:start w:val="1"/>
        <w:numFmt w:val="decimal"/>
        <w:lvlText w:val="%1.%2.%3"/>
        <w:lvlJc w:val="left"/>
        <w:pPr>
          <w:ind w:left="2155" w:hanging="908"/>
        </w:pPr>
        <w:rPr>
          <w:b w:val="0"/>
          <w:bCs w:val="0"/>
        </w:rPr>
      </w:lvl>
    </w:lvlOverride>
    <w:lvlOverride w:ilvl="3">
      <w:lvl w:ilvl="3">
        <w:start w:val="1"/>
        <w:numFmt w:val="decimal"/>
        <w:lvlText w:val="%1.%2.%3.%4"/>
        <w:lvlJc w:val="left"/>
        <w:pPr>
          <w:ind w:left="4253" w:hanging="1134"/>
        </w:pPr>
      </w:lvl>
    </w:lvlOverride>
    <w:lvlOverride w:ilvl="4">
      <w:lvl w:ilvl="4">
        <w:start w:val="1"/>
        <w:numFmt w:val="decimal"/>
        <w:lvlText w:val="%1.%2.%3.%4.%5."/>
        <w:lvlJc w:val="left"/>
        <w:pPr>
          <w:ind w:left="3077" w:hanging="357"/>
        </w:pPr>
        <w:rPr>
          <w:rFonts w:cs="Times New Roman" w:hint="default"/>
        </w:rPr>
      </w:lvl>
    </w:lvlOverride>
    <w:lvlOverride w:ilvl="5">
      <w:lvl w:ilvl="5">
        <w:start w:val="1"/>
        <w:numFmt w:val="decimal"/>
        <w:lvlText w:val="%1.%2.%3.%4.%5.%6."/>
        <w:lvlJc w:val="left"/>
        <w:pPr>
          <w:ind w:left="3757" w:hanging="357"/>
        </w:pPr>
        <w:rPr>
          <w:rFonts w:cs="Times New Roman" w:hint="default"/>
        </w:rPr>
      </w:lvl>
    </w:lvlOverride>
    <w:lvlOverride w:ilvl="6">
      <w:lvl w:ilvl="6">
        <w:start w:val="1"/>
        <w:numFmt w:val="decimal"/>
        <w:lvlText w:val="%1.%2.%3.%4.%5.%6.%7."/>
        <w:lvlJc w:val="left"/>
        <w:pPr>
          <w:ind w:left="4437" w:hanging="357"/>
        </w:pPr>
        <w:rPr>
          <w:rFonts w:cs="Times New Roman" w:hint="default"/>
        </w:rPr>
      </w:lvl>
    </w:lvlOverride>
    <w:lvlOverride w:ilvl="7">
      <w:lvl w:ilvl="7">
        <w:start w:val="1"/>
        <w:numFmt w:val="decimal"/>
        <w:lvlText w:val="%1.%2.%3.%4.%5.%6.%7.%8."/>
        <w:lvlJc w:val="left"/>
        <w:pPr>
          <w:ind w:left="5117" w:hanging="357"/>
        </w:pPr>
        <w:rPr>
          <w:rFonts w:cs="Times New Roman" w:hint="default"/>
        </w:rPr>
      </w:lvl>
    </w:lvlOverride>
    <w:lvlOverride w:ilvl="8">
      <w:lvl w:ilvl="8">
        <w:start w:val="1"/>
        <w:numFmt w:val="decimal"/>
        <w:lvlText w:val="%1.%2.%3.%4.%5.%6.%7.%8.%9."/>
        <w:lvlJc w:val="left"/>
        <w:pPr>
          <w:ind w:left="5797" w:hanging="357"/>
        </w:pPr>
        <w:rPr>
          <w:rFonts w:cs="Times New Roman" w:hint="default"/>
        </w:rPr>
      </w:lvl>
    </w:lvlOverride>
  </w:num>
  <w:num w:numId="6">
    <w:abstractNumId w:val="0"/>
    <w:lvlOverride w:ilvl="0">
      <w:lvl w:ilvl="0">
        <w:start w:val="1"/>
        <w:numFmt w:val="decimal"/>
        <w:lvlText w:val="%1.0"/>
        <w:lvlJc w:val="left"/>
        <w:pPr>
          <w:ind w:left="624" w:hanging="624"/>
        </w:pPr>
      </w:lvl>
    </w:lvlOverride>
    <w:lvlOverride w:ilvl="1">
      <w:lvl w:ilvl="1">
        <w:start w:val="1"/>
        <w:numFmt w:val="decimal"/>
        <w:lvlText w:val="%1.%2"/>
        <w:lvlJc w:val="left"/>
        <w:pPr>
          <w:ind w:left="1304" w:hanging="624"/>
        </w:pPr>
      </w:lvl>
    </w:lvlOverride>
    <w:lvlOverride w:ilvl="2">
      <w:lvl w:ilvl="2">
        <w:start w:val="1"/>
        <w:numFmt w:val="decimal"/>
        <w:lvlText w:val="%1.%2.%3"/>
        <w:lvlJc w:val="left"/>
        <w:pPr>
          <w:ind w:left="2155" w:hanging="908"/>
        </w:pPr>
      </w:lvl>
    </w:lvlOverride>
    <w:lvlOverride w:ilvl="3">
      <w:lvl w:ilvl="3">
        <w:start w:val="1"/>
        <w:numFmt w:val="decimal"/>
        <w:lvlText w:val="%1.%2.%3.%4"/>
        <w:lvlJc w:val="left"/>
        <w:pPr>
          <w:ind w:left="4253" w:hanging="1134"/>
        </w:pPr>
      </w:lvl>
    </w:lvlOverride>
    <w:lvlOverride w:ilvl="4">
      <w:lvl w:ilvl="4">
        <w:start w:val="1"/>
        <w:numFmt w:val="decimal"/>
        <w:lvlText w:val="%1.%2.%3.%4.%5."/>
        <w:lvlJc w:val="left"/>
        <w:pPr>
          <w:ind w:left="3077" w:hanging="357"/>
        </w:pPr>
        <w:rPr>
          <w:rFonts w:cs="Times New Roman" w:hint="default"/>
        </w:rPr>
      </w:lvl>
    </w:lvlOverride>
    <w:lvlOverride w:ilvl="5">
      <w:lvl w:ilvl="5">
        <w:start w:val="1"/>
        <w:numFmt w:val="decimal"/>
        <w:lvlText w:val="%1.%2.%3.%4.%5.%6."/>
        <w:lvlJc w:val="left"/>
        <w:pPr>
          <w:ind w:left="3757" w:hanging="357"/>
        </w:pPr>
        <w:rPr>
          <w:rFonts w:cs="Times New Roman" w:hint="default"/>
        </w:rPr>
      </w:lvl>
    </w:lvlOverride>
    <w:lvlOverride w:ilvl="6">
      <w:lvl w:ilvl="6">
        <w:start w:val="1"/>
        <w:numFmt w:val="decimal"/>
        <w:lvlText w:val="%1.%2.%3.%4.%5.%6.%7."/>
        <w:lvlJc w:val="left"/>
        <w:pPr>
          <w:ind w:left="4437" w:hanging="357"/>
        </w:pPr>
        <w:rPr>
          <w:rFonts w:cs="Times New Roman" w:hint="default"/>
        </w:rPr>
      </w:lvl>
    </w:lvlOverride>
    <w:lvlOverride w:ilvl="7">
      <w:lvl w:ilvl="7">
        <w:start w:val="1"/>
        <w:numFmt w:val="decimal"/>
        <w:lvlText w:val="%1.%2.%3.%4.%5.%6.%7.%8."/>
        <w:lvlJc w:val="left"/>
        <w:pPr>
          <w:ind w:left="5117" w:hanging="357"/>
        </w:pPr>
        <w:rPr>
          <w:rFonts w:cs="Times New Roman" w:hint="default"/>
        </w:rPr>
      </w:lvl>
    </w:lvlOverride>
    <w:lvlOverride w:ilvl="8">
      <w:lvl w:ilvl="8">
        <w:start w:val="1"/>
        <w:numFmt w:val="decimal"/>
        <w:lvlText w:val="%1.%2.%3.%4.%5.%6.%7.%8.%9."/>
        <w:lvlJc w:val="left"/>
        <w:pPr>
          <w:ind w:left="5797" w:hanging="357"/>
        </w:pPr>
        <w:rPr>
          <w:rFonts w:cs="Times New Roman" w:hint="default"/>
        </w:rPr>
      </w:lvl>
    </w:lvlOverride>
  </w:num>
  <w:num w:numId="7">
    <w:abstractNumId w:val="0"/>
    <w:lvlOverride w:ilvl="0">
      <w:lvl w:ilvl="0">
        <w:start w:val="1"/>
        <w:numFmt w:val="decimal"/>
        <w:lvlText w:val="%1.0"/>
        <w:lvlJc w:val="left"/>
        <w:pPr>
          <w:ind w:left="624" w:hanging="624"/>
        </w:pPr>
      </w:lvl>
    </w:lvlOverride>
    <w:lvlOverride w:ilvl="1">
      <w:lvl w:ilvl="1">
        <w:start w:val="1"/>
        <w:numFmt w:val="decimal"/>
        <w:lvlText w:val="%1.%2"/>
        <w:lvlJc w:val="left"/>
        <w:pPr>
          <w:ind w:left="1304" w:hanging="624"/>
        </w:pPr>
      </w:lvl>
    </w:lvlOverride>
    <w:lvlOverride w:ilvl="2">
      <w:lvl w:ilvl="2">
        <w:start w:val="1"/>
        <w:numFmt w:val="decimal"/>
        <w:lvlText w:val="%1.%2.%3"/>
        <w:lvlJc w:val="left"/>
        <w:pPr>
          <w:ind w:left="2155" w:hanging="908"/>
        </w:pPr>
        <w:rPr>
          <w:b w:val="0"/>
          <w:bCs w:val="0"/>
        </w:rPr>
      </w:lvl>
    </w:lvlOverride>
    <w:lvlOverride w:ilvl="3">
      <w:lvl w:ilvl="3">
        <w:start w:val="1"/>
        <w:numFmt w:val="decimal"/>
        <w:lvlText w:val="%1.%2.%3.%4"/>
        <w:lvlJc w:val="left"/>
        <w:pPr>
          <w:ind w:left="4253" w:hanging="1134"/>
        </w:pPr>
      </w:lvl>
    </w:lvlOverride>
    <w:lvlOverride w:ilvl="4">
      <w:lvl w:ilvl="4">
        <w:start w:val="1"/>
        <w:numFmt w:val="decimal"/>
        <w:lvlText w:val="%1.%2.%3.%4.%5."/>
        <w:lvlJc w:val="left"/>
        <w:pPr>
          <w:ind w:left="3077" w:hanging="357"/>
        </w:pPr>
        <w:rPr>
          <w:rFonts w:cs="Times New Roman" w:hint="default"/>
        </w:rPr>
      </w:lvl>
    </w:lvlOverride>
    <w:lvlOverride w:ilvl="5">
      <w:lvl w:ilvl="5">
        <w:start w:val="1"/>
        <w:numFmt w:val="decimal"/>
        <w:lvlText w:val="%1.%2.%3.%4.%5.%6."/>
        <w:lvlJc w:val="left"/>
        <w:pPr>
          <w:ind w:left="3757" w:hanging="357"/>
        </w:pPr>
        <w:rPr>
          <w:rFonts w:cs="Times New Roman" w:hint="default"/>
        </w:rPr>
      </w:lvl>
    </w:lvlOverride>
    <w:lvlOverride w:ilvl="6">
      <w:lvl w:ilvl="6">
        <w:start w:val="1"/>
        <w:numFmt w:val="decimal"/>
        <w:lvlText w:val="%1.%2.%3.%4.%5.%6.%7."/>
        <w:lvlJc w:val="left"/>
        <w:pPr>
          <w:ind w:left="4437" w:hanging="357"/>
        </w:pPr>
        <w:rPr>
          <w:rFonts w:cs="Times New Roman" w:hint="default"/>
        </w:rPr>
      </w:lvl>
    </w:lvlOverride>
    <w:lvlOverride w:ilvl="7">
      <w:lvl w:ilvl="7">
        <w:start w:val="1"/>
        <w:numFmt w:val="decimal"/>
        <w:lvlText w:val="%1.%2.%3.%4.%5.%6.%7.%8."/>
        <w:lvlJc w:val="left"/>
        <w:pPr>
          <w:ind w:left="5117" w:hanging="357"/>
        </w:pPr>
        <w:rPr>
          <w:rFonts w:cs="Times New Roman" w:hint="default"/>
        </w:rPr>
      </w:lvl>
    </w:lvlOverride>
    <w:lvlOverride w:ilvl="8">
      <w:lvl w:ilvl="8">
        <w:start w:val="1"/>
        <w:numFmt w:val="decimal"/>
        <w:lvlText w:val="%1.%2.%3.%4.%5.%6.%7.%8.%9."/>
        <w:lvlJc w:val="left"/>
        <w:pPr>
          <w:ind w:left="5797" w:hanging="357"/>
        </w:pPr>
        <w:rPr>
          <w:rFonts w:cs="Times New Roman" w:hint="default"/>
        </w:rPr>
      </w:lvl>
    </w:lvlOverride>
  </w:num>
  <w:num w:numId="8">
    <w:abstractNumId w:val="4"/>
  </w:num>
  <w:num w:numId="9">
    <w:abstractNumId w:val="4"/>
    <w:lvlOverride w:ilvl="0">
      <w:lvl w:ilvl="0" w:tplc="FFFFFFFF">
        <w:start w:val="1"/>
        <w:numFmt w:val="lowerLetter"/>
        <w:lvlText w:val="(%1)"/>
        <w:lvlJc w:val="left"/>
        <w:pPr>
          <w:tabs>
            <w:tab w:val="num" w:pos="720"/>
          </w:tabs>
          <w:ind w:left="720" w:hanging="360"/>
        </w:pPr>
        <w:rPr>
          <w:rFonts w:hint="default"/>
        </w:rPr>
      </w:lvl>
    </w:lvlOverride>
    <w:lvlOverride w:ilvl="1">
      <w:lvl w:ilvl="1" w:tplc="FFFFFFFF">
        <w:start w:val="1"/>
        <w:numFmt w:val="decimal"/>
        <w:lvlText w:val="%2."/>
        <w:lvlJc w:val="left"/>
        <w:pPr>
          <w:tabs>
            <w:tab w:val="num" w:pos="426"/>
            <w:tab w:val="num" w:pos="1440"/>
          </w:tabs>
          <w:ind w:left="1350" w:hanging="360"/>
        </w:pPr>
        <w:rPr>
          <w:rFonts w:ascii="Lucida Sans Unicode" w:hAnsi="Lucida Sans Unicode" w:cs="Lucida Sans Unicode"/>
        </w:rPr>
      </w:lvl>
    </w:lvlOverride>
    <w:lvlOverride w:ilvl="2">
      <w:lvl w:ilvl="2" w:tplc="FFFFFFFF">
        <w:start w:val="1"/>
        <w:numFmt w:val="lowerRoman"/>
        <w:lvlText w:val="%3."/>
        <w:lvlJc w:val="right"/>
        <w:pPr>
          <w:tabs>
            <w:tab w:val="num" w:pos="2160"/>
          </w:tabs>
          <w:ind w:left="2160" w:hanging="180"/>
        </w:pPr>
      </w:lvl>
    </w:lvlOverride>
    <w:lvlOverride w:ilvl="3">
      <w:lvl w:ilvl="3" w:tplc="FFFFFFFF">
        <w:start w:val="1"/>
        <w:numFmt w:val="decimal"/>
        <w:lvlText w:val="%4."/>
        <w:lvlJc w:val="left"/>
        <w:pPr>
          <w:tabs>
            <w:tab w:val="num" w:pos="2880"/>
          </w:tabs>
          <w:ind w:left="2880" w:hanging="360"/>
        </w:pPr>
      </w:lvl>
    </w:lvlOverride>
    <w:lvlOverride w:ilvl="4">
      <w:lvl w:ilvl="4" w:tplc="FFFFFFFF">
        <w:start w:val="1"/>
        <w:numFmt w:val="lowerLetter"/>
        <w:lvlText w:val="%5."/>
        <w:lvlJc w:val="left"/>
        <w:pPr>
          <w:tabs>
            <w:tab w:val="num" w:pos="3600"/>
          </w:tabs>
          <w:ind w:left="3600" w:hanging="360"/>
        </w:pPr>
      </w:lvl>
    </w:lvlOverride>
    <w:lvlOverride w:ilvl="5">
      <w:lvl w:ilvl="5" w:tplc="FFFFFFFF">
        <w:start w:val="1"/>
        <w:numFmt w:val="lowerRoman"/>
        <w:lvlText w:val="%6."/>
        <w:lvlJc w:val="right"/>
        <w:pPr>
          <w:tabs>
            <w:tab w:val="num" w:pos="4320"/>
          </w:tabs>
          <w:ind w:left="4320" w:hanging="180"/>
        </w:pPr>
      </w:lvl>
    </w:lvlOverride>
    <w:lvlOverride w:ilvl="6">
      <w:lvl w:ilvl="6" w:tplc="FFFFFFFF">
        <w:start w:val="1"/>
        <w:numFmt w:val="decimal"/>
        <w:lvlText w:val="%7."/>
        <w:lvlJc w:val="left"/>
        <w:pPr>
          <w:tabs>
            <w:tab w:val="num" w:pos="5040"/>
          </w:tabs>
          <w:ind w:left="5040" w:hanging="360"/>
        </w:pPr>
      </w:lvl>
    </w:lvlOverride>
    <w:lvlOverride w:ilvl="7">
      <w:lvl w:ilvl="7" w:tplc="FFFFFFFF">
        <w:start w:val="1"/>
        <w:numFmt w:val="lowerLetter"/>
        <w:lvlText w:val="%8."/>
        <w:lvlJc w:val="left"/>
        <w:pPr>
          <w:tabs>
            <w:tab w:val="num" w:pos="5760"/>
          </w:tabs>
          <w:ind w:left="5760" w:hanging="360"/>
        </w:pPr>
      </w:lvl>
    </w:lvlOverride>
    <w:lvlOverride w:ilvl="8">
      <w:lvl w:ilvl="8" w:tplc="FFFFFFFF">
        <w:start w:val="1"/>
        <w:numFmt w:val="lowerRoman"/>
        <w:lvlText w:val="%9."/>
        <w:lvlJc w:val="right"/>
        <w:pPr>
          <w:tabs>
            <w:tab w:val="num" w:pos="6480"/>
          </w:tabs>
          <w:ind w:left="6480" w:hanging="180"/>
        </w:pPr>
      </w:lvl>
    </w:lvlOverride>
  </w:num>
  <w:num w:numId="10">
    <w:abstractNumId w:val="5"/>
  </w:num>
  <w:num w:numId="11">
    <w:abstractNumId w:val="22"/>
  </w:num>
  <w:num w:numId="12">
    <w:abstractNumId w:val="20"/>
  </w:num>
  <w:num w:numId="13">
    <w:abstractNumId w:val="21"/>
  </w:num>
  <w:num w:numId="14">
    <w:abstractNumId w:val="40"/>
  </w:num>
  <w:num w:numId="15">
    <w:abstractNumId w:val="12"/>
  </w:num>
  <w:num w:numId="16">
    <w:abstractNumId w:val="13"/>
  </w:num>
  <w:num w:numId="17">
    <w:abstractNumId w:val="16"/>
  </w:num>
  <w:num w:numId="18">
    <w:abstractNumId w:val="9"/>
  </w:num>
  <w:num w:numId="19">
    <w:abstractNumId w:val="28"/>
  </w:num>
  <w:num w:numId="20">
    <w:abstractNumId w:val="10"/>
  </w:num>
  <w:num w:numId="21">
    <w:abstractNumId w:val="7"/>
  </w:num>
  <w:num w:numId="22">
    <w:abstractNumId w:val="34"/>
  </w:num>
  <w:num w:numId="23">
    <w:abstractNumId w:val="6"/>
  </w:num>
  <w:num w:numId="24">
    <w:abstractNumId w:val="25"/>
  </w:num>
  <w:num w:numId="25">
    <w:abstractNumId w:val="41"/>
  </w:num>
  <w:num w:numId="26">
    <w:abstractNumId w:val="35"/>
  </w:num>
  <w:num w:numId="27">
    <w:abstractNumId w:val="38"/>
  </w:num>
  <w:num w:numId="28">
    <w:abstractNumId w:val="8"/>
  </w:num>
  <w:num w:numId="29">
    <w:abstractNumId w:val="19"/>
  </w:num>
  <w:num w:numId="30">
    <w:abstractNumId w:val="43"/>
  </w:num>
  <w:num w:numId="31">
    <w:abstractNumId w:val="31"/>
  </w:num>
  <w:num w:numId="32">
    <w:abstractNumId w:val="36"/>
  </w:num>
  <w:num w:numId="33">
    <w:abstractNumId w:val="37"/>
  </w:num>
  <w:num w:numId="34">
    <w:abstractNumId w:val="29"/>
  </w:num>
  <w:num w:numId="35">
    <w:abstractNumId w:val="15"/>
  </w:num>
  <w:num w:numId="36">
    <w:abstractNumId w:val="39"/>
  </w:num>
  <w:num w:numId="37">
    <w:abstractNumId w:val="24"/>
  </w:num>
  <w:num w:numId="38">
    <w:abstractNumId w:val="44"/>
  </w:num>
  <w:num w:numId="39">
    <w:abstractNumId w:val="32"/>
  </w:num>
  <w:num w:numId="40">
    <w:abstractNumId w:val="23"/>
  </w:num>
  <w:num w:numId="41">
    <w:abstractNumId w:val="30"/>
  </w:num>
  <w:num w:numId="42">
    <w:abstractNumId w:val="11"/>
  </w:num>
  <w:num w:numId="43">
    <w:abstractNumId w:val="26"/>
  </w:num>
  <w:num w:numId="44">
    <w:abstractNumId w:val="17"/>
  </w:num>
  <w:num w:numId="45">
    <w:abstractNumId w:val="33"/>
  </w:num>
  <w:num w:numId="46">
    <w:abstractNumId w:val="14"/>
  </w:num>
  <w:num w:numId="47">
    <w:abstractNumId w:val="42"/>
  </w:num>
  <w:num w:numId="48">
    <w:abstractNumId w:val="27"/>
  </w:num>
  <w:num w:numId="49">
    <w:abstractNumId w:val="45"/>
  </w:num>
  <w:num w:numId="50">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hdrShapeDefaults>
    <o:shapedefaults v:ext="edit" spidmax="2049"/>
  </w:hdrShapeDefaults>
  <w:footnotePr>
    <w:footnote w:id="-1"/>
    <w:footnote w:id="0"/>
  </w:footnotePr>
  <w:endnotePr>
    <w:numFmt w:val="decimal"/>
    <w:numStart w:val="0"/>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111BC"/>
    <w:rsid w:val="000124EA"/>
    <w:rsid w:val="000152BE"/>
    <w:rsid w:val="00034C08"/>
    <w:rsid w:val="00040D39"/>
    <w:rsid w:val="00043734"/>
    <w:rsid w:val="000457B4"/>
    <w:rsid w:val="0004615E"/>
    <w:rsid w:val="0006238C"/>
    <w:rsid w:val="00062F01"/>
    <w:rsid w:val="00064826"/>
    <w:rsid w:val="000752E3"/>
    <w:rsid w:val="00077A5B"/>
    <w:rsid w:val="00082445"/>
    <w:rsid w:val="0009327E"/>
    <w:rsid w:val="000A4EFE"/>
    <w:rsid w:val="000A589F"/>
    <w:rsid w:val="000A76E0"/>
    <w:rsid w:val="000B0682"/>
    <w:rsid w:val="000B3074"/>
    <w:rsid w:val="000B6969"/>
    <w:rsid w:val="000C1C4C"/>
    <w:rsid w:val="000C1FBD"/>
    <w:rsid w:val="000D252F"/>
    <w:rsid w:val="000D48EC"/>
    <w:rsid w:val="000E29BE"/>
    <w:rsid w:val="001043DA"/>
    <w:rsid w:val="0011088C"/>
    <w:rsid w:val="001111BC"/>
    <w:rsid w:val="001122C6"/>
    <w:rsid w:val="00114657"/>
    <w:rsid w:val="0011579A"/>
    <w:rsid w:val="001325BF"/>
    <w:rsid w:val="0013307F"/>
    <w:rsid w:val="001356EA"/>
    <w:rsid w:val="00141E9B"/>
    <w:rsid w:val="001475D5"/>
    <w:rsid w:val="001479C4"/>
    <w:rsid w:val="00147D88"/>
    <w:rsid w:val="00172663"/>
    <w:rsid w:val="00185DD8"/>
    <w:rsid w:val="001915D0"/>
    <w:rsid w:val="00191691"/>
    <w:rsid w:val="00193147"/>
    <w:rsid w:val="001975FF"/>
    <w:rsid w:val="001B32C5"/>
    <w:rsid w:val="001C5FC1"/>
    <w:rsid w:val="001C6E7C"/>
    <w:rsid w:val="001D1242"/>
    <w:rsid w:val="001D28CE"/>
    <w:rsid w:val="001E119E"/>
    <w:rsid w:val="001E11A7"/>
    <w:rsid w:val="001F3B4F"/>
    <w:rsid w:val="002073E7"/>
    <w:rsid w:val="00207985"/>
    <w:rsid w:val="00213CE0"/>
    <w:rsid w:val="0021631B"/>
    <w:rsid w:val="0022103E"/>
    <w:rsid w:val="00225003"/>
    <w:rsid w:val="002255A8"/>
    <w:rsid w:val="002373BF"/>
    <w:rsid w:val="0024175A"/>
    <w:rsid w:val="00243B62"/>
    <w:rsid w:val="002508B7"/>
    <w:rsid w:val="002530C2"/>
    <w:rsid w:val="00265C22"/>
    <w:rsid w:val="00267072"/>
    <w:rsid w:val="00274593"/>
    <w:rsid w:val="0028002D"/>
    <w:rsid w:val="0029694F"/>
    <w:rsid w:val="00296D75"/>
    <w:rsid w:val="00297320"/>
    <w:rsid w:val="00297781"/>
    <w:rsid w:val="002B088C"/>
    <w:rsid w:val="002C2AE2"/>
    <w:rsid w:val="002C3C5F"/>
    <w:rsid w:val="002C531D"/>
    <w:rsid w:val="002E3F79"/>
    <w:rsid w:val="002E6E0A"/>
    <w:rsid w:val="002F2787"/>
    <w:rsid w:val="0030461B"/>
    <w:rsid w:val="003064D1"/>
    <w:rsid w:val="0031036C"/>
    <w:rsid w:val="003105AB"/>
    <w:rsid w:val="00314738"/>
    <w:rsid w:val="003167F1"/>
    <w:rsid w:val="003177C3"/>
    <w:rsid w:val="003213BA"/>
    <w:rsid w:val="00331A22"/>
    <w:rsid w:val="00337DF5"/>
    <w:rsid w:val="003415ED"/>
    <w:rsid w:val="00347230"/>
    <w:rsid w:val="00356061"/>
    <w:rsid w:val="00356CFD"/>
    <w:rsid w:val="0035749F"/>
    <w:rsid w:val="00361702"/>
    <w:rsid w:val="00377CFA"/>
    <w:rsid w:val="003818CE"/>
    <w:rsid w:val="00396781"/>
    <w:rsid w:val="003A20D7"/>
    <w:rsid w:val="003A25A1"/>
    <w:rsid w:val="003A4E27"/>
    <w:rsid w:val="003B0082"/>
    <w:rsid w:val="003B5F9F"/>
    <w:rsid w:val="003C1017"/>
    <w:rsid w:val="003C260E"/>
    <w:rsid w:val="003C5D58"/>
    <w:rsid w:val="003D0B39"/>
    <w:rsid w:val="003D2985"/>
    <w:rsid w:val="003D3A34"/>
    <w:rsid w:val="00405485"/>
    <w:rsid w:val="00413C1D"/>
    <w:rsid w:val="00423523"/>
    <w:rsid w:val="00435A36"/>
    <w:rsid w:val="00436F1F"/>
    <w:rsid w:val="00452496"/>
    <w:rsid w:val="004559DF"/>
    <w:rsid w:val="004571C6"/>
    <w:rsid w:val="00462000"/>
    <w:rsid w:val="004743A9"/>
    <w:rsid w:val="00485C1A"/>
    <w:rsid w:val="00493E2F"/>
    <w:rsid w:val="00494BA0"/>
    <w:rsid w:val="004A0F76"/>
    <w:rsid w:val="004A47F5"/>
    <w:rsid w:val="004C6708"/>
    <w:rsid w:val="004D1688"/>
    <w:rsid w:val="004D6EC8"/>
    <w:rsid w:val="004E2FF4"/>
    <w:rsid w:val="004F0E04"/>
    <w:rsid w:val="004F316C"/>
    <w:rsid w:val="00506631"/>
    <w:rsid w:val="005147BC"/>
    <w:rsid w:val="0051704C"/>
    <w:rsid w:val="00520799"/>
    <w:rsid w:val="00541EC9"/>
    <w:rsid w:val="00546466"/>
    <w:rsid w:val="0055361C"/>
    <w:rsid w:val="00570FC8"/>
    <w:rsid w:val="0057603E"/>
    <w:rsid w:val="00590F9B"/>
    <w:rsid w:val="005A5D70"/>
    <w:rsid w:val="005B4B48"/>
    <w:rsid w:val="005B5C1B"/>
    <w:rsid w:val="005C0D48"/>
    <w:rsid w:val="005C1F76"/>
    <w:rsid w:val="005C209A"/>
    <w:rsid w:val="005C22B9"/>
    <w:rsid w:val="005C25EA"/>
    <w:rsid w:val="005D646D"/>
    <w:rsid w:val="005E1A0D"/>
    <w:rsid w:val="005E43B0"/>
    <w:rsid w:val="005E476F"/>
    <w:rsid w:val="005E4B17"/>
    <w:rsid w:val="00612ABB"/>
    <w:rsid w:val="006142B1"/>
    <w:rsid w:val="00624071"/>
    <w:rsid w:val="00625239"/>
    <w:rsid w:val="00630E1C"/>
    <w:rsid w:val="006473EF"/>
    <w:rsid w:val="0067056B"/>
    <w:rsid w:val="006725EE"/>
    <w:rsid w:val="00674D40"/>
    <w:rsid w:val="00676B1D"/>
    <w:rsid w:val="00692963"/>
    <w:rsid w:val="00697AD9"/>
    <w:rsid w:val="006D7F60"/>
    <w:rsid w:val="006E6F4D"/>
    <w:rsid w:val="006F0F73"/>
    <w:rsid w:val="006F18F7"/>
    <w:rsid w:val="006F75CB"/>
    <w:rsid w:val="00704180"/>
    <w:rsid w:val="00707D58"/>
    <w:rsid w:val="0071247E"/>
    <w:rsid w:val="0071389A"/>
    <w:rsid w:val="00716964"/>
    <w:rsid w:val="00734B43"/>
    <w:rsid w:val="00756F1C"/>
    <w:rsid w:val="007574A2"/>
    <w:rsid w:val="007607AE"/>
    <w:rsid w:val="007635BA"/>
    <w:rsid w:val="00766734"/>
    <w:rsid w:val="00767FBD"/>
    <w:rsid w:val="00785360"/>
    <w:rsid w:val="0079170C"/>
    <w:rsid w:val="007919B6"/>
    <w:rsid w:val="00793C85"/>
    <w:rsid w:val="007A13DF"/>
    <w:rsid w:val="007A3332"/>
    <w:rsid w:val="007A5330"/>
    <w:rsid w:val="007A66A5"/>
    <w:rsid w:val="007C31C4"/>
    <w:rsid w:val="007D0F16"/>
    <w:rsid w:val="007E0C04"/>
    <w:rsid w:val="007E2E06"/>
    <w:rsid w:val="007F20D1"/>
    <w:rsid w:val="007F39EA"/>
    <w:rsid w:val="007F49E6"/>
    <w:rsid w:val="007F6434"/>
    <w:rsid w:val="008134FE"/>
    <w:rsid w:val="00814560"/>
    <w:rsid w:val="00822567"/>
    <w:rsid w:val="0083093C"/>
    <w:rsid w:val="00840BDB"/>
    <w:rsid w:val="00843D64"/>
    <w:rsid w:val="00846B8A"/>
    <w:rsid w:val="00852C27"/>
    <w:rsid w:val="0085342E"/>
    <w:rsid w:val="008625D5"/>
    <w:rsid w:val="00863578"/>
    <w:rsid w:val="008705D0"/>
    <w:rsid w:val="00875628"/>
    <w:rsid w:val="00877CFA"/>
    <w:rsid w:val="0088481D"/>
    <w:rsid w:val="00891D84"/>
    <w:rsid w:val="008921C6"/>
    <w:rsid w:val="0089470A"/>
    <w:rsid w:val="008948BD"/>
    <w:rsid w:val="008A604D"/>
    <w:rsid w:val="008C5B4C"/>
    <w:rsid w:val="008D0B2F"/>
    <w:rsid w:val="008E5645"/>
    <w:rsid w:val="008F0E79"/>
    <w:rsid w:val="00901619"/>
    <w:rsid w:val="0090680B"/>
    <w:rsid w:val="00924E1C"/>
    <w:rsid w:val="00927186"/>
    <w:rsid w:val="0093545A"/>
    <w:rsid w:val="009401B3"/>
    <w:rsid w:val="00956B99"/>
    <w:rsid w:val="00966CFD"/>
    <w:rsid w:val="0096709F"/>
    <w:rsid w:val="00976199"/>
    <w:rsid w:val="00976D0C"/>
    <w:rsid w:val="00982FE3"/>
    <w:rsid w:val="009959A8"/>
    <w:rsid w:val="009A7FB7"/>
    <w:rsid w:val="009B1737"/>
    <w:rsid w:val="009B4DB2"/>
    <w:rsid w:val="009C2761"/>
    <w:rsid w:val="009C5535"/>
    <w:rsid w:val="009E0AF8"/>
    <w:rsid w:val="009E78F6"/>
    <w:rsid w:val="009F3CF2"/>
    <w:rsid w:val="009F55C6"/>
    <w:rsid w:val="009F5CBB"/>
    <w:rsid w:val="00A002CD"/>
    <w:rsid w:val="00A00BF2"/>
    <w:rsid w:val="00A06E74"/>
    <w:rsid w:val="00A13240"/>
    <w:rsid w:val="00A27397"/>
    <w:rsid w:val="00A310CD"/>
    <w:rsid w:val="00A32D5B"/>
    <w:rsid w:val="00A35377"/>
    <w:rsid w:val="00A43837"/>
    <w:rsid w:val="00A4485A"/>
    <w:rsid w:val="00A4739C"/>
    <w:rsid w:val="00A51E42"/>
    <w:rsid w:val="00A53D8E"/>
    <w:rsid w:val="00A73C15"/>
    <w:rsid w:val="00A80DC4"/>
    <w:rsid w:val="00A91320"/>
    <w:rsid w:val="00A91B53"/>
    <w:rsid w:val="00A97B5D"/>
    <w:rsid w:val="00AA3E8C"/>
    <w:rsid w:val="00AA62BF"/>
    <w:rsid w:val="00AB1BB1"/>
    <w:rsid w:val="00AC3F23"/>
    <w:rsid w:val="00AD6EFE"/>
    <w:rsid w:val="00AE341B"/>
    <w:rsid w:val="00AF25A2"/>
    <w:rsid w:val="00AF31D7"/>
    <w:rsid w:val="00AF3A29"/>
    <w:rsid w:val="00B02AF0"/>
    <w:rsid w:val="00B03F34"/>
    <w:rsid w:val="00B04D58"/>
    <w:rsid w:val="00B04E2E"/>
    <w:rsid w:val="00B05385"/>
    <w:rsid w:val="00B07BCA"/>
    <w:rsid w:val="00B11114"/>
    <w:rsid w:val="00B26434"/>
    <w:rsid w:val="00B363AC"/>
    <w:rsid w:val="00B436C6"/>
    <w:rsid w:val="00B43B62"/>
    <w:rsid w:val="00B453FD"/>
    <w:rsid w:val="00B45C36"/>
    <w:rsid w:val="00B56E63"/>
    <w:rsid w:val="00B60FF0"/>
    <w:rsid w:val="00B726A0"/>
    <w:rsid w:val="00B761B3"/>
    <w:rsid w:val="00B773E7"/>
    <w:rsid w:val="00B7783F"/>
    <w:rsid w:val="00B802C3"/>
    <w:rsid w:val="00B82228"/>
    <w:rsid w:val="00B83DC8"/>
    <w:rsid w:val="00B8580D"/>
    <w:rsid w:val="00BA02D6"/>
    <w:rsid w:val="00BB38FB"/>
    <w:rsid w:val="00BC54B9"/>
    <w:rsid w:val="00BC5C91"/>
    <w:rsid w:val="00BD586F"/>
    <w:rsid w:val="00BD59C4"/>
    <w:rsid w:val="00BD7BA9"/>
    <w:rsid w:val="00BE50E3"/>
    <w:rsid w:val="00BE587B"/>
    <w:rsid w:val="00C00E27"/>
    <w:rsid w:val="00C038F5"/>
    <w:rsid w:val="00C05C85"/>
    <w:rsid w:val="00C11526"/>
    <w:rsid w:val="00C24105"/>
    <w:rsid w:val="00C31C77"/>
    <w:rsid w:val="00C33857"/>
    <w:rsid w:val="00C36D1B"/>
    <w:rsid w:val="00C40101"/>
    <w:rsid w:val="00C42007"/>
    <w:rsid w:val="00C50B4B"/>
    <w:rsid w:val="00C52B17"/>
    <w:rsid w:val="00C55D4C"/>
    <w:rsid w:val="00C71E4C"/>
    <w:rsid w:val="00C82A38"/>
    <w:rsid w:val="00C90871"/>
    <w:rsid w:val="00C97060"/>
    <w:rsid w:val="00CA4016"/>
    <w:rsid w:val="00CA44AE"/>
    <w:rsid w:val="00CB3A01"/>
    <w:rsid w:val="00CC5ED6"/>
    <w:rsid w:val="00CD2E0D"/>
    <w:rsid w:val="00CD42C9"/>
    <w:rsid w:val="00CE2164"/>
    <w:rsid w:val="00CF2FCB"/>
    <w:rsid w:val="00CF77F7"/>
    <w:rsid w:val="00D00DB0"/>
    <w:rsid w:val="00D01672"/>
    <w:rsid w:val="00D04068"/>
    <w:rsid w:val="00D117A9"/>
    <w:rsid w:val="00D14CC7"/>
    <w:rsid w:val="00D51DE0"/>
    <w:rsid w:val="00D524ED"/>
    <w:rsid w:val="00D53C36"/>
    <w:rsid w:val="00D64902"/>
    <w:rsid w:val="00D67959"/>
    <w:rsid w:val="00D70B43"/>
    <w:rsid w:val="00D72A80"/>
    <w:rsid w:val="00D72E26"/>
    <w:rsid w:val="00D811CA"/>
    <w:rsid w:val="00DA44AA"/>
    <w:rsid w:val="00DA5016"/>
    <w:rsid w:val="00DB31F1"/>
    <w:rsid w:val="00DD1664"/>
    <w:rsid w:val="00DD2CE6"/>
    <w:rsid w:val="00DD5EAD"/>
    <w:rsid w:val="00DE0A93"/>
    <w:rsid w:val="00DE702C"/>
    <w:rsid w:val="00DF0CCA"/>
    <w:rsid w:val="00DF2098"/>
    <w:rsid w:val="00E2099E"/>
    <w:rsid w:val="00E36C13"/>
    <w:rsid w:val="00E3712D"/>
    <w:rsid w:val="00E41FA7"/>
    <w:rsid w:val="00E43141"/>
    <w:rsid w:val="00E43166"/>
    <w:rsid w:val="00E4782F"/>
    <w:rsid w:val="00E5169F"/>
    <w:rsid w:val="00E524A5"/>
    <w:rsid w:val="00E55A0B"/>
    <w:rsid w:val="00E60035"/>
    <w:rsid w:val="00E60583"/>
    <w:rsid w:val="00E7106A"/>
    <w:rsid w:val="00E834A1"/>
    <w:rsid w:val="00E83AE4"/>
    <w:rsid w:val="00E959FD"/>
    <w:rsid w:val="00EA3CDC"/>
    <w:rsid w:val="00ED0750"/>
    <w:rsid w:val="00ED2C6F"/>
    <w:rsid w:val="00EE19E3"/>
    <w:rsid w:val="00EE6A52"/>
    <w:rsid w:val="00EE7C8A"/>
    <w:rsid w:val="00EF31B6"/>
    <w:rsid w:val="00F106A4"/>
    <w:rsid w:val="00F10A6C"/>
    <w:rsid w:val="00F13BF9"/>
    <w:rsid w:val="00F14575"/>
    <w:rsid w:val="00F200D0"/>
    <w:rsid w:val="00F20A78"/>
    <w:rsid w:val="00F236C3"/>
    <w:rsid w:val="00F262F5"/>
    <w:rsid w:val="00F33ABC"/>
    <w:rsid w:val="00F42123"/>
    <w:rsid w:val="00F531DD"/>
    <w:rsid w:val="00F565C0"/>
    <w:rsid w:val="00F6067C"/>
    <w:rsid w:val="00F674A8"/>
    <w:rsid w:val="00F80897"/>
    <w:rsid w:val="00F864F2"/>
    <w:rsid w:val="00F87214"/>
    <w:rsid w:val="00F96FD0"/>
    <w:rsid w:val="00FA338D"/>
    <w:rsid w:val="00FA59E0"/>
    <w:rsid w:val="00FA5FAF"/>
    <w:rsid w:val="00FB17EB"/>
    <w:rsid w:val="00FB2A98"/>
    <w:rsid w:val="00FB4DBF"/>
    <w:rsid w:val="00FC1B24"/>
    <w:rsid w:val="00FC3B2E"/>
    <w:rsid w:val="00FC4992"/>
    <w:rsid w:val="00FC7344"/>
    <w:rsid w:val="00FD0C65"/>
    <w:rsid w:val="00FD5A7E"/>
    <w:rsid w:val="00FE13DA"/>
    <w:rsid w:val="00FE1A1C"/>
    <w:rsid w:val="00FE6BB3"/>
    <w:rsid w:val="00FF1C35"/>
    <w:rsid w:val="00FF3E07"/>
    <w:rsid w:val="00FF6708"/>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7CD26DD8"/>
  <w15:chartTrackingRefBased/>
  <w15:docId w15:val="{2752B5B0-A8BD-4089-8443-AD1BB7FD61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link w:val="Heading1Char"/>
    <w:qFormat/>
    <w:rsid w:val="001111BC"/>
    <w:pPr>
      <w:numPr>
        <w:numId w:val="26"/>
      </w:numPr>
      <w:pBdr>
        <w:top w:val="none" w:sz="0" w:space="0" w:color="000000"/>
        <w:left w:val="none" w:sz="0" w:space="0" w:color="000000"/>
        <w:bottom w:val="none" w:sz="0" w:space="0" w:color="000000"/>
        <w:right w:val="none" w:sz="0" w:space="0" w:color="000000"/>
      </w:pBdr>
      <w:spacing w:before="360" w:after="360" w:line="240" w:lineRule="auto"/>
      <w:outlineLvl w:val="0"/>
    </w:pPr>
    <w:rPr>
      <w:rFonts w:ascii="Tahoma" w:eastAsia="Times New Roman" w:hAnsi="Tahoma" w:cs="Tahoma"/>
      <w:b/>
      <w:bCs/>
      <w:noProof/>
      <w:kern w:val="32"/>
      <w:sz w:val="24"/>
      <w:szCs w:val="24"/>
      <w:lang w:eastAsia="hr-HR"/>
    </w:rPr>
  </w:style>
  <w:style w:type="paragraph" w:styleId="Heading2">
    <w:name w:val="heading 2"/>
    <w:basedOn w:val="Normal"/>
    <w:next w:val="Normal"/>
    <w:link w:val="Heading2Char"/>
    <w:qFormat/>
    <w:rsid w:val="001111BC"/>
    <w:pPr>
      <w:keepNext/>
      <w:keepLines/>
      <w:numPr>
        <w:ilvl w:val="1"/>
        <w:numId w:val="26"/>
      </w:numPr>
      <w:spacing w:before="40" w:after="0"/>
      <w:jc w:val="both"/>
      <w:outlineLvl w:val="1"/>
    </w:pPr>
    <w:rPr>
      <w:rFonts w:ascii="Times New Roman" w:eastAsia="Calibri" w:hAnsi="Times New Roman" w:cs="Times New Roman"/>
      <w:color w:val="1F4E79"/>
      <w:sz w:val="26"/>
      <w:szCs w:val="26"/>
    </w:rPr>
  </w:style>
  <w:style w:type="paragraph" w:styleId="Heading3">
    <w:name w:val="heading 3"/>
    <w:basedOn w:val="Normal"/>
    <w:next w:val="Normal"/>
    <w:link w:val="Heading3Char"/>
    <w:qFormat/>
    <w:rsid w:val="001111BC"/>
    <w:pPr>
      <w:keepNext/>
      <w:keepLines/>
      <w:numPr>
        <w:ilvl w:val="2"/>
        <w:numId w:val="26"/>
      </w:numPr>
      <w:spacing w:before="40" w:after="0"/>
      <w:ind w:left="568"/>
      <w:jc w:val="both"/>
      <w:outlineLvl w:val="2"/>
    </w:pPr>
    <w:rPr>
      <w:rFonts w:ascii="Times New Roman" w:eastAsia="Calibri" w:hAnsi="Times New Roman" w:cs="Times New Roman"/>
      <w:color w:val="1F4E79"/>
      <w:sz w:val="24"/>
      <w:szCs w:val="24"/>
    </w:rPr>
  </w:style>
  <w:style w:type="paragraph" w:styleId="Heading4">
    <w:name w:val="heading 4"/>
    <w:basedOn w:val="Normal"/>
    <w:next w:val="Normal"/>
    <w:link w:val="Heading4Char"/>
    <w:qFormat/>
    <w:rsid w:val="001111BC"/>
    <w:pPr>
      <w:keepNext/>
      <w:keepLines/>
      <w:numPr>
        <w:ilvl w:val="3"/>
        <w:numId w:val="26"/>
      </w:numPr>
      <w:spacing w:before="40" w:after="0"/>
      <w:jc w:val="both"/>
      <w:outlineLvl w:val="3"/>
    </w:pPr>
    <w:rPr>
      <w:rFonts w:ascii="Times New Roman" w:eastAsia="Calibri" w:hAnsi="Times New Roman" w:cs="Times New Roman"/>
      <w:i/>
      <w:iCs/>
      <w:color w:val="2E74B5"/>
    </w:rPr>
  </w:style>
  <w:style w:type="paragraph" w:styleId="Heading5">
    <w:name w:val="heading 5"/>
    <w:basedOn w:val="Normal"/>
    <w:next w:val="Normal"/>
    <w:link w:val="Heading5Char"/>
    <w:qFormat/>
    <w:rsid w:val="001111BC"/>
    <w:pPr>
      <w:keepNext/>
      <w:keepLines/>
      <w:numPr>
        <w:ilvl w:val="4"/>
        <w:numId w:val="26"/>
      </w:numPr>
      <w:spacing w:before="40" w:after="0"/>
      <w:jc w:val="both"/>
      <w:outlineLvl w:val="4"/>
    </w:pPr>
    <w:rPr>
      <w:rFonts w:ascii="Calibri Light" w:eastAsia="Calibri" w:hAnsi="Calibri Light" w:cs="Times New Roman"/>
      <w:color w:val="2E74B5"/>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11BC"/>
    <w:rPr>
      <w:rFonts w:ascii="Tahoma" w:eastAsia="Times New Roman" w:hAnsi="Tahoma" w:cs="Tahoma"/>
      <w:b/>
      <w:bCs/>
      <w:noProof/>
      <w:kern w:val="32"/>
      <w:sz w:val="24"/>
      <w:szCs w:val="24"/>
      <w:lang w:eastAsia="hr-HR"/>
    </w:rPr>
  </w:style>
  <w:style w:type="character" w:customStyle="1" w:styleId="Heading2Char">
    <w:name w:val="Heading 2 Char"/>
    <w:basedOn w:val="DefaultParagraphFont"/>
    <w:link w:val="Heading2"/>
    <w:rsid w:val="001111BC"/>
    <w:rPr>
      <w:rFonts w:ascii="Times New Roman" w:eastAsia="Calibri" w:hAnsi="Times New Roman" w:cs="Times New Roman"/>
      <w:color w:val="1F4E79"/>
      <w:sz w:val="26"/>
      <w:szCs w:val="26"/>
    </w:rPr>
  </w:style>
  <w:style w:type="character" w:customStyle="1" w:styleId="Heading3Char">
    <w:name w:val="Heading 3 Char"/>
    <w:basedOn w:val="DefaultParagraphFont"/>
    <w:link w:val="Heading3"/>
    <w:rsid w:val="001111BC"/>
    <w:rPr>
      <w:rFonts w:ascii="Times New Roman" w:eastAsia="Calibri" w:hAnsi="Times New Roman" w:cs="Times New Roman"/>
      <w:color w:val="1F4E79"/>
      <w:sz w:val="24"/>
      <w:szCs w:val="24"/>
    </w:rPr>
  </w:style>
  <w:style w:type="character" w:customStyle="1" w:styleId="Heading4Char">
    <w:name w:val="Heading 4 Char"/>
    <w:basedOn w:val="DefaultParagraphFont"/>
    <w:link w:val="Heading4"/>
    <w:rsid w:val="001111BC"/>
    <w:rPr>
      <w:rFonts w:ascii="Times New Roman" w:eastAsia="Calibri" w:hAnsi="Times New Roman" w:cs="Times New Roman"/>
      <w:i/>
      <w:iCs/>
      <w:color w:val="2E74B5"/>
    </w:rPr>
  </w:style>
  <w:style w:type="character" w:customStyle="1" w:styleId="Heading5Char">
    <w:name w:val="Heading 5 Char"/>
    <w:basedOn w:val="DefaultParagraphFont"/>
    <w:link w:val="Heading5"/>
    <w:rsid w:val="001111BC"/>
    <w:rPr>
      <w:rFonts w:ascii="Calibri Light" w:eastAsia="Calibri" w:hAnsi="Calibri Light" w:cs="Times New Roman"/>
      <w:color w:val="2E74B5"/>
    </w:rPr>
  </w:style>
  <w:style w:type="numbering" w:customStyle="1" w:styleId="NoList1">
    <w:name w:val="No List1"/>
    <w:next w:val="NoList"/>
    <w:uiPriority w:val="99"/>
    <w:semiHidden/>
    <w:unhideWhenUsed/>
    <w:rsid w:val="001111BC"/>
  </w:style>
  <w:style w:type="paragraph" w:customStyle="1" w:styleId="MainParagraph">
    <w:name w:val="Main Paragraph"/>
    <w:basedOn w:val="Normal"/>
    <w:rsid w:val="001111BC"/>
    <w:pPr>
      <w:pBdr>
        <w:top w:val="none" w:sz="0" w:space="0" w:color="000000"/>
        <w:left w:val="none" w:sz="0" w:space="0" w:color="000000"/>
        <w:bottom w:val="none" w:sz="0" w:space="0" w:color="000000"/>
        <w:right w:val="none" w:sz="0" w:space="0" w:color="000000"/>
      </w:pBdr>
      <w:spacing w:after="240" w:line="240" w:lineRule="auto"/>
      <w:ind w:left="720"/>
      <w:jc w:val="both"/>
    </w:pPr>
    <w:rPr>
      <w:rFonts w:ascii="Tahoma" w:eastAsia="Times New Roman" w:hAnsi="Tahoma" w:cs="Tahoma"/>
      <w:noProof/>
      <w:lang w:eastAsia="hr-HR"/>
    </w:rPr>
  </w:style>
  <w:style w:type="paragraph" w:styleId="Header">
    <w:name w:val="header"/>
    <w:basedOn w:val="Normal"/>
    <w:link w:val="HeaderChar"/>
    <w:semiHidden/>
    <w:rsid w:val="001111BC"/>
    <w:pPr>
      <w:pBdr>
        <w:top w:val="none" w:sz="0" w:space="0" w:color="000000"/>
        <w:left w:val="none" w:sz="0" w:space="0" w:color="000000"/>
        <w:bottom w:val="none" w:sz="0" w:space="0" w:color="000000"/>
        <w:right w:val="none" w:sz="0" w:space="0" w:color="000000"/>
      </w:pBdr>
      <w:tabs>
        <w:tab w:val="center" w:pos="4320"/>
        <w:tab w:val="right" w:pos="8640"/>
      </w:tabs>
      <w:spacing w:after="0" w:line="240" w:lineRule="auto"/>
    </w:pPr>
    <w:rPr>
      <w:rFonts w:ascii="Times New Roman" w:eastAsia="Times New Roman" w:hAnsi="Times New Roman" w:cs="Times New Roman"/>
      <w:noProof/>
      <w:sz w:val="24"/>
      <w:szCs w:val="24"/>
      <w:lang w:eastAsia="hr-HR"/>
    </w:rPr>
  </w:style>
  <w:style w:type="character" w:customStyle="1" w:styleId="HeaderChar">
    <w:name w:val="Header Char"/>
    <w:basedOn w:val="DefaultParagraphFont"/>
    <w:link w:val="Header"/>
    <w:semiHidden/>
    <w:rsid w:val="001111BC"/>
    <w:rPr>
      <w:rFonts w:ascii="Times New Roman" w:eastAsia="Times New Roman" w:hAnsi="Times New Roman" w:cs="Times New Roman"/>
      <w:noProof/>
      <w:sz w:val="24"/>
      <w:szCs w:val="24"/>
      <w:lang w:eastAsia="hr-HR"/>
    </w:rPr>
  </w:style>
  <w:style w:type="paragraph" w:styleId="Footer">
    <w:name w:val="footer"/>
    <w:basedOn w:val="Normal"/>
    <w:link w:val="FooterChar"/>
    <w:uiPriority w:val="99"/>
    <w:rsid w:val="001111BC"/>
    <w:pPr>
      <w:pBdr>
        <w:top w:val="none" w:sz="0" w:space="0" w:color="000000"/>
        <w:left w:val="none" w:sz="0" w:space="0" w:color="000000"/>
        <w:bottom w:val="none" w:sz="0" w:space="0" w:color="000000"/>
        <w:right w:val="none" w:sz="0" w:space="0" w:color="000000"/>
      </w:pBdr>
      <w:tabs>
        <w:tab w:val="center" w:pos="4320"/>
        <w:tab w:val="right" w:pos="8640"/>
      </w:tabs>
      <w:spacing w:after="0" w:line="240" w:lineRule="auto"/>
    </w:pPr>
    <w:rPr>
      <w:rFonts w:ascii="Times New Roman" w:eastAsia="Times New Roman" w:hAnsi="Times New Roman" w:cs="Times New Roman"/>
      <w:noProof/>
      <w:sz w:val="24"/>
      <w:szCs w:val="24"/>
      <w:lang w:val="x-none" w:eastAsia="x-none"/>
    </w:rPr>
  </w:style>
  <w:style w:type="character" w:customStyle="1" w:styleId="FooterChar">
    <w:name w:val="Footer Char"/>
    <w:basedOn w:val="DefaultParagraphFont"/>
    <w:link w:val="Footer"/>
    <w:uiPriority w:val="99"/>
    <w:rsid w:val="001111BC"/>
    <w:rPr>
      <w:rFonts w:ascii="Times New Roman" w:eastAsia="Times New Roman" w:hAnsi="Times New Roman" w:cs="Times New Roman"/>
      <w:noProof/>
      <w:sz w:val="24"/>
      <w:szCs w:val="24"/>
      <w:lang w:val="x-none" w:eastAsia="x-none"/>
    </w:rPr>
  </w:style>
  <w:style w:type="paragraph" w:styleId="CommentText">
    <w:name w:val="annotation text"/>
    <w:basedOn w:val="Normal"/>
    <w:link w:val="CommentTextChar"/>
    <w:uiPriority w:val="99"/>
    <w:rsid w:val="001111BC"/>
    <w:pPr>
      <w:pBdr>
        <w:top w:val="none" w:sz="0" w:space="0" w:color="000000"/>
        <w:left w:val="none" w:sz="0" w:space="0" w:color="000000"/>
        <w:bottom w:val="none" w:sz="0" w:space="0" w:color="000000"/>
        <w:right w:val="none" w:sz="0" w:space="0" w:color="000000"/>
      </w:pBdr>
      <w:spacing w:after="0" w:line="240" w:lineRule="auto"/>
    </w:pPr>
    <w:rPr>
      <w:rFonts w:ascii="Times New Roman" w:eastAsia="Times New Roman" w:hAnsi="Times New Roman" w:cs="Times New Roman"/>
      <w:noProof/>
      <w:sz w:val="24"/>
      <w:szCs w:val="24"/>
      <w:lang w:eastAsia="hr-HR"/>
    </w:rPr>
  </w:style>
  <w:style w:type="character" w:customStyle="1" w:styleId="CommentTextChar">
    <w:name w:val="Comment Text Char"/>
    <w:basedOn w:val="DefaultParagraphFont"/>
    <w:link w:val="CommentText"/>
    <w:uiPriority w:val="99"/>
    <w:rsid w:val="001111BC"/>
    <w:rPr>
      <w:rFonts w:ascii="Times New Roman" w:eastAsia="Times New Roman" w:hAnsi="Times New Roman" w:cs="Times New Roman"/>
      <w:noProof/>
      <w:sz w:val="24"/>
      <w:szCs w:val="24"/>
      <w:lang w:eastAsia="hr-HR"/>
    </w:rPr>
  </w:style>
  <w:style w:type="paragraph" w:styleId="CommentSubject">
    <w:name w:val="annotation subject"/>
    <w:basedOn w:val="CommentText"/>
    <w:link w:val="CommentSubjectChar"/>
    <w:semiHidden/>
    <w:rsid w:val="001111BC"/>
    <w:rPr>
      <w:b/>
      <w:bCs/>
    </w:rPr>
  </w:style>
  <w:style w:type="character" w:customStyle="1" w:styleId="CommentSubjectChar">
    <w:name w:val="Comment Subject Char"/>
    <w:basedOn w:val="CommentTextChar"/>
    <w:link w:val="CommentSubject"/>
    <w:semiHidden/>
    <w:rsid w:val="001111BC"/>
    <w:rPr>
      <w:rFonts w:ascii="Times New Roman" w:eastAsia="Times New Roman" w:hAnsi="Times New Roman" w:cs="Times New Roman"/>
      <w:b/>
      <w:bCs/>
      <w:noProof/>
      <w:sz w:val="24"/>
      <w:szCs w:val="24"/>
      <w:lang w:eastAsia="hr-HR"/>
    </w:rPr>
  </w:style>
  <w:style w:type="paragraph" w:styleId="BalloonText">
    <w:name w:val="Balloon Text"/>
    <w:basedOn w:val="Normal"/>
    <w:link w:val="BalloonTextChar"/>
    <w:semiHidden/>
    <w:rsid w:val="001111BC"/>
    <w:pPr>
      <w:pBdr>
        <w:top w:val="none" w:sz="0" w:space="0" w:color="000000"/>
        <w:left w:val="none" w:sz="0" w:space="0" w:color="000000"/>
        <w:bottom w:val="none" w:sz="0" w:space="0" w:color="000000"/>
        <w:right w:val="none" w:sz="0" w:space="0" w:color="000000"/>
      </w:pBdr>
      <w:spacing w:after="0" w:line="240" w:lineRule="auto"/>
    </w:pPr>
    <w:rPr>
      <w:rFonts w:ascii="Tahoma" w:eastAsia="Times New Roman" w:hAnsi="Tahoma" w:cs="Tahoma"/>
      <w:noProof/>
      <w:sz w:val="16"/>
      <w:szCs w:val="16"/>
      <w:lang w:eastAsia="hr-HR"/>
    </w:rPr>
  </w:style>
  <w:style w:type="character" w:customStyle="1" w:styleId="BalloonTextChar">
    <w:name w:val="Balloon Text Char"/>
    <w:basedOn w:val="DefaultParagraphFont"/>
    <w:link w:val="BalloonText"/>
    <w:semiHidden/>
    <w:rsid w:val="001111BC"/>
    <w:rPr>
      <w:rFonts w:ascii="Tahoma" w:eastAsia="Times New Roman" w:hAnsi="Tahoma" w:cs="Tahoma"/>
      <w:noProof/>
      <w:sz w:val="16"/>
      <w:szCs w:val="16"/>
      <w:lang w:eastAsia="hr-HR"/>
    </w:rPr>
  </w:style>
  <w:style w:type="paragraph" w:customStyle="1" w:styleId="MainParagraph-nonumber">
    <w:name w:val="Main Paragraph - no number"/>
    <w:basedOn w:val="Normal"/>
    <w:uiPriority w:val="99"/>
    <w:rsid w:val="001111BC"/>
    <w:pPr>
      <w:pBdr>
        <w:top w:val="none" w:sz="0" w:space="0" w:color="000000"/>
        <w:left w:val="none" w:sz="0" w:space="0" w:color="000000"/>
        <w:bottom w:val="none" w:sz="0" w:space="0" w:color="000000"/>
        <w:right w:val="none" w:sz="0" w:space="0" w:color="000000"/>
      </w:pBdr>
      <w:spacing w:before="240" w:after="120" w:line="240" w:lineRule="auto"/>
      <w:ind w:left="720"/>
      <w:jc w:val="both"/>
    </w:pPr>
    <w:rPr>
      <w:rFonts w:ascii="Tahoma" w:eastAsia="Times New Roman" w:hAnsi="Tahoma" w:cs="Tahoma"/>
      <w:noProof/>
      <w:lang w:eastAsia="hr-HR"/>
    </w:rPr>
  </w:style>
  <w:style w:type="paragraph" w:customStyle="1" w:styleId="xxRulesParagraph">
    <w:name w:val="x.x Rules Paragraph"/>
    <w:basedOn w:val="Normal"/>
    <w:rsid w:val="001111BC"/>
    <w:pPr>
      <w:pBdr>
        <w:top w:val="none" w:sz="0" w:space="0" w:color="000000"/>
        <w:left w:val="none" w:sz="0" w:space="0" w:color="000000"/>
        <w:bottom w:val="none" w:sz="0" w:space="0" w:color="000000"/>
        <w:right w:val="none" w:sz="0" w:space="0" w:color="000000"/>
      </w:pBdr>
      <w:spacing w:before="160" w:line="240" w:lineRule="auto"/>
      <w:jc w:val="both"/>
    </w:pPr>
    <w:rPr>
      <w:rFonts w:ascii="Tahoma" w:eastAsia="Times New Roman" w:hAnsi="Tahoma" w:cs="Tahoma"/>
      <w:b/>
      <w:bCs/>
      <w:noProof/>
      <w:lang w:eastAsia="hr-HR"/>
    </w:rPr>
  </w:style>
  <w:style w:type="paragraph" w:customStyle="1" w:styleId="XXXRulesParagraph">
    <w:name w:val="X.X.X Rules Paragraph"/>
    <w:basedOn w:val="Normal"/>
    <w:rsid w:val="001111BC"/>
    <w:pPr>
      <w:pBdr>
        <w:top w:val="none" w:sz="0" w:space="0" w:color="000000"/>
        <w:left w:val="none" w:sz="0" w:space="0" w:color="000000"/>
        <w:bottom w:val="none" w:sz="0" w:space="0" w:color="000000"/>
        <w:right w:val="none" w:sz="0" w:space="0" w:color="000000"/>
      </w:pBdr>
      <w:spacing w:before="120" w:after="120" w:line="240" w:lineRule="auto"/>
      <w:jc w:val="both"/>
    </w:pPr>
    <w:rPr>
      <w:rFonts w:ascii="Tahoma" w:eastAsia="Times New Roman" w:hAnsi="Tahoma" w:cs="Tahoma"/>
      <w:noProof/>
      <w:lang w:eastAsia="hr-HR"/>
    </w:rPr>
  </w:style>
  <w:style w:type="paragraph" w:customStyle="1" w:styleId="Appendix">
    <w:name w:val="Appendix"/>
    <w:basedOn w:val="Normal"/>
    <w:rsid w:val="001111BC"/>
    <w:pPr>
      <w:pBdr>
        <w:top w:val="none" w:sz="0" w:space="0" w:color="000000"/>
        <w:left w:val="none" w:sz="0" w:space="0" w:color="000000"/>
        <w:bottom w:val="none" w:sz="0" w:space="0" w:color="000000"/>
        <w:right w:val="none" w:sz="0" w:space="0" w:color="000000"/>
      </w:pBdr>
      <w:spacing w:before="240" w:after="240" w:line="240" w:lineRule="auto"/>
      <w:jc w:val="center"/>
    </w:pPr>
    <w:rPr>
      <w:rFonts w:ascii="Tahoma" w:eastAsia="Times New Roman" w:hAnsi="Tahoma" w:cs="Tahoma"/>
      <w:b/>
      <w:bCs/>
      <w:noProof/>
      <w:sz w:val="28"/>
      <w:szCs w:val="28"/>
      <w:lang w:eastAsia="hr-HR"/>
    </w:rPr>
  </w:style>
  <w:style w:type="paragraph" w:customStyle="1" w:styleId="StepbyStep">
    <w:name w:val="Step by Step"/>
    <w:basedOn w:val="Normal"/>
    <w:rsid w:val="001111BC"/>
    <w:pPr>
      <w:pBdr>
        <w:top w:val="none" w:sz="0" w:space="0" w:color="000000"/>
        <w:left w:val="none" w:sz="0" w:space="0" w:color="000000"/>
        <w:bottom w:val="none" w:sz="0" w:space="0" w:color="000000"/>
        <w:right w:val="none" w:sz="0" w:space="0" w:color="000000"/>
      </w:pBdr>
      <w:spacing w:after="0" w:line="240" w:lineRule="auto"/>
    </w:pPr>
    <w:rPr>
      <w:rFonts w:ascii="Times New Roman" w:eastAsia="Times New Roman" w:hAnsi="Times New Roman" w:cs="Times New Roman"/>
      <w:noProof/>
      <w:sz w:val="24"/>
      <w:szCs w:val="24"/>
      <w:lang w:eastAsia="hr-HR"/>
    </w:rPr>
  </w:style>
  <w:style w:type="paragraph" w:customStyle="1" w:styleId="Level5Subset">
    <w:name w:val="Level 5 Subset"/>
    <w:basedOn w:val="Normal"/>
    <w:rsid w:val="001111BC"/>
    <w:pPr>
      <w:pBdr>
        <w:top w:val="none" w:sz="0" w:space="0" w:color="000000"/>
        <w:left w:val="none" w:sz="0" w:space="0" w:color="000000"/>
        <w:bottom w:val="none" w:sz="0" w:space="0" w:color="000000"/>
        <w:right w:val="none" w:sz="0" w:space="0" w:color="000000"/>
      </w:pBdr>
      <w:tabs>
        <w:tab w:val="left" w:pos="4440"/>
      </w:tabs>
      <w:spacing w:after="0" w:line="240" w:lineRule="auto"/>
      <w:ind w:left="4440" w:hanging="1226"/>
    </w:pPr>
    <w:rPr>
      <w:rFonts w:ascii="Times New Roman" w:eastAsia="Times New Roman" w:hAnsi="Times New Roman" w:cs="Times New Roman"/>
      <w:noProof/>
      <w:sz w:val="24"/>
      <w:szCs w:val="24"/>
      <w:lang w:eastAsia="hr-HR"/>
    </w:rPr>
  </w:style>
  <w:style w:type="paragraph" w:customStyle="1" w:styleId="Level6Subset">
    <w:name w:val="Level 6 Subset"/>
    <w:basedOn w:val="Normal"/>
    <w:rsid w:val="001111BC"/>
    <w:pPr>
      <w:pBdr>
        <w:top w:val="none" w:sz="0" w:space="0" w:color="000000"/>
        <w:left w:val="none" w:sz="0" w:space="0" w:color="000000"/>
        <w:bottom w:val="none" w:sz="0" w:space="0" w:color="000000"/>
        <w:right w:val="none" w:sz="0" w:space="0" w:color="000000"/>
      </w:pBdr>
      <w:tabs>
        <w:tab w:val="left" w:pos="5760"/>
      </w:tabs>
      <w:spacing w:after="0" w:line="240" w:lineRule="auto"/>
      <w:ind w:left="5760" w:hanging="1320"/>
    </w:pPr>
    <w:rPr>
      <w:rFonts w:ascii="Times New Roman" w:eastAsia="Times New Roman" w:hAnsi="Times New Roman" w:cs="Times New Roman"/>
      <w:noProof/>
      <w:sz w:val="24"/>
      <w:szCs w:val="24"/>
      <w:lang w:eastAsia="hr-HR"/>
    </w:rPr>
  </w:style>
  <w:style w:type="paragraph" w:styleId="FootnoteText">
    <w:name w:val="footnote text"/>
    <w:aliases w:val="Fußnote,Fußnotentextf,Podrozdział"/>
    <w:basedOn w:val="Normal"/>
    <w:link w:val="FootnoteTextChar"/>
    <w:uiPriority w:val="99"/>
    <w:semiHidden/>
    <w:rsid w:val="001111BC"/>
    <w:pPr>
      <w:pBdr>
        <w:top w:val="none" w:sz="0" w:space="0" w:color="000000"/>
        <w:left w:val="none" w:sz="0" w:space="0" w:color="000000"/>
        <w:bottom w:val="none" w:sz="0" w:space="0" w:color="000000"/>
        <w:right w:val="none" w:sz="0" w:space="0" w:color="000000"/>
      </w:pBdr>
      <w:spacing w:after="0" w:line="240" w:lineRule="auto"/>
    </w:pPr>
    <w:rPr>
      <w:rFonts w:ascii="Times New Roman" w:eastAsia="Times New Roman" w:hAnsi="Times New Roman" w:cs="Times New Roman"/>
      <w:noProof/>
      <w:sz w:val="24"/>
      <w:szCs w:val="24"/>
      <w:lang w:val="x-none" w:eastAsia="x-none"/>
    </w:rPr>
  </w:style>
  <w:style w:type="character" w:customStyle="1" w:styleId="FootnoteTextChar">
    <w:name w:val="Footnote Text Char"/>
    <w:aliases w:val="Fußnote Char,Fußnotentextf Char,Podrozdział Char"/>
    <w:basedOn w:val="DefaultParagraphFont"/>
    <w:link w:val="FootnoteText"/>
    <w:uiPriority w:val="99"/>
    <w:semiHidden/>
    <w:rsid w:val="001111BC"/>
    <w:rPr>
      <w:rFonts w:ascii="Times New Roman" w:eastAsia="Times New Roman" w:hAnsi="Times New Roman" w:cs="Times New Roman"/>
      <w:noProof/>
      <w:sz w:val="24"/>
      <w:szCs w:val="24"/>
      <w:lang w:val="x-none" w:eastAsia="x-none"/>
    </w:rPr>
  </w:style>
  <w:style w:type="paragraph" w:customStyle="1" w:styleId="xxPolorProcParagraph">
    <w:name w:val="x.x Pol or Proc Paragraph"/>
    <w:basedOn w:val="Normal"/>
    <w:rsid w:val="001111BC"/>
    <w:pPr>
      <w:pBdr>
        <w:top w:val="none" w:sz="0" w:space="0" w:color="000000"/>
        <w:left w:val="none" w:sz="0" w:space="0" w:color="000000"/>
        <w:bottom w:val="none" w:sz="0" w:space="0" w:color="000000"/>
        <w:right w:val="none" w:sz="0" w:space="0" w:color="000000"/>
      </w:pBdr>
      <w:tabs>
        <w:tab w:val="left" w:pos="1440"/>
      </w:tabs>
      <w:spacing w:before="160" w:line="240" w:lineRule="auto"/>
      <w:ind w:left="1440" w:hanging="720"/>
      <w:jc w:val="both"/>
    </w:pPr>
    <w:rPr>
      <w:rFonts w:ascii="Tahoma" w:eastAsia="Times New Roman" w:hAnsi="Tahoma" w:cs="Tahoma"/>
      <w:noProof/>
      <w:lang w:eastAsia="hr-HR"/>
    </w:rPr>
  </w:style>
  <w:style w:type="paragraph" w:styleId="PlainText">
    <w:name w:val="Plain Text"/>
    <w:basedOn w:val="Normal"/>
    <w:link w:val="PlainTextChar"/>
    <w:semiHidden/>
    <w:rsid w:val="001111BC"/>
    <w:pPr>
      <w:pBdr>
        <w:top w:val="none" w:sz="0" w:space="0" w:color="000000"/>
        <w:left w:val="none" w:sz="0" w:space="0" w:color="000000"/>
        <w:bottom w:val="none" w:sz="0" w:space="0" w:color="000000"/>
        <w:right w:val="none" w:sz="0" w:space="0" w:color="000000"/>
      </w:pBdr>
      <w:spacing w:after="0" w:line="240" w:lineRule="auto"/>
    </w:pPr>
    <w:rPr>
      <w:rFonts w:ascii="Courier New" w:eastAsia="Times New Roman" w:hAnsi="Courier New" w:cs="Courier New"/>
      <w:noProof/>
      <w:sz w:val="20"/>
      <w:szCs w:val="20"/>
      <w:lang w:eastAsia="hr-HR"/>
    </w:rPr>
  </w:style>
  <w:style w:type="character" w:customStyle="1" w:styleId="PlainTextChar">
    <w:name w:val="Plain Text Char"/>
    <w:basedOn w:val="DefaultParagraphFont"/>
    <w:link w:val="PlainText"/>
    <w:semiHidden/>
    <w:rsid w:val="001111BC"/>
    <w:rPr>
      <w:rFonts w:ascii="Courier New" w:eastAsia="Times New Roman" w:hAnsi="Courier New" w:cs="Courier New"/>
      <w:noProof/>
      <w:sz w:val="20"/>
      <w:szCs w:val="20"/>
      <w:lang w:eastAsia="hr-HR"/>
    </w:rPr>
  </w:style>
  <w:style w:type="paragraph" w:customStyle="1" w:styleId="Revision1">
    <w:name w:val="Revision1"/>
    <w:rsid w:val="001111BC"/>
    <w:pPr>
      <w:pBdr>
        <w:top w:val="none" w:sz="0" w:space="0" w:color="000000"/>
        <w:left w:val="none" w:sz="0" w:space="0" w:color="000000"/>
        <w:bottom w:val="none" w:sz="0" w:space="0" w:color="000000"/>
        <w:right w:val="none" w:sz="0" w:space="0" w:color="000000"/>
      </w:pBdr>
      <w:spacing w:after="0" w:line="240" w:lineRule="auto"/>
    </w:pPr>
    <w:rPr>
      <w:rFonts w:ascii="Times New Roman" w:eastAsia="Times New Roman" w:hAnsi="Times New Roman" w:cs="Times New Roman"/>
      <w:noProof/>
      <w:sz w:val="24"/>
      <w:szCs w:val="24"/>
      <w:lang w:eastAsia="hr-HR"/>
    </w:rPr>
  </w:style>
  <w:style w:type="paragraph" w:customStyle="1" w:styleId="ListParagraph1">
    <w:name w:val="List Paragraph1"/>
    <w:basedOn w:val="Normal"/>
    <w:rsid w:val="001111BC"/>
    <w:pPr>
      <w:pBdr>
        <w:top w:val="none" w:sz="0" w:space="0" w:color="000000"/>
        <w:left w:val="none" w:sz="0" w:space="0" w:color="000000"/>
        <w:bottom w:val="none" w:sz="0" w:space="0" w:color="000000"/>
        <w:right w:val="none" w:sz="0" w:space="0" w:color="000000"/>
      </w:pBdr>
      <w:spacing w:after="0" w:line="240" w:lineRule="auto"/>
      <w:ind w:left="720"/>
    </w:pPr>
    <w:rPr>
      <w:rFonts w:ascii="Times New Roman" w:eastAsia="Times New Roman" w:hAnsi="Times New Roman" w:cs="Times New Roman"/>
      <w:noProof/>
      <w:sz w:val="24"/>
      <w:szCs w:val="24"/>
      <w:lang w:eastAsia="hr-HR"/>
    </w:rPr>
  </w:style>
  <w:style w:type="paragraph" w:customStyle="1" w:styleId="ZaglavljeChar">
    <w:name w:val="Zaglavlje Char"/>
    <w:rsid w:val="001111BC"/>
    <w:pPr>
      <w:pBdr>
        <w:top w:val="none" w:sz="0" w:space="0" w:color="000000"/>
        <w:left w:val="none" w:sz="0" w:space="0" w:color="000000"/>
        <w:bottom w:val="none" w:sz="0" w:space="0" w:color="000000"/>
        <w:right w:val="none" w:sz="0" w:space="0" w:color="000000"/>
      </w:pBdr>
      <w:spacing w:after="0" w:line="240" w:lineRule="auto"/>
    </w:pPr>
    <w:rPr>
      <w:rFonts w:ascii="Times New Roman" w:eastAsia="Times New Roman" w:hAnsi="Times New Roman" w:cs="Times New Roman"/>
      <w:noProof/>
      <w:sz w:val="24"/>
      <w:szCs w:val="24"/>
      <w:lang w:eastAsia="hr-HR"/>
    </w:rPr>
  </w:style>
  <w:style w:type="character" w:styleId="Hyperlink">
    <w:name w:val="Hyperlink"/>
    <w:uiPriority w:val="99"/>
    <w:unhideWhenUsed/>
    <w:rsid w:val="001111BC"/>
    <w:rPr>
      <w:color w:val="0000FF"/>
      <w:u w:val="single"/>
    </w:rPr>
  </w:style>
  <w:style w:type="paragraph" w:customStyle="1" w:styleId="Bezproreda1">
    <w:name w:val="Bez proreda1"/>
    <w:uiPriority w:val="1"/>
    <w:qFormat/>
    <w:rsid w:val="001111BC"/>
    <w:pPr>
      <w:pBdr>
        <w:top w:val="none" w:sz="0" w:space="0" w:color="000000"/>
        <w:left w:val="none" w:sz="0" w:space="0" w:color="000000"/>
        <w:bottom w:val="none" w:sz="0" w:space="0" w:color="000000"/>
        <w:right w:val="none" w:sz="0" w:space="0" w:color="000000"/>
      </w:pBdr>
      <w:spacing w:after="0" w:line="240" w:lineRule="auto"/>
    </w:pPr>
    <w:rPr>
      <w:rFonts w:ascii="Times New Roman" w:eastAsia="Times New Roman" w:hAnsi="Times New Roman" w:cs="Times New Roman"/>
      <w:noProof/>
      <w:sz w:val="24"/>
      <w:szCs w:val="24"/>
      <w:lang w:eastAsia="hr-HR"/>
    </w:rPr>
  </w:style>
  <w:style w:type="paragraph" w:customStyle="1" w:styleId="BodyText1">
    <w:name w:val="Body Text1"/>
    <w:basedOn w:val="Normal"/>
    <w:rsid w:val="001111BC"/>
    <w:pPr>
      <w:suppressAutoHyphens/>
      <w:autoSpaceDE w:val="0"/>
      <w:autoSpaceDN w:val="0"/>
      <w:adjustRightInd w:val="0"/>
      <w:spacing w:after="0" w:line="297" w:lineRule="auto"/>
      <w:ind w:firstLine="312"/>
      <w:jc w:val="both"/>
    </w:pPr>
    <w:rPr>
      <w:rFonts w:ascii="Times New Roman" w:eastAsia="Times New Roman" w:hAnsi="Times New Roman" w:cs="Times New Roman"/>
      <w:color w:val="000000"/>
      <w:sz w:val="20"/>
      <w:szCs w:val="20"/>
      <w:lang w:val="en-GB" w:eastAsia="lt-LT"/>
    </w:rPr>
  </w:style>
  <w:style w:type="paragraph" w:customStyle="1" w:styleId="Punktas">
    <w:name w:val="Punktas"/>
    <w:basedOn w:val="BodyTextIndent"/>
    <w:rsid w:val="001111BC"/>
    <w:pPr>
      <w:pBdr>
        <w:top w:val="none" w:sz="0" w:space="0" w:color="auto"/>
        <w:left w:val="none" w:sz="0" w:space="0" w:color="auto"/>
        <w:bottom w:val="none" w:sz="0" w:space="0" w:color="auto"/>
        <w:right w:val="none" w:sz="0" w:space="0" w:color="auto"/>
      </w:pBdr>
      <w:spacing w:before="60" w:after="60"/>
      <w:ind w:left="180" w:firstLine="720"/>
      <w:jc w:val="both"/>
    </w:pPr>
    <w:rPr>
      <w:rFonts w:ascii="Arial" w:hAnsi="Arial" w:cs="Arial"/>
      <w:noProof w:val="0"/>
      <w:sz w:val="20"/>
      <w:lang w:val="lt-LT" w:eastAsia="en-US"/>
    </w:rPr>
  </w:style>
  <w:style w:type="paragraph" w:customStyle="1" w:styleId="ListParagraph2">
    <w:name w:val="List Paragraph2"/>
    <w:basedOn w:val="Normal"/>
    <w:uiPriority w:val="34"/>
    <w:qFormat/>
    <w:rsid w:val="001111BC"/>
    <w:pPr>
      <w:numPr>
        <w:numId w:val="18"/>
      </w:numPr>
      <w:spacing w:after="200" w:line="276" w:lineRule="auto"/>
      <w:contextualSpacing/>
    </w:pPr>
    <w:rPr>
      <w:rFonts w:ascii="Times New Roman" w:eastAsia="Times New Roman" w:hAnsi="Times New Roman" w:cs="Times New Roman"/>
      <w:sz w:val="24"/>
      <w:szCs w:val="24"/>
      <w:lang w:val="en-GB"/>
    </w:rPr>
  </w:style>
  <w:style w:type="paragraph" w:styleId="BodyTextIndent">
    <w:name w:val="Body Text Indent"/>
    <w:basedOn w:val="Normal"/>
    <w:link w:val="BodyTextIndentChar"/>
    <w:uiPriority w:val="99"/>
    <w:semiHidden/>
    <w:unhideWhenUsed/>
    <w:rsid w:val="001111BC"/>
    <w:pPr>
      <w:pBdr>
        <w:top w:val="none" w:sz="0" w:space="0" w:color="000000"/>
        <w:left w:val="none" w:sz="0" w:space="0" w:color="000000"/>
        <w:bottom w:val="none" w:sz="0" w:space="0" w:color="000000"/>
        <w:right w:val="none" w:sz="0" w:space="0" w:color="000000"/>
      </w:pBdr>
      <w:spacing w:after="120" w:line="240" w:lineRule="auto"/>
      <w:ind w:left="283"/>
    </w:pPr>
    <w:rPr>
      <w:rFonts w:ascii="Times New Roman" w:eastAsia="Times New Roman" w:hAnsi="Times New Roman" w:cs="Times New Roman"/>
      <w:noProof/>
      <w:sz w:val="24"/>
      <w:szCs w:val="24"/>
      <w:lang w:val="x-none" w:eastAsia="x-none"/>
    </w:rPr>
  </w:style>
  <w:style w:type="character" w:customStyle="1" w:styleId="BodyTextIndentChar">
    <w:name w:val="Body Text Indent Char"/>
    <w:basedOn w:val="DefaultParagraphFont"/>
    <w:link w:val="BodyTextIndent"/>
    <w:uiPriority w:val="99"/>
    <w:semiHidden/>
    <w:rsid w:val="001111BC"/>
    <w:rPr>
      <w:rFonts w:ascii="Times New Roman" w:eastAsia="Times New Roman" w:hAnsi="Times New Roman" w:cs="Times New Roman"/>
      <w:noProof/>
      <w:sz w:val="24"/>
      <w:szCs w:val="24"/>
      <w:lang w:val="x-none" w:eastAsia="x-none"/>
    </w:rPr>
  </w:style>
  <w:style w:type="paragraph" w:customStyle="1" w:styleId="NoSpacing1">
    <w:name w:val="No Spacing1"/>
    <w:uiPriority w:val="1"/>
    <w:qFormat/>
    <w:rsid w:val="001111BC"/>
    <w:pPr>
      <w:pBdr>
        <w:top w:val="none" w:sz="0" w:space="0" w:color="000000"/>
        <w:left w:val="none" w:sz="0" w:space="0" w:color="000000"/>
        <w:bottom w:val="none" w:sz="0" w:space="0" w:color="000000"/>
        <w:right w:val="none" w:sz="0" w:space="0" w:color="000000"/>
      </w:pBdr>
      <w:spacing w:after="0" w:line="240" w:lineRule="auto"/>
    </w:pPr>
    <w:rPr>
      <w:rFonts w:ascii="Times New Roman" w:eastAsia="Times New Roman" w:hAnsi="Times New Roman" w:cs="Times New Roman"/>
      <w:noProof/>
      <w:sz w:val="24"/>
      <w:szCs w:val="24"/>
      <w:lang w:eastAsia="hr-HR"/>
    </w:rPr>
  </w:style>
  <w:style w:type="character" w:customStyle="1" w:styleId="hps">
    <w:name w:val="hps"/>
    <w:uiPriority w:val="99"/>
    <w:rsid w:val="001111BC"/>
  </w:style>
  <w:style w:type="character" w:customStyle="1" w:styleId="longtext">
    <w:name w:val="long_text"/>
    <w:uiPriority w:val="99"/>
    <w:rsid w:val="001111BC"/>
    <w:rPr>
      <w:rFonts w:cs="Times New Roman"/>
    </w:rPr>
  </w:style>
  <w:style w:type="paragraph" w:customStyle="1" w:styleId="CM1">
    <w:name w:val="CM1"/>
    <w:basedOn w:val="Normal"/>
    <w:next w:val="Normal"/>
    <w:rsid w:val="001111BC"/>
    <w:pPr>
      <w:autoSpaceDE w:val="0"/>
      <w:autoSpaceDN w:val="0"/>
      <w:adjustRightInd w:val="0"/>
      <w:spacing w:after="0" w:line="240" w:lineRule="auto"/>
    </w:pPr>
    <w:rPr>
      <w:rFonts w:ascii="EUAlbertina" w:eastAsia="Times New Roman" w:hAnsi="EUAlbertina" w:cs="Latha"/>
      <w:sz w:val="24"/>
      <w:szCs w:val="24"/>
      <w:lang w:eastAsia="hr-HR" w:bidi="ta-IN"/>
    </w:rPr>
  </w:style>
  <w:style w:type="paragraph" w:customStyle="1" w:styleId="CM3">
    <w:name w:val="CM3"/>
    <w:basedOn w:val="Normal"/>
    <w:next w:val="Normal"/>
    <w:rsid w:val="001111BC"/>
    <w:pPr>
      <w:autoSpaceDE w:val="0"/>
      <w:autoSpaceDN w:val="0"/>
      <w:adjustRightInd w:val="0"/>
      <w:spacing w:after="0" w:line="240" w:lineRule="auto"/>
    </w:pPr>
    <w:rPr>
      <w:rFonts w:ascii="EUAlbertina" w:eastAsia="Times New Roman" w:hAnsi="EUAlbertina" w:cs="Latha"/>
      <w:sz w:val="24"/>
      <w:szCs w:val="24"/>
      <w:lang w:eastAsia="hr-HR" w:bidi="ta-IN"/>
    </w:rPr>
  </w:style>
  <w:style w:type="paragraph" w:styleId="Revision">
    <w:name w:val="Revision"/>
    <w:hidden/>
    <w:uiPriority w:val="99"/>
    <w:semiHidden/>
    <w:rsid w:val="001111BC"/>
    <w:pPr>
      <w:spacing w:after="0" w:line="240" w:lineRule="auto"/>
    </w:pPr>
    <w:rPr>
      <w:rFonts w:ascii="Times New Roman" w:eastAsia="Times New Roman" w:hAnsi="Times New Roman" w:cs="Times New Roman"/>
      <w:noProof/>
      <w:sz w:val="24"/>
      <w:szCs w:val="24"/>
      <w:lang w:eastAsia="hr-HR"/>
    </w:rPr>
  </w:style>
  <w:style w:type="paragraph" w:customStyle="1" w:styleId="t-9-8">
    <w:name w:val="t-9-8"/>
    <w:basedOn w:val="Normal"/>
    <w:rsid w:val="001111BC"/>
    <w:pPr>
      <w:spacing w:before="100" w:beforeAutospacing="1" w:after="100" w:afterAutospacing="1" w:line="240" w:lineRule="auto"/>
    </w:pPr>
    <w:rPr>
      <w:rFonts w:ascii="Times New Roman" w:eastAsia="Times New Roman" w:hAnsi="Times New Roman" w:cs="Times New Roman"/>
      <w:sz w:val="24"/>
      <w:szCs w:val="24"/>
      <w:lang w:val="en-US"/>
    </w:rPr>
  </w:style>
  <w:style w:type="paragraph" w:styleId="TOCHeading">
    <w:name w:val="TOC Heading"/>
    <w:basedOn w:val="Heading1"/>
    <w:next w:val="Normal"/>
    <w:uiPriority w:val="39"/>
    <w:qFormat/>
    <w:rsid w:val="001111BC"/>
    <w:pPr>
      <w:keepNext/>
      <w:keepLines/>
      <w:pBdr>
        <w:top w:val="none" w:sz="0" w:space="0" w:color="auto"/>
        <w:left w:val="none" w:sz="0" w:space="0" w:color="auto"/>
        <w:bottom w:val="none" w:sz="0" w:space="0" w:color="auto"/>
        <w:right w:val="none" w:sz="0" w:space="0" w:color="auto"/>
      </w:pBdr>
      <w:spacing w:before="480" w:after="0" w:line="276" w:lineRule="auto"/>
      <w:outlineLvl w:val="9"/>
    </w:pPr>
    <w:rPr>
      <w:rFonts w:ascii="Cambria" w:eastAsia="MS Gothic" w:hAnsi="Cambria" w:cs="Times New Roman"/>
      <w:noProof w:val="0"/>
      <w:color w:val="365F91"/>
      <w:kern w:val="0"/>
      <w:sz w:val="28"/>
      <w:szCs w:val="28"/>
      <w:lang w:val="en-US" w:eastAsia="ja-JP"/>
    </w:rPr>
  </w:style>
  <w:style w:type="paragraph" w:styleId="TOC1">
    <w:name w:val="toc 1"/>
    <w:basedOn w:val="Normal"/>
    <w:next w:val="Normal"/>
    <w:autoRedefine/>
    <w:uiPriority w:val="39"/>
    <w:unhideWhenUsed/>
    <w:qFormat/>
    <w:rsid w:val="001111BC"/>
    <w:pPr>
      <w:pBdr>
        <w:top w:val="none" w:sz="0" w:space="0" w:color="000000"/>
        <w:left w:val="none" w:sz="0" w:space="0" w:color="000000"/>
        <w:bottom w:val="none" w:sz="0" w:space="0" w:color="000000"/>
        <w:right w:val="none" w:sz="0" w:space="0" w:color="000000"/>
      </w:pBdr>
      <w:spacing w:after="0" w:line="240" w:lineRule="auto"/>
    </w:pPr>
    <w:rPr>
      <w:rFonts w:ascii="Times New Roman" w:eastAsia="Times New Roman" w:hAnsi="Times New Roman" w:cs="Times New Roman"/>
      <w:noProof/>
      <w:sz w:val="24"/>
      <w:szCs w:val="24"/>
      <w:lang w:eastAsia="hr-HR"/>
    </w:rPr>
  </w:style>
  <w:style w:type="paragraph" w:styleId="TOC2">
    <w:name w:val="toc 2"/>
    <w:basedOn w:val="Normal"/>
    <w:next w:val="Normal"/>
    <w:autoRedefine/>
    <w:uiPriority w:val="39"/>
    <w:unhideWhenUsed/>
    <w:qFormat/>
    <w:rsid w:val="001111BC"/>
    <w:pPr>
      <w:pBdr>
        <w:top w:val="none" w:sz="0" w:space="0" w:color="000000"/>
        <w:left w:val="none" w:sz="0" w:space="0" w:color="000000"/>
        <w:bottom w:val="none" w:sz="0" w:space="0" w:color="000000"/>
        <w:right w:val="none" w:sz="0" w:space="0" w:color="000000"/>
      </w:pBdr>
      <w:spacing w:after="0" w:line="240" w:lineRule="auto"/>
      <w:ind w:left="240"/>
    </w:pPr>
    <w:rPr>
      <w:rFonts w:ascii="Times New Roman" w:eastAsia="Times New Roman" w:hAnsi="Times New Roman" w:cs="Times New Roman"/>
      <w:noProof/>
      <w:sz w:val="24"/>
      <w:szCs w:val="24"/>
      <w:lang w:eastAsia="hr-HR"/>
    </w:rPr>
  </w:style>
  <w:style w:type="paragraph" w:styleId="ListParagraph">
    <w:name w:val="List Paragraph"/>
    <w:basedOn w:val="Normal"/>
    <w:uiPriority w:val="34"/>
    <w:qFormat/>
    <w:rsid w:val="001111BC"/>
    <w:pPr>
      <w:pBdr>
        <w:top w:val="none" w:sz="0" w:space="0" w:color="000000"/>
        <w:left w:val="none" w:sz="0" w:space="0" w:color="000000"/>
        <w:bottom w:val="none" w:sz="0" w:space="0" w:color="000000"/>
        <w:right w:val="none" w:sz="0" w:space="0" w:color="000000"/>
      </w:pBdr>
      <w:spacing w:after="0" w:line="240" w:lineRule="auto"/>
      <w:ind w:left="708"/>
    </w:pPr>
    <w:rPr>
      <w:rFonts w:ascii="Times New Roman" w:eastAsia="Times New Roman" w:hAnsi="Times New Roman" w:cs="Times New Roman"/>
      <w:noProof/>
      <w:sz w:val="24"/>
      <w:szCs w:val="24"/>
      <w:lang w:eastAsia="hr-HR"/>
    </w:rPr>
  </w:style>
  <w:style w:type="paragraph" w:styleId="NoSpacing">
    <w:name w:val="No Spacing"/>
    <w:uiPriority w:val="1"/>
    <w:qFormat/>
    <w:rsid w:val="001111BC"/>
    <w:pPr>
      <w:spacing w:after="0" w:line="240" w:lineRule="auto"/>
    </w:pPr>
    <w:rPr>
      <w:rFonts w:ascii="Times New Roman" w:eastAsia="Times New Roman" w:hAnsi="Times New Roman" w:cs="Times New Roman"/>
      <w:sz w:val="24"/>
      <w:szCs w:val="24"/>
      <w:lang w:val="en-US"/>
    </w:rPr>
  </w:style>
  <w:style w:type="paragraph" w:styleId="TOC3">
    <w:name w:val="toc 3"/>
    <w:basedOn w:val="Normal"/>
    <w:next w:val="Normal"/>
    <w:autoRedefine/>
    <w:uiPriority w:val="39"/>
    <w:unhideWhenUsed/>
    <w:qFormat/>
    <w:rsid w:val="001111BC"/>
    <w:pPr>
      <w:spacing w:after="100" w:line="276" w:lineRule="auto"/>
      <w:ind w:left="440"/>
    </w:pPr>
    <w:rPr>
      <w:rFonts w:ascii="Calibri" w:eastAsia="MS Mincho" w:hAnsi="Calibri" w:cs="Arial"/>
      <w:lang w:val="en-US" w:eastAsia="ja-JP"/>
    </w:rPr>
  </w:style>
  <w:style w:type="character" w:customStyle="1" w:styleId="apple-converted-space">
    <w:name w:val="apple-converted-space"/>
    <w:rsid w:val="001111BC"/>
  </w:style>
  <w:style w:type="paragraph" w:customStyle="1" w:styleId="t-10-9-sred">
    <w:name w:val="t-10-9-sred"/>
    <w:basedOn w:val="Normal"/>
    <w:rsid w:val="001111BC"/>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1111BC"/>
    <w:pPr>
      <w:spacing w:before="100" w:beforeAutospacing="1" w:after="100" w:afterAutospacing="1" w:line="240" w:lineRule="auto"/>
    </w:pPr>
    <w:rPr>
      <w:rFonts w:ascii="Times New Roman" w:eastAsia="Times New Roman" w:hAnsi="Times New Roman" w:cs="Times New Roman"/>
      <w:sz w:val="24"/>
      <w:szCs w:val="24"/>
      <w:lang w:eastAsia="hr-HR"/>
    </w:rPr>
  </w:style>
  <w:style w:type="character" w:styleId="CommentReference">
    <w:name w:val="annotation reference"/>
    <w:basedOn w:val="DefaultParagraphFont"/>
    <w:uiPriority w:val="99"/>
    <w:unhideWhenUsed/>
    <w:rsid w:val="001111BC"/>
    <w:rPr>
      <w:sz w:val="16"/>
      <w:szCs w:val="16"/>
    </w:rPr>
  </w:style>
  <w:style w:type="character" w:styleId="FootnoteReference">
    <w:name w:val="footnote reference"/>
    <w:basedOn w:val="DefaultParagraphFont"/>
    <w:uiPriority w:val="99"/>
    <w:semiHidden/>
    <w:unhideWhenUsed/>
    <w:rsid w:val="00DF0CCA"/>
    <w:rPr>
      <w:vertAlign w:val="superscript"/>
    </w:rPr>
  </w:style>
  <w:style w:type="paragraph" w:styleId="TOC4">
    <w:name w:val="toc 4"/>
    <w:basedOn w:val="Normal"/>
    <w:next w:val="Normal"/>
    <w:autoRedefine/>
    <w:uiPriority w:val="39"/>
    <w:unhideWhenUsed/>
    <w:rsid w:val="00377CFA"/>
    <w:pPr>
      <w:spacing w:after="100"/>
      <w:ind w:left="660"/>
    </w:pPr>
    <w:rPr>
      <w:rFonts w:eastAsiaTheme="minorEastAsia"/>
      <w:lang w:eastAsia="hr-HR"/>
    </w:rPr>
  </w:style>
  <w:style w:type="paragraph" w:styleId="TOC5">
    <w:name w:val="toc 5"/>
    <w:basedOn w:val="Normal"/>
    <w:next w:val="Normal"/>
    <w:autoRedefine/>
    <w:uiPriority w:val="39"/>
    <w:unhideWhenUsed/>
    <w:rsid w:val="00377CFA"/>
    <w:pPr>
      <w:spacing w:after="100"/>
      <w:ind w:left="880"/>
    </w:pPr>
    <w:rPr>
      <w:rFonts w:eastAsiaTheme="minorEastAsia"/>
      <w:lang w:eastAsia="hr-HR"/>
    </w:rPr>
  </w:style>
  <w:style w:type="paragraph" w:styleId="TOC6">
    <w:name w:val="toc 6"/>
    <w:basedOn w:val="Normal"/>
    <w:next w:val="Normal"/>
    <w:autoRedefine/>
    <w:uiPriority w:val="39"/>
    <w:unhideWhenUsed/>
    <w:rsid w:val="00377CFA"/>
    <w:pPr>
      <w:spacing w:after="100"/>
      <w:ind w:left="1100"/>
    </w:pPr>
    <w:rPr>
      <w:rFonts w:eastAsiaTheme="minorEastAsia"/>
      <w:lang w:eastAsia="hr-HR"/>
    </w:rPr>
  </w:style>
  <w:style w:type="paragraph" w:styleId="TOC7">
    <w:name w:val="toc 7"/>
    <w:basedOn w:val="Normal"/>
    <w:next w:val="Normal"/>
    <w:autoRedefine/>
    <w:uiPriority w:val="39"/>
    <w:unhideWhenUsed/>
    <w:rsid w:val="00377CFA"/>
    <w:pPr>
      <w:spacing w:after="100"/>
      <w:ind w:left="1320"/>
    </w:pPr>
    <w:rPr>
      <w:rFonts w:eastAsiaTheme="minorEastAsia"/>
      <w:lang w:eastAsia="hr-HR"/>
    </w:rPr>
  </w:style>
  <w:style w:type="paragraph" w:styleId="TOC8">
    <w:name w:val="toc 8"/>
    <w:basedOn w:val="Normal"/>
    <w:next w:val="Normal"/>
    <w:autoRedefine/>
    <w:uiPriority w:val="39"/>
    <w:unhideWhenUsed/>
    <w:rsid w:val="00377CFA"/>
    <w:pPr>
      <w:spacing w:after="100"/>
      <w:ind w:left="1540"/>
    </w:pPr>
    <w:rPr>
      <w:rFonts w:eastAsiaTheme="minorEastAsia"/>
      <w:lang w:eastAsia="hr-HR"/>
    </w:rPr>
  </w:style>
  <w:style w:type="paragraph" w:styleId="TOC9">
    <w:name w:val="toc 9"/>
    <w:basedOn w:val="Normal"/>
    <w:next w:val="Normal"/>
    <w:autoRedefine/>
    <w:uiPriority w:val="39"/>
    <w:unhideWhenUsed/>
    <w:rsid w:val="00377CFA"/>
    <w:pPr>
      <w:spacing w:after="100"/>
      <w:ind w:left="1760"/>
    </w:pPr>
    <w:rPr>
      <w:rFonts w:eastAsiaTheme="minorEastAsia"/>
      <w:lang w:eastAsia="hr-HR"/>
    </w:rPr>
  </w:style>
  <w:style w:type="character" w:customStyle="1" w:styleId="UnresolvedMention1">
    <w:name w:val="Unresolved Mention1"/>
    <w:basedOn w:val="DefaultParagraphFont"/>
    <w:uiPriority w:val="99"/>
    <w:semiHidden/>
    <w:unhideWhenUsed/>
    <w:rsid w:val="00377CF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4887482">
      <w:bodyDiv w:val="1"/>
      <w:marLeft w:val="0"/>
      <w:marRight w:val="0"/>
      <w:marTop w:val="0"/>
      <w:marBottom w:val="0"/>
      <w:divBdr>
        <w:top w:val="none" w:sz="0" w:space="0" w:color="auto"/>
        <w:left w:val="none" w:sz="0" w:space="0" w:color="auto"/>
        <w:bottom w:val="none" w:sz="0" w:space="0" w:color="auto"/>
        <w:right w:val="none" w:sz="0" w:space="0" w:color="auto"/>
      </w:divBdr>
    </w:div>
    <w:div w:id="99420459">
      <w:bodyDiv w:val="1"/>
      <w:marLeft w:val="0"/>
      <w:marRight w:val="0"/>
      <w:marTop w:val="0"/>
      <w:marBottom w:val="0"/>
      <w:divBdr>
        <w:top w:val="none" w:sz="0" w:space="0" w:color="auto"/>
        <w:left w:val="none" w:sz="0" w:space="0" w:color="auto"/>
        <w:bottom w:val="none" w:sz="0" w:space="0" w:color="auto"/>
        <w:right w:val="none" w:sz="0" w:space="0" w:color="auto"/>
      </w:divBdr>
    </w:div>
    <w:div w:id="8172602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fcos-hr@mfin.h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F8F8C9-C462-426E-B328-1A61ADDCBDA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18</Pages>
  <Words>6433</Words>
  <Characters>36669</Characters>
  <Application>Microsoft Office Word</Application>
  <DocSecurity>0</DocSecurity>
  <Lines>305</Lines>
  <Paragraphs>86</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43016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Maja Martinović</dc:creator>
  <cp:keywords/>
  <dc:description/>
  <cp:lastModifiedBy>Ivana Fekete</cp:lastModifiedBy>
  <cp:revision>12</cp:revision>
  <cp:lastPrinted>2017-04-12T12:28:00Z</cp:lastPrinted>
  <dcterms:created xsi:type="dcterms:W3CDTF">2020-10-12T13:13:00Z</dcterms:created>
  <dcterms:modified xsi:type="dcterms:W3CDTF">2020-12-03T14:15:00Z</dcterms:modified>
</cp:coreProperties>
</file>